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A39B" w14:textId="77777777" w:rsidR="0070641B" w:rsidRDefault="0070641B" w:rsidP="0070641B">
      <w:pPr>
        <w:rPr>
          <w:b/>
          <w:bCs/>
          <w:lang w:val="es-ES"/>
        </w:rPr>
      </w:pPr>
      <w:r w:rsidRPr="0070641B">
        <w:rPr>
          <w:b/>
          <w:bCs/>
          <w:lang w:val="es-ES"/>
        </w:rPr>
        <w:t>Historias Técnicas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7"/>
        <w:gridCol w:w="1121"/>
        <w:gridCol w:w="1660"/>
        <w:gridCol w:w="1749"/>
        <w:gridCol w:w="2629"/>
      </w:tblGrid>
      <w:tr w:rsidR="00A82553" w:rsidRPr="004936C0" w14:paraId="21BCA3D3" w14:textId="77777777" w:rsidTr="006F2A5A">
        <w:tc>
          <w:tcPr>
            <w:tcW w:w="1227" w:type="dxa"/>
            <w:shd w:val="clear" w:color="auto" w:fill="D9D9D9"/>
          </w:tcPr>
          <w:p w14:paraId="4875B2F2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1" w:type="dxa"/>
            <w:shd w:val="clear" w:color="auto" w:fill="D9D9D9"/>
          </w:tcPr>
          <w:p w14:paraId="665EB76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0" w:type="dxa"/>
            <w:shd w:val="clear" w:color="auto" w:fill="D9D9D9"/>
          </w:tcPr>
          <w:p w14:paraId="5AAF64FA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49" w:type="dxa"/>
            <w:shd w:val="clear" w:color="auto" w:fill="D9D9D9"/>
          </w:tcPr>
          <w:p w14:paraId="15C1B43F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29" w:type="dxa"/>
            <w:shd w:val="clear" w:color="auto" w:fill="D9D9D9"/>
          </w:tcPr>
          <w:p w14:paraId="432C9E2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A82553" w:rsidRPr="004936C0" w14:paraId="5D8A7470" w14:textId="77777777" w:rsidTr="006F2A5A">
        <w:tc>
          <w:tcPr>
            <w:tcW w:w="1227" w:type="dxa"/>
          </w:tcPr>
          <w:p w14:paraId="5CE5A513" w14:textId="13D0A2E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1" w:type="dxa"/>
          </w:tcPr>
          <w:p w14:paraId="70FAB86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0" w:type="dxa"/>
          </w:tcPr>
          <w:p w14:paraId="5D81DE00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49" w:type="dxa"/>
          </w:tcPr>
          <w:p w14:paraId="5A2E8D06" w14:textId="2860D5C3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29" w:type="dxa"/>
          </w:tcPr>
          <w:p w14:paraId="46E51604" w14:textId="7CD89563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historias técnicas</w:t>
            </w:r>
          </w:p>
        </w:tc>
      </w:tr>
      <w:tr w:rsidR="00A82553" w:rsidRPr="004936C0" w14:paraId="1BC38F0F" w14:textId="77777777" w:rsidTr="006F2A5A">
        <w:tc>
          <w:tcPr>
            <w:tcW w:w="1227" w:type="dxa"/>
          </w:tcPr>
          <w:p w14:paraId="23A1D67D" w14:textId="175AA4C7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1" w:type="dxa"/>
          </w:tcPr>
          <w:p w14:paraId="12AE3F2C" w14:textId="32459F0E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</w:t>
            </w:r>
            <w:r w:rsidR="008610D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660" w:type="dxa"/>
          </w:tcPr>
          <w:p w14:paraId="41BA3295" w14:textId="69ED36BA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49" w:type="dxa"/>
          </w:tcPr>
          <w:p w14:paraId="1F334F6E" w14:textId="4C597741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29" w:type="dxa"/>
          </w:tcPr>
          <w:p w14:paraId="0E7AE583" w14:textId="414D5255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Cambios en las historias técnicas</w:t>
            </w:r>
          </w:p>
        </w:tc>
      </w:tr>
      <w:tr w:rsidR="00A82553" w:rsidRPr="004936C0" w14:paraId="236AE263" w14:textId="77777777" w:rsidTr="006F2A5A">
        <w:tc>
          <w:tcPr>
            <w:tcW w:w="1227" w:type="dxa"/>
          </w:tcPr>
          <w:p w14:paraId="3853FC54" w14:textId="254319CD" w:rsidR="00A82553" w:rsidRPr="006F2A5A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24/04/2025</w:t>
            </w:r>
          </w:p>
        </w:tc>
        <w:tc>
          <w:tcPr>
            <w:tcW w:w="1121" w:type="dxa"/>
          </w:tcPr>
          <w:p w14:paraId="0904001B" w14:textId="33F3AAD6" w:rsidR="00A82553" w:rsidRPr="006F2A5A" w:rsidRDefault="008610D1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  <w:r w:rsidR="00A82553"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.0</w:t>
            </w:r>
          </w:p>
        </w:tc>
        <w:tc>
          <w:tcPr>
            <w:tcW w:w="1660" w:type="dxa"/>
          </w:tcPr>
          <w:p w14:paraId="7984BA43" w14:textId="605B40A9" w:rsidR="00A82553" w:rsidRPr="006F2A5A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49" w:type="dxa"/>
          </w:tcPr>
          <w:p w14:paraId="73EA8DDA" w14:textId="27CC7999" w:rsidR="00A82553" w:rsidRPr="006F2A5A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29" w:type="dxa"/>
          </w:tcPr>
          <w:p w14:paraId="0850EB98" w14:textId="2BA51155" w:rsidR="00A82553" w:rsidRPr="006F2A5A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Separación de desarrollo e implementación final</w:t>
            </w:r>
          </w:p>
        </w:tc>
      </w:tr>
      <w:tr w:rsidR="006F2A5A" w:rsidRPr="004936C0" w14:paraId="005F45F6" w14:textId="77777777" w:rsidTr="006F2A5A">
        <w:tc>
          <w:tcPr>
            <w:tcW w:w="1227" w:type="dxa"/>
          </w:tcPr>
          <w:p w14:paraId="14A2B06E" w14:textId="011BDFDF" w:rsidR="006F2A5A" w:rsidRPr="006F2A5A" w:rsidRDefault="006F2A5A" w:rsidP="006F2A5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13/06/2025</w:t>
            </w:r>
          </w:p>
        </w:tc>
        <w:tc>
          <w:tcPr>
            <w:tcW w:w="1121" w:type="dxa"/>
          </w:tcPr>
          <w:p w14:paraId="40571CF7" w14:textId="559A3A67" w:rsidR="006F2A5A" w:rsidRPr="006F2A5A" w:rsidRDefault="006F2A5A" w:rsidP="006F2A5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3.0</w:t>
            </w:r>
          </w:p>
        </w:tc>
        <w:tc>
          <w:tcPr>
            <w:tcW w:w="1660" w:type="dxa"/>
          </w:tcPr>
          <w:p w14:paraId="68FF01A0" w14:textId="0F1340A6" w:rsidR="006F2A5A" w:rsidRPr="006F2A5A" w:rsidRDefault="006F2A5A" w:rsidP="006F2A5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49" w:type="dxa"/>
          </w:tcPr>
          <w:p w14:paraId="19EE456C" w14:textId="70A3EC5B" w:rsidR="006F2A5A" w:rsidRPr="006F2A5A" w:rsidRDefault="006F2A5A" w:rsidP="006F2A5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29" w:type="dxa"/>
          </w:tcPr>
          <w:p w14:paraId="64EA0218" w14:textId="184F69B3" w:rsidR="006F2A5A" w:rsidRPr="006F2A5A" w:rsidRDefault="006F2A5A" w:rsidP="006F2A5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Fusión de HT 11, 14, 15 en la HT 11</w:t>
            </w:r>
          </w:p>
        </w:tc>
      </w:tr>
      <w:tr w:rsidR="00AA6494" w:rsidRPr="004936C0" w14:paraId="4AFA9716" w14:textId="77777777" w:rsidTr="006F2A5A">
        <w:tc>
          <w:tcPr>
            <w:tcW w:w="1227" w:type="dxa"/>
          </w:tcPr>
          <w:p w14:paraId="199B6515" w14:textId="7854A25B" w:rsidR="00AA6494" w:rsidRPr="006F2A5A" w:rsidRDefault="00AA6494" w:rsidP="00AA64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13/06/2025</w:t>
            </w:r>
          </w:p>
        </w:tc>
        <w:tc>
          <w:tcPr>
            <w:tcW w:w="1121" w:type="dxa"/>
          </w:tcPr>
          <w:p w14:paraId="79818E73" w14:textId="61E5711F" w:rsidR="00AA6494" w:rsidRPr="006F2A5A" w:rsidRDefault="00AA6494" w:rsidP="00AA64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4.0</w:t>
            </w:r>
          </w:p>
        </w:tc>
        <w:tc>
          <w:tcPr>
            <w:tcW w:w="1660" w:type="dxa"/>
          </w:tcPr>
          <w:p w14:paraId="7A42B7FA" w14:textId="3A319A0A" w:rsidR="00AA6494" w:rsidRPr="006F2A5A" w:rsidRDefault="00AA6494" w:rsidP="00AA64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49" w:type="dxa"/>
          </w:tcPr>
          <w:p w14:paraId="6C98E8BB" w14:textId="1BEF3B11" w:rsidR="00AA6494" w:rsidRPr="006F2A5A" w:rsidRDefault="00AA6494" w:rsidP="00AA64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29" w:type="dxa"/>
          </w:tcPr>
          <w:p w14:paraId="412531F7" w14:textId="43B9AEF4" w:rsidR="00AA6494" w:rsidRDefault="00AA6494" w:rsidP="00AA64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Fusión de HT 12, 13 en la HT 12</w:t>
            </w:r>
          </w:p>
        </w:tc>
      </w:tr>
      <w:tr w:rsidR="003D4852" w:rsidRPr="004936C0" w14:paraId="2A2F7B20" w14:textId="77777777" w:rsidTr="006F2A5A">
        <w:tc>
          <w:tcPr>
            <w:tcW w:w="1227" w:type="dxa"/>
          </w:tcPr>
          <w:p w14:paraId="14A3B98E" w14:textId="021F22EF" w:rsidR="003D4852" w:rsidRDefault="003D4852" w:rsidP="003D485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16/06/2025</w:t>
            </w:r>
          </w:p>
        </w:tc>
        <w:tc>
          <w:tcPr>
            <w:tcW w:w="1121" w:type="dxa"/>
          </w:tcPr>
          <w:p w14:paraId="68124ABC" w14:textId="7F8BE377" w:rsidR="003D4852" w:rsidRDefault="003D4852" w:rsidP="003D485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</w:t>
            </w: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.0</w:t>
            </w:r>
          </w:p>
        </w:tc>
        <w:tc>
          <w:tcPr>
            <w:tcW w:w="1660" w:type="dxa"/>
          </w:tcPr>
          <w:p w14:paraId="20C9F972" w14:textId="34A258B9" w:rsidR="003D4852" w:rsidRPr="006F2A5A" w:rsidRDefault="003D4852" w:rsidP="003D485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49" w:type="dxa"/>
          </w:tcPr>
          <w:p w14:paraId="7F735A82" w14:textId="533291CA" w:rsidR="003D4852" w:rsidRDefault="003D4852" w:rsidP="003D485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29" w:type="dxa"/>
          </w:tcPr>
          <w:p w14:paraId="0764341A" w14:textId="560FD164" w:rsidR="003D4852" w:rsidRDefault="003D4852" w:rsidP="003D485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Cambio de orden e i</w:t>
            </w: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ngreso de HT 14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 – HT 15</w:t>
            </w:r>
          </w:p>
        </w:tc>
      </w:tr>
    </w:tbl>
    <w:p w14:paraId="310CDEA2" w14:textId="77777777" w:rsidR="00FE1335" w:rsidRDefault="00FE1335" w:rsidP="00FE1335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66C94633" w14:textId="77777777" w:rsidTr="00121E96">
        <w:tc>
          <w:tcPr>
            <w:tcW w:w="988" w:type="dxa"/>
          </w:tcPr>
          <w:p w14:paraId="55C5CB90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HT-001</w:t>
            </w:r>
          </w:p>
        </w:tc>
        <w:tc>
          <w:tcPr>
            <w:tcW w:w="7506" w:type="dxa"/>
            <w:gridSpan w:val="2"/>
          </w:tcPr>
          <w:p w14:paraId="201F2B35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A516C1">
              <w:rPr>
                <w:lang w:val="es-ES"/>
              </w:rPr>
              <w:t>Configuración del entorno de desarrollo local para Blazor Server</w:t>
            </w:r>
          </w:p>
        </w:tc>
      </w:tr>
      <w:tr w:rsidR="00FE1335" w:rsidRPr="0070641B" w14:paraId="18FCFCF2" w14:textId="77777777" w:rsidTr="00121E96">
        <w:tc>
          <w:tcPr>
            <w:tcW w:w="1470" w:type="dxa"/>
            <w:gridSpan w:val="2"/>
          </w:tcPr>
          <w:p w14:paraId="52970A56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07747018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A516C1">
              <w:rPr>
                <w:lang w:val="es-ES"/>
              </w:rPr>
              <w:t xml:space="preserve">Configurar correctamente el entorno de desarrollo local para trabajar el proyecto Blazor Server, </w:t>
            </w:r>
            <w:r>
              <w:rPr>
                <w:lang w:val="es-ES"/>
              </w:rPr>
              <w:t>con</w:t>
            </w:r>
            <w:r w:rsidRPr="00A516C1">
              <w:rPr>
                <w:lang w:val="es-ES"/>
              </w:rPr>
              <w:t xml:space="preserve"> todas las herramientas necesarias estén instaladas y funcionando.</w:t>
            </w:r>
          </w:p>
        </w:tc>
      </w:tr>
      <w:tr w:rsidR="00FE1335" w:rsidRPr="0070641B" w14:paraId="38C0C45C" w14:textId="77777777" w:rsidTr="00121E96">
        <w:tc>
          <w:tcPr>
            <w:tcW w:w="1470" w:type="dxa"/>
            <w:gridSpan w:val="2"/>
          </w:tcPr>
          <w:p w14:paraId="3C809A8B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2CB59D0A" w14:textId="77777777" w:rsidR="00FE1335" w:rsidRDefault="00FE1335" w:rsidP="00121E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Visual Studio configurado con soporte para Blazor Server.</w:t>
            </w:r>
          </w:p>
          <w:p w14:paraId="4E565A9B" w14:textId="77777777" w:rsidR="00FE1335" w:rsidRDefault="00FE1335" w:rsidP="00121E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SDK de .NET instalado y funcionando.</w:t>
            </w:r>
          </w:p>
          <w:p w14:paraId="61DEBB35" w14:textId="77777777" w:rsidR="00FE1335" w:rsidRPr="00A516C1" w:rsidRDefault="00FE1335" w:rsidP="00121E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El proyecto se puede compilar y ejecutar en local sin errores.</w:t>
            </w:r>
          </w:p>
        </w:tc>
      </w:tr>
      <w:tr w:rsidR="00FE1335" w:rsidRPr="0070641B" w14:paraId="437BC269" w14:textId="77777777" w:rsidTr="00121E96">
        <w:tc>
          <w:tcPr>
            <w:tcW w:w="1470" w:type="dxa"/>
            <w:gridSpan w:val="2"/>
          </w:tcPr>
          <w:p w14:paraId="5639CAA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02210CBE" w14:textId="77777777" w:rsidR="00FE1335" w:rsidRDefault="00FE1335" w:rsidP="00121E9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A516C1">
              <w:rPr>
                <w:lang w:val="es-ES"/>
              </w:rPr>
              <w:t>nstalar Visual Studio 2022 o Visual Studio Code con extensiones de C#.</w:t>
            </w:r>
          </w:p>
          <w:p w14:paraId="48F289D9" w14:textId="77777777" w:rsidR="00FE1335" w:rsidRDefault="00FE1335" w:rsidP="00121E9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516C1">
              <w:rPr>
                <w:lang w:val="es-ES"/>
              </w:rPr>
              <w:t>Instalar el SDK de .NET (versión específica, por ejemplo, .NET 8).</w:t>
            </w:r>
          </w:p>
          <w:p w14:paraId="1B9F25D9" w14:textId="77777777" w:rsidR="00FE1335" w:rsidRPr="00A516C1" w:rsidRDefault="00FE1335" w:rsidP="00121E9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516C1">
              <w:rPr>
                <w:lang w:val="es-ES"/>
              </w:rPr>
              <w:t>Compilar y correr el proyecto localmente para verificar que funciona.</w:t>
            </w:r>
          </w:p>
        </w:tc>
      </w:tr>
    </w:tbl>
    <w:p w14:paraId="7DDE020B" w14:textId="77777777" w:rsidR="00FE1335" w:rsidRDefault="00FE1335" w:rsidP="00FE1335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5F4225CE" w14:textId="77777777" w:rsidTr="00121E96">
        <w:tc>
          <w:tcPr>
            <w:tcW w:w="988" w:type="dxa"/>
          </w:tcPr>
          <w:p w14:paraId="49016046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2</w:t>
            </w:r>
          </w:p>
        </w:tc>
        <w:tc>
          <w:tcPr>
            <w:tcW w:w="7506" w:type="dxa"/>
            <w:gridSpan w:val="2"/>
          </w:tcPr>
          <w:p w14:paraId="54D73612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 w:rsidRPr="00AA4C0B">
              <w:rPr>
                <w:lang w:val="es-ES"/>
              </w:rPr>
              <w:t>Configuración del repositorio para despliegue de Blazor</w:t>
            </w:r>
            <w:r>
              <w:rPr>
                <w:lang w:val="es-ES"/>
              </w:rPr>
              <w:t>.</w:t>
            </w:r>
          </w:p>
        </w:tc>
      </w:tr>
      <w:tr w:rsidR="00FE1335" w:rsidRPr="0070641B" w14:paraId="1457BB21" w14:textId="77777777" w:rsidTr="00121E96">
        <w:tc>
          <w:tcPr>
            <w:tcW w:w="1470" w:type="dxa"/>
            <w:gridSpan w:val="2"/>
          </w:tcPr>
          <w:p w14:paraId="07B144CE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6A934B4" w14:textId="77777777" w:rsidR="00FE1335" w:rsidRPr="00AA4C0B" w:rsidRDefault="00FE1335" w:rsidP="00121E96">
            <w:pPr>
              <w:rPr>
                <w:lang w:val="es-EC"/>
              </w:rPr>
            </w:pPr>
            <w:r>
              <w:rPr>
                <w:lang w:val="es-ES"/>
              </w:rPr>
              <w:t>Como desarrollador quiero c</w:t>
            </w:r>
            <w:r w:rsidRPr="00AA4C0B">
              <w:rPr>
                <w:lang w:val="es-ES"/>
              </w:rPr>
              <w:t>onfigurar el repositorio GitHub</w:t>
            </w:r>
            <w:r>
              <w:rPr>
                <w:lang w:val="es-ES"/>
              </w:rPr>
              <w:t xml:space="preserve"> </w:t>
            </w:r>
            <w:r w:rsidRPr="00AA4C0B">
              <w:rPr>
                <w:lang w:val="es-ES"/>
              </w:rPr>
              <w:t xml:space="preserve">para el proyecto Blazor Server, incluyendo </w:t>
            </w:r>
            <w:r>
              <w:rPr>
                <w:lang w:val="es-ES"/>
              </w:rPr>
              <w:t>todos los archivos para su funcionamiento.</w:t>
            </w:r>
          </w:p>
        </w:tc>
      </w:tr>
      <w:tr w:rsidR="00FE1335" w:rsidRPr="0070641B" w14:paraId="6C35620D" w14:textId="77777777" w:rsidTr="00121E96">
        <w:trPr>
          <w:trHeight w:val="649"/>
        </w:trPr>
        <w:tc>
          <w:tcPr>
            <w:tcW w:w="1470" w:type="dxa"/>
            <w:gridSpan w:val="2"/>
          </w:tcPr>
          <w:p w14:paraId="04B29D62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534C7B83" w14:textId="77777777" w:rsidR="00FE1335" w:rsidRPr="000D5C8D" w:rsidRDefault="00FE1335" w:rsidP="00FE133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>El proyecto tiene una rama main organizada.</w:t>
            </w:r>
          </w:p>
          <w:p w14:paraId="382B324C" w14:textId="77777777" w:rsidR="00FE1335" w:rsidRPr="000D5C8D" w:rsidRDefault="00FE1335" w:rsidP="00FE133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>Los commits se realizan frecuentemente.</w:t>
            </w:r>
          </w:p>
        </w:tc>
      </w:tr>
      <w:tr w:rsidR="00FE1335" w:rsidRPr="0070641B" w14:paraId="6FC4FD9C" w14:textId="77777777" w:rsidTr="00121E96">
        <w:tc>
          <w:tcPr>
            <w:tcW w:w="1470" w:type="dxa"/>
            <w:gridSpan w:val="2"/>
          </w:tcPr>
          <w:p w14:paraId="56FF81C2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2321E531" w14:textId="77777777" w:rsidR="00FE1335" w:rsidRDefault="00FE1335" w:rsidP="00FE133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>Crear repositorio nuevo en GitHub</w:t>
            </w:r>
          </w:p>
          <w:p w14:paraId="666249FD" w14:textId="77777777" w:rsidR="00FE1335" w:rsidRDefault="00FE1335" w:rsidP="00FE133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>Crear la rama main</w:t>
            </w:r>
          </w:p>
          <w:p w14:paraId="63BD49CC" w14:textId="77777777" w:rsidR="00FE1335" w:rsidRPr="000D5C8D" w:rsidRDefault="00FE1335" w:rsidP="00FE133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>Subir el proyecto Blazor Server.</w:t>
            </w:r>
          </w:p>
        </w:tc>
      </w:tr>
    </w:tbl>
    <w:p w14:paraId="73423617" w14:textId="77777777" w:rsidR="00FE1335" w:rsidRDefault="00FE1335" w:rsidP="00FE1335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4B664135" w14:textId="77777777" w:rsidTr="00121E96">
        <w:tc>
          <w:tcPr>
            <w:tcW w:w="988" w:type="dxa"/>
          </w:tcPr>
          <w:p w14:paraId="4E220A43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3</w:t>
            </w:r>
          </w:p>
        </w:tc>
        <w:tc>
          <w:tcPr>
            <w:tcW w:w="7506" w:type="dxa"/>
            <w:gridSpan w:val="2"/>
          </w:tcPr>
          <w:p w14:paraId="0AF09A90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 w:rsidRPr="00A516C1">
              <w:rPr>
                <w:lang w:val="es-ES"/>
              </w:rPr>
              <w:t>Instalación y configuración de SQL Server Express para entorno local</w:t>
            </w:r>
          </w:p>
        </w:tc>
      </w:tr>
      <w:tr w:rsidR="00FE1335" w:rsidRPr="0070641B" w14:paraId="0C53309F" w14:textId="77777777" w:rsidTr="00121E96">
        <w:tc>
          <w:tcPr>
            <w:tcW w:w="1470" w:type="dxa"/>
            <w:gridSpan w:val="2"/>
          </w:tcPr>
          <w:p w14:paraId="2CE05F41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Descripción</w:t>
            </w:r>
          </w:p>
        </w:tc>
        <w:tc>
          <w:tcPr>
            <w:tcW w:w="7024" w:type="dxa"/>
          </w:tcPr>
          <w:p w14:paraId="36B301A7" w14:textId="77777777" w:rsidR="00FE1335" w:rsidRPr="00AA4C0B" w:rsidRDefault="00FE1335" w:rsidP="00121E96">
            <w:pPr>
              <w:rPr>
                <w:lang w:val="es-EC"/>
              </w:rPr>
            </w:pPr>
            <w:r w:rsidRPr="00A516C1">
              <w:rPr>
                <w:lang w:val="es-ES"/>
              </w:rPr>
              <w:t>Instalar SQL Server Express y asegurar que la instancia esté en ejecución, configurada correctamente y lista para ser usada en el proyecto Blazor Server.</w:t>
            </w:r>
          </w:p>
        </w:tc>
      </w:tr>
      <w:tr w:rsidR="00FE1335" w:rsidRPr="0070641B" w14:paraId="0184D458" w14:textId="77777777" w:rsidTr="00121E96">
        <w:trPr>
          <w:trHeight w:val="649"/>
        </w:trPr>
        <w:tc>
          <w:tcPr>
            <w:tcW w:w="1470" w:type="dxa"/>
            <w:gridSpan w:val="2"/>
          </w:tcPr>
          <w:p w14:paraId="6E7D0C24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E47ACC0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SQL Server Express está instalado exitosamente.</w:t>
            </w:r>
          </w:p>
          <w:p w14:paraId="2EBB1C57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Se puede acceder a la instancia usando SQL Server Management Studio (SSMS)</w:t>
            </w:r>
            <w:r>
              <w:rPr>
                <w:lang w:val="es-ES"/>
              </w:rPr>
              <w:t>.</w:t>
            </w:r>
          </w:p>
          <w:p w14:paraId="5B3B003C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La instancia local permite crear y administrar bases de datos.</w:t>
            </w:r>
          </w:p>
        </w:tc>
      </w:tr>
      <w:tr w:rsidR="00FE1335" w:rsidRPr="0070641B" w14:paraId="7450299D" w14:textId="77777777" w:rsidTr="00121E96">
        <w:tc>
          <w:tcPr>
            <w:tcW w:w="1470" w:type="dxa"/>
            <w:gridSpan w:val="2"/>
          </w:tcPr>
          <w:p w14:paraId="5FD2DF93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37D7FFAB" w14:textId="77777777" w:rsidR="00FE1335" w:rsidRPr="00A516C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Descargar e instalar SQL Server Express Edition.</w:t>
            </w:r>
          </w:p>
          <w:p w14:paraId="74780C53" w14:textId="77777777" w:rsidR="00FE1335" w:rsidRPr="00A516C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Descargar e instalar SQL Server Management Studio (SSMS) para administrar la base de datos.</w:t>
            </w:r>
          </w:p>
          <w:p w14:paraId="3C7DB7C0" w14:textId="77777777" w:rsidR="00FE1335" w:rsidRPr="00A516C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Configurar la instancia para permitir conexiones locales</w:t>
            </w:r>
            <w:r>
              <w:rPr>
                <w:lang w:val="es-ES"/>
              </w:rPr>
              <w:t>.</w:t>
            </w:r>
          </w:p>
          <w:p w14:paraId="3DFF144C" w14:textId="77777777" w:rsidR="00FE1335" w:rsidRPr="00A516C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Verificar que el servicio de SQL Server esté corriendo.</w:t>
            </w:r>
          </w:p>
          <w:p w14:paraId="7DBA6F63" w14:textId="77777777" w:rsidR="00FE1335" w:rsidRPr="00A516C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Crear una base de datos para pruebas iniciales</w:t>
            </w:r>
            <w:r>
              <w:rPr>
                <w:lang w:val="es-ES"/>
              </w:rPr>
              <w:t>.</w:t>
            </w:r>
          </w:p>
        </w:tc>
      </w:tr>
    </w:tbl>
    <w:p w14:paraId="42596798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328DFE1D" w14:textId="77777777" w:rsidTr="00121E96">
        <w:tc>
          <w:tcPr>
            <w:tcW w:w="988" w:type="dxa"/>
          </w:tcPr>
          <w:p w14:paraId="7AE7F9E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4</w:t>
            </w:r>
          </w:p>
        </w:tc>
        <w:tc>
          <w:tcPr>
            <w:tcW w:w="7506" w:type="dxa"/>
            <w:gridSpan w:val="2"/>
          </w:tcPr>
          <w:p w14:paraId="306BCC6B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>
              <w:rPr>
                <w:lang w:val="es-ES"/>
              </w:rPr>
              <w:t>Configuración</w:t>
            </w:r>
            <w:r w:rsidRPr="006B0FAF">
              <w:rPr>
                <w:lang w:val="es-ES"/>
              </w:rPr>
              <w:t xml:space="preserve"> de </w:t>
            </w:r>
            <w:r>
              <w:rPr>
                <w:lang w:val="es-ES"/>
              </w:rPr>
              <w:t xml:space="preserve">la </w:t>
            </w:r>
            <w:r w:rsidRPr="006B0FAF">
              <w:rPr>
                <w:lang w:val="es-ES"/>
              </w:rPr>
              <w:t>API</w:t>
            </w:r>
            <w:r>
              <w:rPr>
                <w:lang w:val="es-ES"/>
              </w:rPr>
              <w:t xml:space="preserve"> REST</w:t>
            </w:r>
            <w:r w:rsidRPr="006B0FAF">
              <w:rPr>
                <w:lang w:val="es-ES"/>
              </w:rPr>
              <w:t xml:space="preserve"> y configuración inicial de acceso a base de datos</w:t>
            </w:r>
          </w:p>
        </w:tc>
      </w:tr>
      <w:tr w:rsidR="00FE1335" w:rsidRPr="0070641B" w14:paraId="1F90E389" w14:textId="77777777" w:rsidTr="00121E96">
        <w:tc>
          <w:tcPr>
            <w:tcW w:w="1470" w:type="dxa"/>
            <w:gridSpan w:val="2"/>
          </w:tcPr>
          <w:p w14:paraId="0C5A5ED4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01F498A7" w14:textId="77777777" w:rsidR="00FE1335" w:rsidRPr="00AA4C0B" w:rsidRDefault="00FE1335" w:rsidP="00121E96">
            <w:pPr>
              <w:rPr>
                <w:lang w:val="es-EC"/>
              </w:rPr>
            </w:pPr>
            <w:r>
              <w:rPr>
                <w:lang w:val="es-ES"/>
              </w:rPr>
              <w:t>Configurar el</w:t>
            </w:r>
            <w:r w:rsidRPr="006B0FAF">
              <w:rPr>
                <w:lang w:val="es-ES"/>
              </w:rPr>
              <w:t xml:space="preserve"> proyecto API REST con ASP.NET Core, para acceder a la base de datos SQL Server usando Entity Framework Core, y preparar la base para exponer servicios que serán consumidos por la aplicación Blazor Server.</w:t>
            </w:r>
          </w:p>
        </w:tc>
      </w:tr>
      <w:tr w:rsidR="00FE1335" w:rsidRPr="0070641B" w14:paraId="512484C1" w14:textId="77777777" w:rsidTr="00121E96">
        <w:trPr>
          <w:trHeight w:val="649"/>
        </w:trPr>
        <w:tc>
          <w:tcPr>
            <w:tcW w:w="1470" w:type="dxa"/>
            <w:gridSpan w:val="2"/>
          </w:tcPr>
          <w:p w14:paraId="1475C056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04606B41" w14:textId="77777777" w:rsidR="00FE1335" w:rsidRPr="006B0FAF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Proyecto API creado (ASP.NET Core Web API).</w:t>
            </w:r>
          </w:p>
          <w:p w14:paraId="01FF3F16" w14:textId="77777777" w:rsidR="00FE1335" w:rsidRPr="006B0FAF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Conexión a SQL Server configurada (DbContext)</w:t>
            </w:r>
            <w:r>
              <w:rPr>
                <w:lang w:val="es-ES"/>
              </w:rPr>
              <w:t>.</w:t>
            </w:r>
          </w:p>
          <w:p w14:paraId="3823D163" w14:textId="77777777" w:rsidR="00FE1335" w:rsidRPr="00C97FA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Primera entidad y primer controlador creados</w:t>
            </w:r>
            <w:r>
              <w:rPr>
                <w:lang w:val="es-ES"/>
              </w:rPr>
              <w:t>.</w:t>
            </w:r>
          </w:p>
        </w:tc>
      </w:tr>
      <w:tr w:rsidR="00FE1335" w:rsidRPr="0070641B" w14:paraId="6DCC953E" w14:textId="77777777" w:rsidTr="00121E96">
        <w:tc>
          <w:tcPr>
            <w:tcW w:w="1470" w:type="dxa"/>
            <w:gridSpan w:val="2"/>
          </w:tcPr>
          <w:p w14:paraId="0105BD07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54317202" w14:textId="77777777" w:rsidR="00FE1335" w:rsidRPr="006B0FAF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proyecto API en Visual Studio</w:t>
            </w:r>
            <w:r>
              <w:rPr>
                <w:lang w:val="es-ES"/>
              </w:rPr>
              <w:t>.</w:t>
            </w:r>
          </w:p>
          <w:p w14:paraId="07EFA6F9" w14:textId="77777777" w:rsidR="00FE1335" w:rsidRPr="006B0FAF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Instalar EF Core y configurar DbContext.</w:t>
            </w:r>
          </w:p>
          <w:p w14:paraId="0FE56125" w14:textId="77777777" w:rsidR="00FE1335" w:rsidRPr="00C97FA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modelo de datos</w:t>
            </w:r>
          </w:p>
        </w:tc>
      </w:tr>
    </w:tbl>
    <w:p w14:paraId="5C864C54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455D6146" w14:textId="77777777" w:rsidTr="00121E96">
        <w:tc>
          <w:tcPr>
            <w:tcW w:w="988" w:type="dxa"/>
          </w:tcPr>
          <w:p w14:paraId="272B266E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5</w:t>
            </w:r>
          </w:p>
        </w:tc>
        <w:tc>
          <w:tcPr>
            <w:tcW w:w="7506" w:type="dxa"/>
            <w:gridSpan w:val="2"/>
          </w:tcPr>
          <w:p w14:paraId="3D6E23BA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 w:rsidRPr="00493C83">
              <w:rPr>
                <w:lang w:val="es-ES"/>
              </w:rPr>
              <w:t>Diseño e implementación inicial de la base de datos</w:t>
            </w:r>
          </w:p>
        </w:tc>
      </w:tr>
      <w:tr w:rsidR="00FE1335" w:rsidRPr="0070641B" w14:paraId="29262CB2" w14:textId="77777777" w:rsidTr="00121E96">
        <w:tc>
          <w:tcPr>
            <w:tcW w:w="1470" w:type="dxa"/>
            <w:gridSpan w:val="2"/>
          </w:tcPr>
          <w:p w14:paraId="2A6997F1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2FF6C667" w14:textId="77777777" w:rsidR="00FE1335" w:rsidRPr="00AA4C0B" w:rsidRDefault="00FE1335" w:rsidP="00121E96">
            <w:pPr>
              <w:rPr>
                <w:lang w:val="es-EC"/>
              </w:rPr>
            </w:pPr>
            <w:r w:rsidRPr="00493C83">
              <w:rPr>
                <w:lang w:val="es-ES"/>
              </w:rPr>
              <w:t>Definir las tablas principales y relaciones de la base de datos SQL Server, crear el esquema inicial y asegurarse que sea funcional para la aplicación.</w:t>
            </w:r>
          </w:p>
        </w:tc>
      </w:tr>
      <w:tr w:rsidR="00FE1335" w:rsidRPr="0070641B" w14:paraId="405037EA" w14:textId="77777777" w:rsidTr="00121E96">
        <w:trPr>
          <w:trHeight w:val="649"/>
        </w:trPr>
        <w:tc>
          <w:tcPr>
            <w:tcW w:w="1470" w:type="dxa"/>
            <w:gridSpan w:val="2"/>
          </w:tcPr>
          <w:p w14:paraId="388D62E2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2317571D" w14:textId="77777777" w:rsidR="00FE1335" w:rsidRPr="00493C83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Las tablas están correctamente creadas en SQL Server.</w:t>
            </w:r>
          </w:p>
          <w:p w14:paraId="5175B34C" w14:textId="77777777" w:rsidR="00FE1335" w:rsidRPr="00493C83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Se definen columnas, tipos de datos y relaciones</w:t>
            </w:r>
            <w:r>
              <w:rPr>
                <w:lang w:val="es-ES"/>
              </w:rPr>
              <w:t>.</w:t>
            </w:r>
          </w:p>
          <w:p w14:paraId="2B6C5A8E" w14:textId="77777777" w:rsidR="00FE1335" w:rsidRPr="00493C83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Se crean los scripts o migraciones necesarias.</w:t>
            </w:r>
          </w:p>
          <w:p w14:paraId="76DABB4C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La base de datos es accesible sin errores desde la API.</w:t>
            </w:r>
          </w:p>
        </w:tc>
      </w:tr>
      <w:tr w:rsidR="00FE1335" w:rsidRPr="0070641B" w14:paraId="62EAA71B" w14:textId="77777777" w:rsidTr="00121E96">
        <w:tc>
          <w:tcPr>
            <w:tcW w:w="1470" w:type="dxa"/>
            <w:gridSpan w:val="2"/>
          </w:tcPr>
          <w:p w14:paraId="607DD5A9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567AA370" w14:textId="77777777" w:rsidR="00FE1335" w:rsidRPr="00493C83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Diseñar el modelo de datos (entidades y relaciones).</w:t>
            </w:r>
          </w:p>
          <w:p w14:paraId="39DCE0DF" w14:textId="77777777" w:rsidR="00FE1335" w:rsidRPr="00493C83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Crear scripts SQL o configuraciones de Entity Framework Core.</w:t>
            </w:r>
          </w:p>
          <w:p w14:paraId="69AB950A" w14:textId="77777777" w:rsidR="00FE1335" w:rsidRPr="00493C83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Ejecutar migraciones o scripts para construir la base de datos.</w:t>
            </w:r>
          </w:p>
          <w:p w14:paraId="76818C27" w14:textId="77777777" w:rsidR="00FE1335" w:rsidRPr="00427104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Verificar que la API puede acceder a la base de datos correctamente.</w:t>
            </w:r>
          </w:p>
        </w:tc>
      </w:tr>
    </w:tbl>
    <w:p w14:paraId="5F19A939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FE1335" w:rsidRPr="0070641B" w14:paraId="6547816C" w14:textId="77777777" w:rsidTr="00121E96">
        <w:tc>
          <w:tcPr>
            <w:tcW w:w="1468" w:type="dxa"/>
          </w:tcPr>
          <w:p w14:paraId="767DD78E" w14:textId="77777777" w:rsidR="00FE1335" w:rsidRPr="0070641B" w:rsidRDefault="00FE1335" w:rsidP="00121E9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HT-006</w:t>
            </w:r>
          </w:p>
        </w:tc>
        <w:tc>
          <w:tcPr>
            <w:tcW w:w="7026" w:type="dxa"/>
          </w:tcPr>
          <w:p w14:paraId="54C35959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Separación de capas en la arquitectura</w:t>
            </w:r>
          </w:p>
        </w:tc>
      </w:tr>
      <w:tr w:rsidR="00FE1335" w:rsidRPr="0070641B" w14:paraId="5EF98B52" w14:textId="77777777" w:rsidTr="00121E96">
        <w:tc>
          <w:tcPr>
            <w:tcW w:w="1468" w:type="dxa"/>
          </w:tcPr>
          <w:p w14:paraId="033D0120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6" w:type="dxa"/>
          </w:tcPr>
          <w:p w14:paraId="5660E9E3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Separar el proyecto en capas: presentación (UI), lógica de negocio y acceso a datos, para mejorar mantenimiento y escalabilidad.</w:t>
            </w:r>
          </w:p>
        </w:tc>
      </w:tr>
      <w:tr w:rsidR="00FE1335" w:rsidRPr="0070641B" w14:paraId="285B161C" w14:textId="77777777" w:rsidTr="00121E96">
        <w:tc>
          <w:tcPr>
            <w:tcW w:w="1468" w:type="dxa"/>
          </w:tcPr>
          <w:p w14:paraId="2662C22D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6" w:type="dxa"/>
          </w:tcPr>
          <w:p w14:paraId="35BFF5B7" w14:textId="77777777" w:rsidR="00FE1335" w:rsidRDefault="00FE1335" w:rsidP="00FE1335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9A2017">
              <w:rPr>
                <w:lang w:val="es-ES"/>
              </w:rPr>
              <w:t>Cada capa está en un proyecto distinto.</w:t>
            </w:r>
          </w:p>
          <w:p w14:paraId="20423E41" w14:textId="77777777" w:rsidR="00FE1335" w:rsidRPr="009A2017" w:rsidRDefault="00FE1335" w:rsidP="00FE1335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9A2017">
              <w:rPr>
                <w:lang w:val="es-ES"/>
              </w:rPr>
              <w:t>No hay dependencias cruzadas incorrectas.</w:t>
            </w:r>
          </w:p>
        </w:tc>
      </w:tr>
      <w:tr w:rsidR="00FE1335" w:rsidRPr="0070641B" w14:paraId="7A7E943C" w14:textId="77777777" w:rsidTr="00121E96">
        <w:tc>
          <w:tcPr>
            <w:tcW w:w="1468" w:type="dxa"/>
          </w:tcPr>
          <w:p w14:paraId="496C097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6" w:type="dxa"/>
          </w:tcPr>
          <w:p w14:paraId="50B4C7AB" w14:textId="77777777" w:rsidR="00FE1335" w:rsidRDefault="00FE1335" w:rsidP="00FE1335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A2017">
              <w:rPr>
                <w:lang w:val="es-ES"/>
              </w:rPr>
              <w:t>Crear proyectos independientes en la solución.</w:t>
            </w:r>
          </w:p>
          <w:p w14:paraId="425CBAFF" w14:textId="77777777" w:rsidR="00FE1335" w:rsidRPr="009A2017" w:rsidRDefault="00FE1335" w:rsidP="00FE1335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A2017">
              <w:rPr>
                <w:lang w:val="es-ES"/>
              </w:rPr>
              <w:t>Configurar inyección de dependencias.</w:t>
            </w:r>
          </w:p>
        </w:tc>
      </w:tr>
    </w:tbl>
    <w:p w14:paraId="6509CC90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25F63231" w14:textId="77777777" w:rsidTr="00121E96">
        <w:tc>
          <w:tcPr>
            <w:tcW w:w="988" w:type="dxa"/>
          </w:tcPr>
          <w:p w14:paraId="43F99970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7</w:t>
            </w:r>
          </w:p>
        </w:tc>
        <w:tc>
          <w:tcPr>
            <w:tcW w:w="7506" w:type="dxa"/>
            <w:gridSpan w:val="2"/>
          </w:tcPr>
          <w:p w14:paraId="59803175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 w:rsidRPr="00427104">
              <w:rPr>
                <w:lang w:val="es-ES"/>
              </w:rPr>
              <w:t>Configuración de consumo de API desde Blazor Server</w:t>
            </w:r>
          </w:p>
        </w:tc>
      </w:tr>
      <w:tr w:rsidR="00FE1335" w:rsidRPr="0070641B" w14:paraId="0BD4D01A" w14:textId="77777777" w:rsidTr="00121E96">
        <w:tc>
          <w:tcPr>
            <w:tcW w:w="1470" w:type="dxa"/>
            <w:gridSpan w:val="2"/>
          </w:tcPr>
          <w:p w14:paraId="70F04FB9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4E2F68D0" w14:textId="77777777" w:rsidR="00FE1335" w:rsidRPr="00AA4C0B" w:rsidRDefault="00FE1335" w:rsidP="00121E96">
            <w:pPr>
              <w:rPr>
                <w:lang w:val="es-EC"/>
              </w:rPr>
            </w:pPr>
            <w:r w:rsidRPr="00427104">
              <w:rPr>
                <w:lang w:val="es-ES"/>
              </w:rPr>
              <w:t>Configurar el proyecto Blazor Server para consumir datos de una API externa que accede a la base de datos, usando servicios basados en HttpClient.</w:t>
            </w:r>
          </w:p>
        </w:tc>
      </w:tr>
      <w:tr w:rsidR="00FE1335" w:rsidRPr="0070641B" w14:paraId="77DFA244" w14:textId="77777777" w:rsidTr="00121E96">
        <w:trPr>
          <w:trHeight w:val="649"/>
        </w:trPr>
        <w:tc>
          <w:tcPr>
            <w:tcW w:w="1470" w:type="dxa"/>
            <w:gridSpan w:val="2"/>
          </w:tcPr>
          <w:p w14:paraId="7E40356E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004EC1D0" w14:textId="77777777" w:rsidR="00FE1335" w:rsidRPr="00427104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>Se configura un servicio HttpClient para realizar peticiones a la API.</w:t>
            </w:r>
          </w:p>
          <w:p w14:paraId="686DFDFC" w14:textId="77777777" w:rsidR="00FE1335" w:rsidRPr="00427104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>El proyecto puede consumir datos de prueba de la API (GET, POST).</w:t>
            </w:r>
          </w:p>
          <w:p w14:paraId="5EB599F1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>Se implementa un servicio Blazor que maneja la comunicación con la API.</w:t>
            </w:r>
          </w:p>
        </w:tc>
      </w:tr>
      <w:tr w:rsidR="00FE1335" w:rsidRPr="0070641B" w14:paraId="6DA50E7C" w14:textId="77777777" w:rsidTr="00121E96">
        <w:tc>
          <w:tcPr>
            <w:tcW w:w="1470" w:type="dxa"/>
            <w:gridSpan w:val="2"/>
          </w:tcPr>
          <w:p w14:paraId="5961043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79EC639C" w14:textId="77777777" w:rsidR="00FE1335" w:rsidRPr="00427104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>Configurar HttpClient en Program.cs.</w:t>
            </w:r>
          </w:p>
          <w:p w14:paraId="7CB65480" w14:textId="77777777" w:rsidR="00FE1335" w:rsidRPr="00427104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>Crear un servicio Blazor que realice solicitudes HTTP (IApiService y ApiService).</w:t>
            </w:r>
          </w:p>
          <w:p w14:paraId="79D4A403" w14:textId="77777777" w:rsidR="00FE1335" w:rsidRPr="00427104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>Probar que Blazor Server obtiene información de la API</w:t>
            </w:r>
            <w:r>
              <w:rPr>
                <w:lang w:val="es-ES"/>
              </w:rPr>
              <w:t>.</w:t>
            </w:r>
          </w:p>
        </w:tc>
      </w:tr>
    </w:tbl>
    <w:p w14:paraId="70298D93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0EC4CD52" w14:textId="77777777" w:rsidTr="00121E96">
        <w:tc>
          <w:tcPr>
            <w:tcW w:w="988" w:type="dxa"/>
          </w:tcPr>
          <w:p w14:paraId="05293B37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8</w:t>
            </w:r>
          </w:p>
        </w:tc>
        <w:tc>
          <w:tcPr>
            <w:tcW w:w="7506" w:type="dxa"/>
            <w:gridSpan w:val="2"/>
          </w:tcPr>
          <w:p w14:paraId="19D1555F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 w:rsidRPr="006B0FAF">
              <w:rPr>
                <w:lang w:val="es-ES"/>
              </w:rPr>
              <w:t>Creación del primer servicio en Blazor Server para consumir la API</w:t>
            </w:r>
          </w:p>
        </w:tc>
      </w:tr>
      <w:tr w:rsidR="00FE1335" w:rsidRPr="0070641B" w14:paraId="5E369E9B" w14:textId="77777777" w:rsidTr="00121E96">
        <w:tc>
          <w:tcPr>
            <w:tcW w:w="1470" w:type="dxa"/>
            <w:gridSpan w:val="2"/>
          </w:tcPr>
          <w:p w14:paraId="2F0571E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7EF027DF" w14:textId="77777777" w:rsidR="00FE1335" w:rsidRPr="00AA4C0B" w:rsidRDefault="00FE1335" w:rsidP="00121E96">
            <w:pPr>
              <w:rPr>
                <w:lang w:val="es-EC"/>
              </w:rPr>
            </w:pPr>
            <w:r w:rsidRPr="006B0FAF">
              <w:rPr>
                <w:lang w:val="es-ES"/>
              </w:rPr>
              <w:t>Implementar un servicio en Blazor Server que consuma los datos de la API mediante HttpClient, y lo exponga a los componentes de la aplicación.</w:t>
            </w:r>
          </w:p>
        </w:tc>
      </w:tr>
      <w:tr w:rsidR="00FE1335" w:rsidRPr="0070641B" w14:paraId="4C826618" w14:textId="77777777" w:rsidTr="00121E96">
        <w:trPr>
          <w:trHeight w:val="649"/>
        </w:trPr>
        <w:tc>
          <w:tcPr>
            <w:tcW w:w="1470" w:type="dxa"/>
            <w:gridSpan w:val="2"/>
          </w:tcPr>
          <w:p w14:paraId="706F7F3D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00714CB0" w14:textId="77777777" w:rsidR="00FE1335" w:rsidRPr="006B0FAF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Servicio IApiService y ApiService creados.</w:t>
            </w:r>
          </w:p>
          <w:p w14:paraId="1597A36D" w14:textId="77777777" w:rsidR="00FE1335" w:rsidRPr="006B0FAF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Los componentes de Blazor pueden obtener datos desde la API.</w:t>
            </w:r>
          </w:p>
          <w:p w14:paraId="75655BDF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Manejo básico de errores en llamadas HTTP implementado.</w:t>
            </w:r>
          </w:p>
        </w:tc>
      </w:tr>
      <w:tr w:rsidR="00FE1335" w:rsidRPr="0070641B" w14:paraId="26F99499" w14:textId="77777777" w:rsidTr="00121E96">
        <w:tc>
          <w:tcPr>
            <w:tcW w:w="1470" w:type="dxa"/>
            <w:gridSpan w:val="2"/>
          </w:tcPr>
          <w:p w14:paraId="4193947D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55B45D38" w14:textId="77777777" w:rsidR="00FE1335" w:rsidRPr="006B0FAF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una carpeta Services en Blazor Server.</w:t>
            </w:r>
          </w:p>
          <w:p w14:paraId="03691712" w14:textId="77777777" w:rsidR="00FE1335" w:rsidRPr="006B0FAF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interfaces y clases de servicio para consumir la API.</w:t>
            </w:r>
          </w:p>
          <w:p w14:paraId="71A6CC54" w14:textId="77777777" w:rsidR="00FE1335" w:rsidRPr="00427104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Inyectar el servicio en componentes Blazor.</w:t>
            </w:r>
          </w:p>
        </w:tc>
      </w:tr>
    </w:tbl>
    <w:p w14:paraId="4FC68294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FE1335" w:rsidRPr="0070641B" w14:paraId="76D15CC8" w14:textId="77777777" w:rsidTr="00121E96">
        <w:tc>
          <w:tcPr>
            <w:tcW w:w="1468" w:type="dxa"/>
          </w:tcPr>
          <w:p w14:paraId="0D8C4F2C" w14:textId="77777777" w:rsidR="00FE1335" w:rsidRPr="0070641B" w:rsidRDefault="00FE1335" w:rsidP="00121E96">
            <w:pPr>
              <w:rPr>
                <w:lang w:val="es-ES"/>
              </w:rPr>
            </w:pPr>
            <w:r>
              <w:rPr>
                <w:lang w:val="es-ES"/>
              </w:rPr>
              <w:t>HT-009</w:t>
            </w:r>
          </w:p>
        </w:tc>
        <w:tc>
          <w:tcPr>
            <w:tcW w:w="7026" w:type="dxa"/>
          </w:tcPr>
          <w:p w14:paraId="5AC5F192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Integración de ASP.NET Identity en Blazor Server</w:t>
            </w:r>
          </w:p>
        </w:tc>
      </w:tr>
      <w:tr w:rsidR="00FE1335" w:rsidRPr="0070641B" w14:paraId="0B0CB371" w14:textId="77777777" w:rsidTr="00121E96">
        <w:tc>
          <w:tcPr>
            <w:tcW w:w="1468" w:type="dxa"/>
          </w:tcPr>
          <w:p w14:paraId="58E15054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Descripción</w:t>
            </w:r>
          </w:p>
        </w:tc>
        <w:tc>
          <w:tcPr>
            <w:tcW w:w="7026" w:type="dxa"/>
          </w:tcPr>
          <w:p w14:paraId="56D3811A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Implementar autenticación y autorización basada en roles (administrador, laboratorista, recepcionista) usando ASP.NET Identity con base de datos SQL.</w:t>
            </w:r>
          </w:p>
        </w:tc>
      </w:tr>
      <w:tr w:rsidR="00FE1335" w:rsidRPr="0070641B" w14:paraId="3E4545EE" w14:textId="77777777" w:rsidTr="00121E96">
        <w:tc>
          <w:tcPr>
            <w:tcW w:w="1468" w:type="dxa"/>
          </w:tcPr>
          <w:p w14:paraId="014CA63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6" w:type="dxa"/>
          </w:tcPr>
          <w:p w14:paraId="7491F767" w14:textId="77777777" w:rsidR="00FE1335" w:rsidRPr="00392AE2" w:rsidRDefault="00FE1335" w:rsidP="00FE1335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 w:rsidRPr="00392AE2">
              <w:rPr>
                <w:lang w:val="es-ES"/>
              </w:rPr>
              <w:t>Flujo de login y logout funcional.</w:t>
            </w:r>
          </w:p>
          <w:p w14:paraId="1ECD1FAF" w14:textId="77777777" w:rsidR="00FE1335" w:rsidRPr="00392AE2" w:rsidRDefault="00FE1335" w:rsidP="00FE1335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 w:rsidRPr="00392AE2">
              <w:rPr>
                <w:lang w:val="es-ES"/>
              </w:rPr>
              <w:t>Usuarios y roles gestionables desde la base de datos.</w:t>
            </w:r>
          </w:p>
        </w:tc>
      </w:tr>
      <w:tr w:rsidR="00FE1335" w:rsidRPr="0070641B" w14:paraId="609FC604" w14:textId="77777777" w:rsidTr="00121E96">
        <w:tc>
          <w:tcPr>
            <w:tcW w:w="1468" w:type="dxa"/>
          </w:tcPr>
          <w:p w14:paraId="02988EA3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6" w:type="dxa"/>
          </w:tcPr>
          <w:p w14:paraId="31A4A828" w14:textId="77777777" w:rsidR="00FE1335" w:rsidRDefault="00FE1335" w:rsidP="00121E96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Añadir Identity al proyecto.</w:t>
            </w:r>
          </w:p>
          <w:p w14:paraId="14D3CF11" w14:textId="77777777" w:rsidR="00FE1335" w:rsidRDefault="00FE1335" w:rsidP="00121E96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Crear migraciones para esquema de usuarios.</w:t>
            </w:r>
          </w:p>
          <w:p w14:paraId="1CBB8310" w14:textId="77777777" w:rsidR="00FE1335" w:rsidRPr="00493C83" w:rsidRDefault="00FE1335" w:rsidP="00121E96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Proteger páginas según roles.</w:t>
            </w:r>
          </w:p>
        </w:tc>
      </w:tr>
    </w:tbl>
    <w:p w14:paraId="7D568D44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FE1335" w:rsidRPr="0070641B" w14:paraId="25159638" w14:textId="77777777" w:rsidTr="00121E96">
        <w:tc>
          <w:tcPr>
            <w:tcW w:w="1469" w:type="dxa"/>
          </w:tcPr>
          <w:p w14:paraId="7C7657EB" w14:textId="77777777" w:rsidR="00FE1335" w:rsidRPr="0070641B" w:rsidRDefault="00FE1335" w:rsidP="00121E96">
            <w:pPr>
              <w:rPr>
                <w:lang w:val="es-ES"/>
              </w:rPr>
            </w:pPr>
            <w:r>
              <w:rPr>
                <w:lang w:val="es-ES"/>
              </w:rPr>
              <w:t>HT-010</w:t>
            </w:r>
          </w:p>
        </w:tc>
        <w:tc>
          <w:tcPr>
            <w:tcW w:w="7025" w:type="dxa"/>
          </w:tcPr>
          <w:p w14:paraId="6317DA10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Configuración de CI/CD con GitHub Actions</w:t>
            </w:r>
          </w:p>
        </w:tc>
      </w:tr>
      <w:tr w:rsidR="00FE1335" w:rsidRPr="0070641B" w14:paraId="1A80CED1" w14:textId="77777777" w:rsidTr="00121E96">
        <w:tc>
          <w:tcPr>
            <w:tcW w:w="1469" w:type="dxa"/>
          </w:tcPr>
          <w:p w14:paraId="4830A63B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5" w:type="dxa"/>
          </w:tcPr>
          <w:p w14:paraId="0D65EEA4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Implementar pipeline de integración y despliegue continuo para automatizar compilación, pruebas y publicación.</w:t>
            </w:r>
          </w:p>
        </w:tc>
      </w:tr>
      <w:tr w:rsidR="00FE1335" w:rsidRPr="0070641B" w14:paraId="2B26AB95" w14:textId="77777777" w:rsidTr="00121E96">
        <w:tc>
          <w:tcPr>
            <w:tcW w:w="1469" w:type="dxa"/>
          </w:tcPr>
          <w:p w14:paraId="5A8AD51B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1B1E5AF5" w14:textId="77777777" w:rsidR="00FE1335" w:rsidRDefault="00FE1335" w:rsidP="00FE1335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4A5905">
              <w:rPr>
                <w:lang w:val="es-ES"/>
              </w:rPr>
              <w:t>Push a rama principal desencadena despliegue exitoso.</w:t>
            </w:r>
          </w:p>
          <w:p w14:paraId="76941CED" w14:textId="77777777" w:rsidR="00FE1335" w:rsidRPr="004A5905" w:rsidRDefault="00FE1335" w:rsidP="00FE1335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4A5905">
              <w:rPr>
                <w:lang w:val="es-ES"/>
              </w:rPr>
              <w:t>Logs disponibles en GitHub.</w:t>
            </w:r>
          </w:p>
        </w:tc>
      </w:tr>
      <w:tr w:rsidR="00FE1335" w:rsidRPr="0070641B" w14:paraId="035A1855" w14:textId="77777777" w:rsidTr="00121E96">
        <w:tc>
          <w:tcPr>
            <w:tcW w:w="1469" w:type="dxa"/>
          </w:tcPr>
          <w:p w14:paraId="059133C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2E7CC338" w14:textId="77777777" w:rsidR="00FE1335" w:rsidRPr="004A5905" w:rsidRDefault="00FE1335" w:rsidP="00FE1335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4A5905">
              <w:rPr>
                <w:lang w:val="es-ES"/>
              </w:rPr>
              <w:t>Probar con cambios reales.</w:t>
            </w:r>
          </w:p>
        </w:tc>
      </w:tr>
    </w:tbl>
    <w:p w14:paraId="32643851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FE1335" w:rsidRPr="0070641B" w14:paraId="1BF4039F" w14:textId="77777777" w:rsidTr="00121E96">
        <w:tc>
          <w:tcPr>
            <w:tcW w:w="1469" w:type="dxa"/>
          </w:tcPr>
          <w:p w14:paraId="783E5260" w14:textId="77777777" w:rsidR="00FE1335" w:rsidRPr="0070641B" w:rsidRDefault="00FE1335" w:rsidP="00121E96">
            <w:pPr>
              <w:rPr>
                <w:lang w:val="es-ES"/>
              </w:rPr>
            </w:pPr>
            <w:r>
              <w:rPr>
                <w:lang w:val="es-ES"/>
              </w:rPr>
              <w:t>HT-011</w:t>
            </w:r>
          </w:p>
        </w:tc>
        <w:tc>
          <w:tcPr>
            <w:tcW w:w="7025" w:type="dxa"/>
          </w:tcPr>
          <w:p w14:paraId="09EB1E3F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6F2A5A">
              <w:rPr>
                <w:lang w:val="es-ES"/>
              </w:rPr>
              <w:t>Despliegue completo en Azure (App + Dominio + Configuración de entorno)</w:t>
            </w:r>
          </w:p>
        </w:tc>
      </w:tr>
      <w:tr w:rsidR="00FE1335" w:rsidRPr="0070641B" w14:paraId="47DCE53E" w14:textId="77777777" w:rsidTr="00121E96">
        <w:tc>
          <w:tcPr>
            <w:tcW w:w="1469" w:type="dxa"/>
          </w:tcPr>
          <w:p w14:paraId="7B3BAF18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5" w:type="dxa"/>
          </w:tcPr>
          <w:p w14:paraId="3BB91EB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6F2A5A">
              <w:rPr>
                <w:lang w:val="es-ES"/>
              </w:rPr>
              <w:t>Como desarrollador quiero desplegar la aplicación Blazor Server en Azure App Service, asociar un dominio personalizado y configurar los parámetros de entorno de forma segura, para tener una versión funcional en producción.</w:t>
            </w:r>
          </w:p>
        </w:tc>
      </w:tr>
      <w:tr w:rsidR="00FE1335" w:rsidRPr="0070641B" w14:paraId="027D693D" w14:textId="77777777" w:rsidTr="00121E96">
        <w:tc>
          <w:tcPr>
            <w:tcW w:w="1469" w:type="dxa"/>
          </w:tcPr>
          <w:p w14:paraId="0053584A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186EBD6B" w14:textId="77777777" w:rsidR="00FE1335" w:rsidRPr="006F2A5A" w:rsidRDefault="00FE1335" w:rsidP="00FE133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6F2A5A">
              <w:rPr>
                <w:lang w:val="es-ES"/>
              </w:rPr>
              <w:t>La app es accesible desde una URL pública con dominio personalizado.</w:t>
            </w:r>
          </w:p>
          <w:p w14:paraId="6B655DA1" w14:textId="77777777" w:rsidR="00FE1335" w:rsidRPr="006F2A5A" w:rsidRDefault="00FE1335" w:rsidP="00FE133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6F2A5A">
              <w:rPr>
                <w:lang w:val="es-ES"/>
              </w:rPr>
              <w:t>La configuración sensible (como cadenas de conexión) no está expuesta.</w:t>
            </w:r>
          </w:p>
          <w:p w14:paraId="2AC5D4B2" w14:textId="77777777" w:rsidR="00FE1335" w:rsidRPr="004A5905" w:rsidRDefault="00FE1335" w:rsidP="00FE133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6F2A5A">
              <w:rPr>
                <w:lang w:val="es-ES"/>
              </w:rPr>
              <w:t>La app corre en modo producción y responde correctamente.</w:t>
            </w:r>
          </w:p>
        </w:tc>
      </w:tr>
      <w:tr w:rsidR="00FE1335" w:rsidRPr="0070641B" w14:paraId="49D6C5BE" w14:textId="77777777" w:rsidTr="00121E96">
        <w:tc>
          <w:tcPr>
            <w:tcW w:w="1469" w:type="dxa"/>
          </w:tcPr>
          <w:p w14:paraId="203B01F5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12C6E1B6" w14:textId="77777777" w:rsidR="00FE1335" w:rsidRPr="006F2A5A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>Crear recurso Azure App Service para aplicaciones .NET.</w:t>
            </w:r>
          </w:p>
          <w:p w14:paraId="72CDB517" w14:textId="77777777" w:rsidR="00FE1335" w:rsidRPr="006F2A5A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>Publicar la app desde Visual Studio o GitHub Actions.</w:t>
            </w:r>
          </w:p>
          <w:p w14:paraId="58A9397A" w14:textId="77777777" w:rsidR="00FE1335" w:rsidRPr="006F2A5A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>Configurar dominio personalizado en App Service.</w:t>
            </w:r>
          </w:p>
          <w:p w14:paraId="6F0EDC8D" w14:textId="77777777" w:rsidR="00FE1335" w:rsidRPr="006F2A5A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>Configurar certificado SSL y redirección automática a HTTPS.</w:t>
            </w:r>
          </w:p>
          <w:p w14:paraId="28300842" w14:textId="77777777" w:rsidR="00FE1335" w:rsidRPr="006F2A5A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>Crear appsettings.Production.json y almacenar secretos en Azure (Application Settings).</w:t>
            </w:r>
          </w:p>
          <w:p w14:paraId="55B98958" w14:textId="77777777" w:rsidR="00FE1335" w:rsidRPr="004A5905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>Verificar acceso correcto y comportamiento de la app en modo producción.</w:t>
            </w:r>
          </w:p>
        </w:tc>
      </w:tr>
    </w:tbl>
    <w:p w14:paraId="65FE03B6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A6494" w14:paraId="1EFB02E7" w14:textId="77777777" w:rsidTr="00121E96">
        <w:tc>
          <w:tcPr>
            <w:tcW w:w="1555" w:type="dxa"/>
          </w:tcPr>
          <w:p w14:paraId="3F87507D" w14:textId="77777777" w:rsidR="00AA6494" w:rsidRDefault="00AA6494" w:rsidP="00121E96">
            <w:r>
              <w:t>HT-012</w:t>
            </w:r>
          </w:p>
        </w:tc>
        <w:tc>
          <w:tcPr>
            <w:tcW w:w="6939" w:type="dxa"/>
          </w:tcPr>
          <w:p w14:paraId="4527B296" w14:textId="77777777" w:rsidR="00AA6494" w:rsidRDefault="00AA6494" w:rsidP="00121E96">
            <w:r w:rsidRPr="006F2A5A">
              <w:t>Azure SQL Database y migración de datos</w:t>
            </w:r>
          </w:p>
        </w:tc>
      </w:tr>
      <w:tr w:rsidR="00AA6494" w14:paraId="6D04B7A0" w14:textId="77777777" w:rsidTr="00121E96">
        <w:tc>
          <w:tcPr>
            <w:tcW w:w="1555" w:type="dxa"/>
          </w:tcPr>
          <w:p w14:paraId="1EAB2CAA" w14:textId="77777777" w:rsidR="00AA6494" w:rsidRDefault="00AA6494" w:rsidP="00121E96">
            <w:r>
              <w:lastRenderedPageBreak/>
              <w:t>Descripción</w:t>
            </w:r>
          </w:p>
        </w:tc>
        <w:tc>
          <w:tcPr>
            <w:tcW w:w="6939" w:type="dxa"/>
          </w:tcPr>
          <w:p w14:paraId="27DD39F2" w14:textId="77777777" w:rsidR="00AA6494" w:rsidRDefault="00AA6494" w:rsidP="00121E96">
            <w:r w:rsidRPr="006F2A5A">
              <w:t>Como desarrollador quiero crear la base de datos en Azure SQL y migrar los datos del entorno local, para que la aplicación en producción tenga acceso a la información real desde la nube.</w:t>
            </w:r>
          </w:p>
        </w:tc>
      </w:tr>
      <w:tr w:rsidR="00AA6494" w14:paraId="352C318D" w14:textId="77777777" w:rsidTr="00121E96">
        <w:tc>
          <w:tcPr>
            <w:tcW w:w="1555" w:type="dxa"/>
          </w:tcPr>
          <w:p w14:paraId="69057699" w14:textId="77777777" w:rsidR="00AA6494" w:rsidRDefault="00AA6494" w:rsidP="00121E96">
            <w:r>
              <w:t>Criterios de Aceptación</w:t>
            </w:r>
          </w:p>
        </w:tc>
        <w:tc>
          <w:tcPr>
            <w:tcW w:w="6939" w:type="dxa"/>
          </w:tcPr>
          <w:p w14:paraId="11A3C6FE" w14:textId="77777777" w:rsidR="00AA6494" w:rsidRDefault="00AA6494" w:rsidP="00AA6494">
            <w:pPr>
              <w:pStyle w:val="Prrafodelista"/>
              <w:numPr>
                <w:ilvl w:val="0"/>
                <w:numId w:val="14"/>
              </w:numPr>
            </w:pPr>
            <w:r>
              <w:t>La base de datos está disponible en Azure SQL.</w:t>
            </w:r>
          </w:p>
          <w:p w14:paraId="5315B7F8" w14:textId="77777777" w:rsidR="00AA6494" w:rsidRDefault="00AA6494" w:rsidP="00AA6494">
            <w:pPr>
              <w:pStyle w:val="Prrafodelista"/>
              <w:numPr>
                <w:ilvl w:val="0"/>
                <w:numId w:val="14"/>
              </w:numPr>
            </w:pPr>
            <w:r>
              <w:t>Los datos locales han sido migrados correctamente.</w:t>
            </w:r>
          </w:p>
          <w:p w14:paraId="033F79B1" w14:textId="77777777" w:rsidR="00AA6494" w:rsidRDefault="00AA6494" w:rsidP="00AA6494">
            <w:pPr>
              <w:pStyle w:val="Prrafodelista"/>
              <w:numPr>
                <w:ilvl w:val="0"/>
                <w:numId w:val="14"/>
              </w:numPr>
            </w:pPr>
            <w:r>
              <w:t>La API y la app pueden conectarse a la base sin errores.</w:t>
            </w:r>
          </w:p>
        </w:tc>
      </w:tr>
      <w:tr w:rsidR="00AA6494" w14:paraId="5152CEBC" w14:textId="77777777" w:rsidTr="00121E96">
        <w:tc>
          <w:tcPr>
            <w:tcW w:w="1555" w:type="dxa"/>
          </w:tcPr>
          <w:p w14:paraId="7B75B52E" w14:textId="77777777" w:rsidR="00AA6494" w:rsidRDefault="00AA6494" w:rsidP="00121E96">
            <w:r>
              <w:t>Tareas</w:t>
            </w:r>
          </w:p>
        </w:tc>
        <w:tc>
          <w:tcPr>
            <w:tcW w:w="6939" w:type="dxa"/>
          </w:tcPr>
          <w:p w14:paraId="6DB49713" w14:textId="77777777" w:rsidR="00AA6494" w:rsidRDefault="00AA6494" w:rsidP="00AA6494">
            <w:pPr>
              <w:pStyle w:val="Prrafodelista"/>
              <w:numPr>
                <w:ilvl w:val="0"/>
                <w:numId w:val="14"/>
              </w:numPr>
            </w:pPr>
            <w:r>
              <w:t>Crear instancia de Azure SQL Database.</w:t>
            </w:r>
          </w:p>
          <w:p w14:paraId="4414AD5C" w14:textId="77777777" w:rsidR="00AA6494" w:rsidRDefault="00AA6494" w:rsidP="00AA6494">
            <w:pPr>
              <w:pStyle w:val="Prrafodelista"/>
              <w:numPr>
                <w:ilvl w:val="0"/>
                <w:numId w:val="14"/>
              </w:numPr>
            </w:pPr>
            <w:r>
              <w:t>Configurar firewall para permitir el acceso seguro.</w:t>
            </w:r>
          </w:p>
          <w:p w14:paraId="684B8D31" w14:textId="77777777" w:rsidR="00AA6494" w:rsidRDefault="00AA6494" w:rsidP="00AA6494">
            <w:pPr>
              <w:pStyle w:val="Prrafodelista"/>
              <w:numPr>
                <w:ilvl w:val="0"/>
                <w:numId w:val="14"/>
              </w:numPr>
            </w:pPr>
            <w:r>
              <w:t>Migrar estructura y datos desde SQL local usando .bacpac o Data Migration Assistant.</w:t>
            </w:r>
          </w:p>
          <w:p w14:paraId="35748AC9" w14:textId="77777777" w:rsidR="00AA6494" w:rsidRDefault="00AA6494" w:rsidP="00AA6494">
            <w:pPr>
              <w:pStyle w:val="Prrafodelista"/>
              <w:numPr>
                <w:ilvl w:val="0"/>
                <w:numId w:val="14"/>
              </w:numPr>
            </w:pPr>
            <w:r>
              <w:t>Actualizar la cadena de conexión en la aplicación.</w:t>
            </w:r>
          </w:p>
          <w:p w14:paraId="52FD0FC5" w14:textId="77777777" w:rsidR="00AA6494" w:rsidRDefault="00AA6494" w:rsidP="00AA6494">
            <w:pPr>
              <w:pStyle w:val="Prrafodelista"/>
              <w:numPr>
                <w:ilvl w:val="0"/>
                <w:numId w:val="14"/>
              </w:numPr>
            </w:pPr>
            <w:r>
              <w:t>Validar integridad y acceso a los datos desde la app.</w:t>
            </w:r>
          </w:p>
        </w:tc>
      </w:tr>
    </w:tbl>
    <w:p w14:paraId="35E2DADC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D4852" w14:paraId="1554FE84" w14:textId="77777777" w:rsidTr="00121E96">
        <w:tc>
          <w:tcPr>
            <w:tcW w:w="1555" w:type="dxa"/>
          </w:tcPr>
          <w:p w14:paraId="47BD9D7C" w14:textId="77777777" w:rsidR="003D4852" w:rsidRDefault="003D4852" w:rsidP="00121E96">
            <w:r>
              <w:t>HT-013</w:t>
            </w:r>
          </w:p>
        </w:tc>
        <w:tc>
          <w:tcPr>
            <w:tcW w:w="6939" w:type="dxa"/>
          </w:tcPr>
          <w:p w14:paraId="504F82AD" w14:textId="77777777" w:rsidR="003D4852" w:rsidRDefault="003D4852" w:rsidP="00121E96">
            <w:r w:rsidRPr="006F2A5A">
              <w:t>Configuración de backup automático en Azure SQL Database</w:t>
            </w:r>
          </w:p>
        </w:tc>
      </w:tr>
      <w:tr w:rsidR="003D4852" w14:paraId="1ACAA929" w14:textId="77777777" w:rsidTr="00121E96">
        <w:tc>
          <w:tcPr>
            <w:tcW w:w="1555" w:type="dxa"/>
          </w:tcPr>
          <w:p w14:paraId="78B4D55B" w14:textId="77777777" w:rsidR="003D4852" w:rsidRDefault="003D4852" w:rsidP="00121E96">
            <w:r>
              <w:t>Descripción</w:t>
            </w:r>
          </w:p>
        </w:tc>
        <w:tc>
          <w:tcPr>
            <w:tcW w:w="6939" w:type="dxa"/>
          </w:tcPr>
          <w:p w14:paraId="4C6A083B" w14:textId="77777777" w:rsidR="003D4852" w:rsidRDefault="003D4852" w:rsidP="00121E96">
            <w:r w:rsidRPr="006F2A5A">
              <w:t>Como desarrollador quiero asegurar copias de seguridad automáticas en la base de datos de Azure, para garantizar la recuperación en caso de pérdida de datos.</w:t>
            </w:r>
          </w:p>
        </w:tc>
      </w:tr>
      <w:tr w:rsidR="003D4852" w14:paraId="4A07F4D0" w14:textId="77777777" w:rsidTr="00121E96">
        <w:tc>
          <w:tcPr>
            <w:tcW w:w="1555" w:type="dxa"/>
          </w:tcPr>
          <w:p w14:paraId="6BC848AF" w14:textId="77777777" w:rsidR="003D4852" w:rsidRDefault="003D4852" w:rsidP="00121E96">
            <w:r>
              <w:t>Criterios de Aceptación</w:t>
            </w:r>
          </w:p>
        </w:tc>
        <w:tc>
          <w:tcPr>
            <w:tcW w:w="6939" w:type="dxa"/>
          </w:tcPr>
          <w:p w14:paraId="7D9943A7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Los backups automáticos están habilitados.</w:t>
            </w:r>
          </w:p>
          <w:p w14:paraId="7BC55507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Se ha verificado al menos una restauración de prueba.</w:t>
            </w:r>
          </w:p>
          <w:p w14:paraId="5C5BD504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Las políticas de retención están configuradas según los requerimientos del proyecto.</w:t>
            </w:r>
          </w:p>
        </w:tc>
      </w:tr>
      <w:tr w:rsidR="003D4852" w14:paraId="7B3B5679" w14:textId="77777777" w:rsidTr="00121E96">
        <w:tc>
          <w:tcPr>
            <w:tcW w:w="1555" w:type="dxa"/>
          </w:tcPr>
          <w:p w14:paraId="2E479ACB" w14:textId="77777777" w:rsidR="003D4852" w:rsidRDefault="003D4852" w:rsidP="00121E96">
            <w:r>
              <w:t>Tareas</w:t>
            </w:r>
          </w:p>
        </w:tc>
        <w:tc>
          <w:tcPr>
            <w:tcW w:w="6939" w:type="dxa"/>
          </w:tcPr>
          <w:p w14:paraId="0C0A1F50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Revisar la política de retención predeterminada de Azure SQL.</w:t>
            </w:r>
          </w:p>
          <w:p w14:paraId="7B5FF110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Ajustar la configuración si se requiere mayor tiempo de retención.</w:t>
            </w:r>
          </w:p>
          <w:p w14:paraId="2AAFEB13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Probar una restauración parcial o total de un backup.</w:t>
            </w:r>
          </w:p>
          <w:p w14:paraId="39D9FFE9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Documentar la política de backup implementada.</w:t>
            </w:r>
          </w:p>
        </w:tc>
      </w:tr>
    </w:tbl>
    <w:p w14:paraId="6E5ED927" w14:textId="77777777" w:rsidR="003D4852" w:rsidRDefault="003D4852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D4852" w14:paraId="5E4354A4" w14:textId="77777777" w:rsidTr="00121E96">
        <w:tc>
          <w:tcPr>
            <w:tcW w:w="1555" w:type="dxa"/>
          </w:tcPr>
          <w:p w14:paraId="1BB2BE30" w14:textId="77777777" w:rsidR="003D4852" w:rsidRDefault="003D4852" w:rsidP="00121E96">
            <w:r>
              <w:t>HT-014</w:t>
            </w:r>
          </w:p>
        </w:tc>
        <w:tc>
          <w:tcPr>
            <w:tcW w:w="6939" w:type="dxa"/>
          </w:tcPr>
          <w:p w14:paraId="3336F435" w14:textId="77777777" w:rsidR="003D4852" w:rsidRDefault="003D4852" w:rsidP="00121E96">
            <w:r w:rsidRPr="007875A7">
              <w:t>Mejora y modificación de la interfaz de usuario en Blazor Server</w:t>
            </w:r>
          </w:p>
        </w:tc>
      </w:tr>
      <w:tr w:rsidR="003D4852" w14:paraId="00D68F7F" w14:textId="77777777" w:rsidTr="00121E96">
        <w:tc>
          <w:tcPr>
            <w:tcW w:w="1555" w:type="dxa"/>
          </w:tcPr>
          <w:p w14:paraId="58130B0B" w14:textId="77777777" w:rsidR="003D4852" w:rsidRDefault="003D4852" w:rsidP="00121E96">
            <w:r>
              <w:t>Descripción</w:t>
            </w:r>
          </w:p>
        </w:tc>
        <w:tc>
          <w:tcPr>
            <w:tcW w:w="6939" w:type="dxa"/>
          </w:tcPr>
          <w:p w14:paraId="6D9B7B50" w14:textId="77777777" w:rsidR="003D4852" w:rsidRDefault="003D4852" w:rsidP="00121E96">
            <w:r w:rsidRPr="007875A7">
              <w:t>Como desarrollador quiero mejorar la interfaz de usuario de los módulos de la aplicación Blazor Server, aplicando estilos consistentes, diseño responsivo, iconografía y tarjetas visuales, para mejorar la experiencia del usuario final.</w:t>
            </w:r>
          </w:p>
        </w:tc>
      </w:tr>
      <w:tr w:rsidR="003D4852" w14:paraId="5A83E549" w14:textId="77777777" w:rsidTr="00121E96">
        <w:tc>
          <w:tcPr>
            <w:tcW w:w="1555" w:type="dxa"/>
          </w:tcPr>
          <w:p w14:paraId="424BB01C" w14:textId="77777777" w:rsidR="003D4852" w:rsidRDefault="003D4852" w:rsidP="00121E96">
            <w:r>
              <w:t>Criterios de Aceptación</w:t>
            </w:r>
          </w:p>
        </w:tc>
        <w:tc>
          <w:tcPr>
            <w:tcW w:w="6939" w:type="dxa"/>
          </w:tcPr>
          <w:p w14:paraId="6CB00C1F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Se implementa diseño responsivo usando Bootstrap 5.</w:t>
            </w:r>
          </w:p>
          <w:p w14:paraId="38CDE06C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Se incluyen íconos visuales (FontAwesome o Bootstrap Icons) donde sea necesario.</w:t>
            </w:r>
          </w:p>
          <w:p w14:paraId="4D275D16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Los formularios y tablas usan tarjetas y estilos consistentes.</w:t>
            </w:r>
          </w:p>
          <w:p w14:paraId="7A2AE443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Se mejora la estética de al menos tres páginas: órdenes, exámenes y convenios.</w:t>
            </w:r>
          </w:p>
        </w:tc>
      </w:tr>
      <w:tr w:rsidR="003D4852" w14:paraId="2DCA7892" w14:textId="77777777" w:rsidTr="00121E96">
        <w:tc>
          <w:tcPr>
            <w:tcW w:w="1555" w:type="dxa"/>
          </w:tcPr>
          <w:p w14:paraId="1100009B" w14:textId="77777777" w:rsidR="003D4852" w:rsidRDefault="003D4852" w:rsidP="00121E96">
            <w:r>
              <w:t>Tareas</w:t>
            </w:r>
          </w:p>
        </w:tc>
        <w:tc>
          <w:tcPr>
            <w:tcW w:w="6939" w:type="dxa"/>
          </w:tcPr>
          <w:p w14:paraId="4824010A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Revisar cómo se ven actualmente las pantallas de todos los módulos</w:t>
            </w:r>
          </w:p>
          <w:p w14:paraId="2848C875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Organizar los contenidos para que se vean más limpios y ordenados.</w:t>
            </w:r>
          </w:p>
          <w:p w14:paraId="0B3EF298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lastRenderedPageBreak/>
              <w:t>Usar cajas o recuadros para separar bien la información (como tarjetas visuales).</w:t>
            </w:r>
          </w:p>
          <w:p w14:paraId="08ED6CA4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Agregar pequeños íconos que ayuden a entender rápidamente qué hace cada botón.</w:t>
            </w:r>
          </w:p>
          <w:p w14:paraId="176D84A1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Asegurar que las pantallas se vean bien tanto en computador como en celular.</w:t>
            </w:r>
          </w:p>
          <w:p w14:paraId="5F85DF0A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Comprobar que todo siga funcionando correctamente después de los cambios visuales.</w:t>
            </w:r>
          </w:p>
        </w:tc>
      </w:tr>
    </w:tbl>
    <w:p w14:paraId="4B804F22" w14:textId="77777777" w:rsidR="003D4852" w:rsidRDefault="003D4852" w:rsidP="003D48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D4852" w14:paraId="46F9F7DB" w14:textId="77777777" w:rsidTr="00121E96">
        <w:tc>
          <w:tcPr>
            <w:tcW w:w="1555" w:type="dxa"/>
          </w:tcPr>
          <w:p w14:paraId="146899E1" w14:textId="77777777" w:rsidR="003D4852" w:rsidRDefault="003D4852" w:rsidP="00121E96">
            <w:r>
              <w:t>HT-015</w:t>
            </w:r>
          </w:p>
        </w:tc>
        <w:tc>
          <w:tcPr>
            <w:tcW w:w="6939" w:type="dxa"/>
          </w:tcPr>
          <w:p w14:paraId="0BE40E01" w14:textId="77777777" w:rsidR="003D4852" w:rsidRDefault="003D4852" w:rsidP="00121E96">
            <w:r w:rsidRPr="00F7201F">
              <w:t>Verificación interna de funcionalidades antes del despliegue</w:t>
            </w:r>
          </w:p>
        </w:tc>
      </w:tr>
      <w:tr w:rsidR="003D4852" w14:paraId="1F89687F" w14:textId="77777777" w:rsidTr="00121E96">
        <w:tc>
          <w:tcPr>
            <w:tcW w:w="1555" w:type="dxa"/>
          </w:tcPr>
          <w:p w14:paraId="7EA66EF0" w14:textId="77777777" w:rsidR="003D4852" w:rsidRDefault="003D4852" w:rsidP="00121E96">
            <w:r>
              <w:t>Descripción</w:t>
            </w:r>
          </w:p>
        </w:tc>
        <w:tc>
          <w:tcPr>
            <w:tcW w:w="6939" w:type="dxa"/>
          </w:tcPr>
          <w:p w14:paraId="51FAD9FC" w14:textId="77777777" w:rsidR="003D4852" w:rsidRDefault="003D4852" w:rsidP="00121E96">
            <w:r w:rsidRPr="00F7201F">
              <w:t>Como desarrollador quiero verificar que todas las funcionalidades principales de la aplicación funcionan correctamente en el entorno de pre-producción, para asegurar que el sistema está listo para su despliegue en producción sin errores críticos.</w:t>
            </w:r>
          </w:p>
        </w:tc>
      </w:tr>
      <w:tr w:rsidR="003D4852" w14:paraId="3CDB1A53" w14:textId="77777777" w:rsidTr="00121E96">
        <w:tc>
          <w:tcPr>
            <w:tcW w:w="1555" w:type="dxa"/>
          </w:tcPr>
          <w:p w14:paraId="757AA2B4" w14:textId="77777777" w:rsidR="003D4852" w:rsidRDefault="003D4852" w:rsidP="00121E96">
            <w:r>
              <w:t>Criterios de Aceptación</w:t>
            </w:r>
          </w:p>
        </w:tc>
        <w:tc>
          <w:tcPr>
            <w:tcW w:w="6939" w:type="dxa"/>
          </w:tcPr>
          <w:p w14:paraId="7CC0DA09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Se prueban todos los módulos: login, órdenes, exámenes, pacientes, resultados, convenios y reactivos.</w:t>
            </w:r>
          </w:p>
          <w:p w14:paraId="0D7974D9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La comunicación entre el frontend (Blazor Server) y la API es fluida y sin errores.</w:t>
            </w:r>
          </w:p>
          <w:p w14:paraId="078459C4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Los datos se registran, consultan y modifican correctamente en la base de datos.</w:t>
            </w:r>
          </w:p>
          <w:p w14:paraId="7B7458C4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No hay errores visibles en consola del navegador ni en logs del backend.</w:t>
            </w:r>
          </w:p>
          <w:p w14:paraId="397E499F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La interfaz se muestra correctamente en diferentes dispositivos y navegadores.</w:t>
            </w:r>
          </w:p>
        </w:tc>
      </w:tr>
      <w:tr w:rsidR="003D4852" w14:paraId="0E8EB0C8" w14:textId="77777777" w:rsidTr="00121E96">
        <w:tc>
          <w:tcPr>
            <w:tcW w:w="1555" w:type="dxa"/>
          </w:tcPr>
          <w:p w14:paraId="3C8DB985" w14:textId="77777777" w:rsidR="003D4852" w:rsidRDefault="003D4852" w:rsidP="00121E96">
            <w:r>
              <w:t>Tareas</w:t>
            </w:r>
          </w:p>
        </w:tc>
        <w:tc>
          <w:tcPr>
            <w:tcW w:w="6939" w:type="dxa"/>
          </w:tcPr>
          <w:p w14:paraId="2412F537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Probar acceso con usuarios de distintos roles (administrador, laboratorista, recepcionista).</w:t>
            </w:r>
          </w:p>
          <w:p w14:paraId="065606EA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Validar operaciones de creación, edición y visualización en todos los módulos.</w:t>
            </w:r>
          </w:p>
          <w:p w14:paraId="2D5400DF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Revisar funcionamiento de formularios, validaciones, botones e íconos.</w:t>
            </w:r>
          </w:p>
          <w:p w14:paraId="0AB237E4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Asegurar que no haya errores en red (HTTP 400/500), consola o base de datos.</w:t>
            </w:r>
          </w:p>
          <w:p w14:paraId="7216E73D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Comprobar diseño responsivo en PC, móvil y tablet.</w:t>
            </w:r>
          </w:p>
          <w:p w14:paraId="73B1FEF3" w14:textId="77777777" w:rsidR="003D4852" w:rsidRDefault="003D4852" w:rsidP="003D4852">
            <w:pPr>
              <w:pStyle w:val="Prrafodelista"/>
              <w:numPr>
                <w:ilvl w:val="0"/>
                <w:numId w:val="15"/>
              </w:numPr>
            </w:pPr>
            <w:r>
              <w:t>Documentar cualquier fallo o comportamiento inesperado y corregir antes del despliegue.</w:t>
            </w:r>
          </w:p>
        </w:tc>
      </w:tr>
    </w:tbl>
    <w:p w14:paraId="1320AFEB" w14:textId="77777777" w:rsidR="003D4852" w:rsidRDefault="003D4852" w:rsidP="003D4852"/>
    <w:p w14:paraId="680973E1" w14:textId="77777777" w:rsidR="003D4852" w:rsidRDefault="003D4852" w:rsidP="003D4852"/>
    <w:p w14:paraId="4DAF70B4" w14:textId="77777777" w:rsidR="003D4852" w:rsidRDefault="003D4852" w:rsidP="003D4852"/>
    <w:p w14:paraId="31023287" w14:textId="77777777" w:rsidR="003D4852" w:rsidRDefault="003D4852" w:rsidP="00FE1335"/>
    <w:sectPr w:rsidR="003D4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177D"/>
    <w:multiLevelType w:val="hybridMultilevel"/>
    <w:tmpl w:val="AC8C29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6E21"/>
    <w:multiLevelType w:val="hybridMultilevel"/>
    <w:tmpl w:val="7B640766"/>
    <w:lvl w:ilvl="0" w:tplc="30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1C2745C"/>
    <w:multiLevelType w:val="hybridMultilevel"/>
    <w:tmpl w:val="5EAC811E"/>
    <w:lvl w:ilvl="0" w:tplc="300A0001">
      <w:start w:val="1"/>
      <w:numFmt w:val="bullet"/>
      <w:lvlText w:val=""/>
      <w:lvlJc w:val="left"/>
      <w:pPr>
        <w:ind w:left="-93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-21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</w:abstractNum>
  <w:abstractNum w:abstractNumId="3" w15:restartNumberingAfterBreak="0">
    <w:nsid w:val="136A08E0"/>
    <w:multiLevelType w:val="hybridMultilevel"/>
    <w:tmpl w:val="6EEA903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12692E"/>
    <w:multiLevelType w:val="hybridMultilevel"/>
    <w:tmpl w:val="C5CE242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C035C"/>
    <w:multiLevelType w:val="hybridMultilevel"/>
    <w:tmpl w:val="F99A2F5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8721B7"/>
    <w:multiLevelType w:val="hybridMultilevel"/>
    <w:tmpl w:val="1E5E54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C2CE8"/>
    <w:multiLevelType w:val="hybridMultilevel"/>
    <w:tmpl w:val="FEAE1C7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5627C2"/>
    <w:multiLevelType w:val="hybridMultilevel"/>
    <w:tmpl w:val="F8A211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9165DE"/>
    <w:multiLevelType w:val="hybridMultilevel"/>
    <w:tmpl w:val="7A125FB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EF5EFF"/>
    <w:multiLevelType w:val="hybridMultilevel"/>
    <w:tmpl w:val="3C34F2D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481E72"/>
    <w:multiLevelType w:val="hybridMultilevel"/>
    <w:tmpl w:val="5574A6C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225D0F"/>
    <w:multiLevelType w:val="hybridMultilevel"/>
    <w:tmpl w:val="9C8EA2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D0540"/>
    <w:multiLevelType w:val="hybridMultilevel"/>
    <w:tmpl w:val="2ECEF2A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B24BA4"/>
    <w:multiLevelType w:val="hybridMultilevel"/>
    <w:tmpl w:val="3F62E2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FD1722"/>
    <w:multiLevelType w:val="hybridMultilevel"/>
    <w:tmpl w:val="76BCAB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236B56"/>
    <w:multiLevelType w:val="hybridMultilevel"/>
    <w:tmpl w:val="218EAA1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8E1D4D"/>
    <w:multiLevelType w:val="hybridMultilevel"/>
    <w:tmpl w:val="9B8CCD5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426FA"/>
    <w:multiLevelType w:val="hybridMultilevel"/>
    <w:tmpl w:val="058ABC08"/>
    <w:lvl w:ilvl="0" w:tplc="300A0001">
      <w:start w:val="1"/>
      <w:numFmt w:val="bullet"/>
      <w:lvlText w:val=""/>
      <w:lvlJc w:val="left"/>
      <w:pPr>
        <w:ind w:left="-5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</w:abstractNum>
  <w:abstractNum w:abstractNumId="19" w15:restartNumberingAfterBreak="0">
    <w:nsid w:val="744C53D1"/>
    <w:multiLevelType w:val="hybridMultilevel"/>
    <w:tmpl w:val="78FE172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8721C0"/>
    <w:multiLevelType w:val="hybridMultilevel"/>
    <w:tmpl w:val="F37468E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22363">
    <w:abstractNumId w:val="13"/>
  </w:num>
  <w:num w:numId="2" w16cid:durableId="1677733728">
    <w:abstractNumId w:val="11"/>
  </w:num>
  <w:num w:numId="3" w16cid:durableId="1623536973">
    <w:abstractNumId w:val="3"/>
  </w:num>
  <w:num w:numId="4" w16cid:durableId="323319550">
    <w:abstractNumId w:val="14"/>
  </w:num>
  <w:num w:numId="5" w16cid:durableId="442383591">
    <w:abstractNumId w:val="9"/>
  </w:num>
  <w:num w:numId="6" w16cid:durableId="1006250757">
    <w:abstractNumId w:val="2"/>
  </w:num>
  <w:num w:numId="7" w16cid:durableId="856887003">
    <w:abstractNumId w:val="8"/>
  </w:num>
  <w:num w:numId="8" w16cid:durableId="1402946980">
    <w:abstractNumId w:val="19"/>
  </w:num>
  <w:num w:numId="9" w16cid:durableId="2136291246">
    <w:abstractNumId w:val="15"/>
  </w:num>
  <w:num w:numId="10" w16cid:durableId="2043742785">
    <w:abstractNumId w:val="7"/>
  </w:num>
  <w:num w:numId="11" w16cid:durableId="132139053">
    <w:abstractNumId w:val="6"/>
  </w:num>
  <w:num w:numId="12" w16cid:durableId="396125516">
    <w:abstractNumId w:val="16"/>
  </w:num>
  <w:num w:numId="13" w16cid:durableId="1540774429">
    <w:abstractNumId w:val="12"/>
  </w:num>
  <w:num w:numId="14" w16cid:durableId="66922177">
    <w:abstractNumId w:val="20"/>
  </w:num>
  <w:num w:numId="15" w16cid:durableId="1724715489">
    <w:abstractNumId w:val="4"/>
  </w:num>
  <w:num w:numId="16" w16cid:durableId="1405831159">
    <w:abstractNumId w:val="5"/>
  </w:num>
  <w:num w:numId="17" w16cid:durableId="794131377">
    <w:abstractNumId w:val="1"/>
  </w:num>
  <w:num w:numId="18" w16cid:durableId="536047435">
    <w:abstractNumId w:val="17"/>
  </w:num>
  <w:num w:numId="19" w16cid:durableId="307058853">
    <w:abstractNumId w:val="18"/>
  </w:num>
  <w:num w:numId="20" w16cid:durableId="7949077">
    <w:abstractNumId w:val="10"/>
  </w:num>
  <w:num w:numId="21" w16cid:durableId="83961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1B"/>
    <w:rsid w:val="000202DF"/>
    <w:rsid w:val="00052C7E"/>
    <w:rsid w:val="00097561"/>
    <w:rsid w:val="000D5C8D"/>
    <w:rsid w:val="00193690"/>
    <w:rsid w:val="003229FD"/>
    <w:rsid w:val="00392AE2"/>
    <w:rsid w:val="003D4852"/>
    <w:rsid w:val="00427104"/>
    <w:rsid w:val="00493C83"/>
    <w:rsid w:val="00496C51"/>
    <w:rsid w:val="004A5905"/>
    <w:rsid w:val="004C7592"/>
    <w:rsid w:val="00552572"/>
    <w:rsid w:val="006B0FAF"/>
    <w:rsid w:val="006C175D"/>
    <w:rsid w:val="006F2A5A"/>
    <w:rsid w:val="0070641B"/>
    <w:rsid w:val="007875A7"/>
    <w:rsid w:val="0079023F"/>
    <w:rsid w:val="008610D1"/>
    <w:rsid w:val="009A2017"/>
    <w:rsid w:val="00A30C54"/>
    <w:rsid w:val="00A516C1"/>
    <w:rsid w:val="00A67241"/>
    <w:rsid w:val="00A82553"/>
    <w:rsid w:val="00AA4C0B"/>
    <w:rsid w:val="00AA6494"/>
    <w:rsid w:val="00C4481F"/>
    <w:rsid w:val="00C97FA1"/>
    <w:rsid w:val="00CA303B"/>
    <w:rsid w:val="00CE0C9E"/>
    <w:rsid w:val="00E01324"/>
    <w:rsid w:val="00E74C5A"/>
    <w:rsid w:val="00E74F2C"/>
    <w:rsid w:val="00F26997"/>
    <w:rsid w:val="00F71EEF"/>
    <w:rsid w:val="00F7201F"/>
    <w:rsid w:val="00FB16EF"/>
    <w:rsid w:val="00FE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6837"/>
  <w15:chartTrackingRefBased/>
  <w15:docId w15:val="{6B63E847-9AA2-49B9-8BEC-512336E9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01F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70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4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4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41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41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41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41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41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41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41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70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41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41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70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41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7064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4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41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7064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70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2E5A9-6BC8-4470-A0AE-68A27138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1643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3</cp:revision>
  <dcterms:created xsi:type="dcterms:W3CDTF">2025-07-07T03:49:00Z</dcterms:created>
  <dcterms:modified xsi:type="dcterms:W3CDTF">2025-07-07T03:52:00Z</dcterms:modified>
</cp:coreProperties>
</file>