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1"/>
        </w:numPr>
        <w:jc w:val="both"/>
        <w:spacing w:lineRule="auto" w:line="312" w:before="0" w:after="160"/>
        <w:ind w:left="800" w:right="0" w:hanging="400"/>
        <w:rPr>
          <w:color w:val="auto"/>
          <w:position w:val="0"/>
          <w:sz w:val="24"/>
          <w:szCs w:val="24"/>
          <w:rFonts w:ascii="Verdana" w:eastAsia="Verdana" w:hAnsi="Verdana" w:hint="default"/>
        </w:rPr>
        <w:wordWrap w:val="off"/>
      </w:pPr>
      <w:r>
        <w:rPr>
          <w:color w:val="auto"/>
          <w:position w:val="0"/>
          <w:sz w:val="24"/>
          <w:szCs w:val="24"/>
          <w:rFonts w:ascii="Verdana" w:eastAsia="Verdana" w:hAnsi="Verdana" w:hint="default"/>
        </w:rPr>
        <w:t xml:space="preserve">Es una reunión de </w:t>
      </w:r>
      <w:r>
        <w:rPr>
          <w:color w:val="auto"/>
          <w:position w:val="0"/>
          <w:sz w:val="24"/>
          <w:szCs w:val="24"/>
          <w:rFonts w:ascii="Verdana" w:eastAsia="Verdana" w:hAnsi="Verdana" w:hint="default"/>
        </w:rPr>
        <w:t>carácter</w:t>
      </w:r>
      <w:r>
        <w:rPr>
          <w:color w:val="auto"/>
          <w:position w:val="0"/>
          <w:sz w:val="24"/>
          <w:szCs w:val="24"/>
          <w:rFonts w:ascii="Verdana" w:eastAsia="Verdana" w:hAnsi="Verdana" w:hint="default"/>
        </w:rPr>
        <w:t xml:space="preserve"> privada ya que nuestra fuerza de activismo </w:t>
      </w:r>
      <w:r>
        <w:rPr>
          <w:color w:val="auto"/>
          <w:position w:val="0"/>
          <w:sz w:val="24"/>
          <w:szCs w:val="24"/>
          <w:rFonts w:ascii="Verdana" w:eastAsia="Verdana" w:hAnsi="Verdana" w:hint="default"/>
        </w:rPr>
        <w:t xml:space="preserve">no esta presente.</w:t>
      </w:r>
    </w:p>
    <w:p>
      <w:pPr>
        <w:numPr>
          <w:ilvl w:val="0"/>
          <w:numId w:val="0"/>
        </w:numPr>
        <w:jc w:val="both"/>
        <w:spacing w:lineRule="auto" w:line="312" w:before="0" w:after="160"/>
        <w:ind w:right="0" w:firstLine="0"/>
        <w:rPr>
          <w:color w:val="auto"/>
          <w:position w:val="0"/>
          <w:sz w:val="24"/>
          <w:szCs w:val="24"/>
          <w:rFonts w:ascii="Verdana" w:eastAsia="Verdana" w:hAnsi="Verdana" w:hint="default"/>
        </w:rPr>
        <w:wordWrap w:val="off"/>
      </w:pPr>
    </w:p>
    <w:p>
      <w:pPr>
        <w:numPr>
          <w:ilvl w:val="0"/>
          <w:numId w:val="1"/>
        </w:numPr>
        <w:jc w:val="both"/>
        <w:spacing w:lineRule="auto" w:line="312" w:before="0" w:after="160"/>
        <w:ind w:left="800" w:right="0" w:hanging="400"/>
        <w:rPr>
          <w:color w:val="auto"/>
          <w:position w:val="0"/>
          <w:sz w:val="24"/>
          <w:szCs w:val="24"/>
          <w:rFonts w:ascii="Verdana" w:eastAsia="Verdana" w:hAnsi="Verdana" w:hint="default"/>
        </w:rPr>
        <w:wordWrap w:val="off"/>
      </w:pPr>
      <w:r>
        <w:rPr>
          <w:color w:val="auto"/>
          <w:position w:val="0"/>
          <w:sz w:val="24"/>
          <w:szCs w:val="24"/>
          <w:rFonts w:ascii="Verdana" w:eastAsia="Verdana" w:hAnsi="Verdana" w:hint="default"/>
        </w:rPr>
        <w:t>Asociación</w:t>
      </w:r>
      <w:r>
        <w:rPr>
          <w:color w:val="auto"/>
          <w:position w:val="0"/>
          <w:sz w:val="24"/>
          <w:szCs w:val="24"/>
          <w:rFonts w:ascii="Verdana" w:eastAsia="Verdana" w:hAnsi="Verdana" w:hint="default"/>
        </w:rPr>
        <w:t xml:space="preserve"> de personas. Objetivo en </w:t>
      </w:r>
      <w:r>
        <w:rPr>
          <w:color w:val="auto"/>
          <w:position w:val="0"/>
          <w:sz w:val="24"/>
          <w:szCs w:val="24"/>
          <w:rFonts w:ascii="Verdana" w:eastAsia="Verdana" w:hAnsi="Verdana" w:hint="default"/>
        </w:rPr>
        <w:t>común</w:t>
      </w:r>
      <w:r>
        <w:rPr>
          <w:color w:val="auto"/>
          <w:position w:val="0"/>
          <w:sz w:val="24"/>
          <w:szCs w:val="24"/>
          <w:rFonts w:ascii="Verdana" w:eastAsia="Verdana" w:hAnsi="Verdana" w:hint="default"/>
        </w:rPr>
        <w:t>.</w:t>
      </w:r>
    </w:p>
    <w:p>
      <w:pPr>
        <w:numPr>
          <w:ilvl w:val="0"/>
          <w:numId w:val="0"/>
        </w:numPr>
        <w:jc w:val="both"/>
        <w:spacing w:lineRule="auto" w:line="312" w:before="0" w:after="160"/>
        <w:ind w:right="0" w:firstLine="0"/>
        <w:rPr>
          <w:color w:val="auto"/>
          <w:position w:val="0"/>
          <w:sz w:val="24"/>
          <w:szCs w:val="24"/>
          <w:rFonts w:ascii="Verdana" w:eastAsia="Verdana" w:hAnsi="Verdana" w:hint="default"/>
        </w:rPr>
        <w:wordWrap w:val="off"/>
      </w:pPr>
    </w:p>
    <w:p>
      <w:pPr>
        <w:numPr>
          <w:ilvl w:val="0"/>
          <w:numId w:val="1"/>
        </w:numPr>
        <w:jc w:val="both"/>
        <w:spacing w:lineRule="auto" w:line="312" w:before="0" w:after="160"/>
        <w:ind w:left="800" w:right="0" w:hanging="400"/>
        <w:tabs>
          <w:tab w:val="left" w:pos="425"/>
        </w:tabs>
        <w:rPr>
          <w:color w:val="auto"/>
          <w:position w:val="0"/>
          <w:sz w:val="24"/>
          <w:szCs w:val="24"/>
          <w:rFonts w:ascii="Verdana" w:eastAsia="Verdana" w:hAnsi="Verdana" w:hint="default"/>
        </w:rPr>
        <w:wordWrap w:val="off"/>
      </w:pPr>
      <w:r>
        <w:rPr>
          <w:color w:val="auto"/>
          <w:position w:val="0"/>
          <w:sz w:val="24"/>
          <w:szCs w:val="24"/>
          <w:rFonts w:ascii="Verdana" w:eastAsia="Verdana" w:hAnsi="Verdana" w:hint="default"/>
        </w:rPr>
        <w:t xml:space="preserve">Partidos políticos: herramientas democráticas. (Liberales K y Liberales </w:t>
      </w:r>
      <w:r>
        <w:rPr>
          <w:color w:val="auto"/>
          <w:position w:val="0"/>
          <w:sz w:val="24"/>
          <w:szCs w:val="24"/>
          <w:rFonts w:ascii="Verdana" w:eastAsia="Verdana" w:hAnsi="Verdana" w:hint="default"/>
        </w:rPr>
        <w:t>anti-K)</w:t>
      </w:r>
    </w:p>
    <w:p>
      <w:pPr>
        <w:numPr>
          <w:ilvl w:val="0"/>
          <w:numId w:val="0"/>
        </w:numPr>
        <w:jc w:val="both"/>
        <w:spacing w:lineRule="auto" w:line="312" w:before="0" w:after="160"/>
        <w:ind w:left="800" w:right="0" w:firstLine="0"/>
        <w:tabs>
          <w:tab w:val="left" w:pos="425"/>
        </w:tabs>
        <w:rPr>
          <w:color w:val="auto"/>
          <w:position w:val="0"/>
          <w:sz w:val="24"/>
          <w:szCs w:val="24"/>
          <w:rFonts w:ascii="Verdana" w:eastAsia="Verdana" w:hAnsi="Verdana" w:hint="default"/>
        </w:rPr>
        <w:wordWrap w:val="off"/>
      </w:pPr>
    </w:p>
    <w:p>
      <w:pPr>
        <w:numPr>
          <w:ilvl w:val="0"/>
          <w:numId w:val="1"/>
        </w:numPr>
        <w:jc w:val="both"/>
        <w:spacing w:lineRule="auto" w:line="312" w:before="0" w:after="160"/>
        <w:ind w:left="800" w:right="0" w:hanging="400"/>
        <w:rPr>
          <w:color w:val="auto"/>
          <w:position w:val="0"/>
          <w:sz w:val="24"/>
          <w:szCs w:val="24"/>
          <w:rFonts w:ascii="Verdana" w:eastAsia="Verdana" w:hAnsi="Verdana" w:hint="default"/>
        </w:rPr>
        <w:wordWrap w:val="off"/>
      </w:pPr>
      <w:r>
        <w:rPr>
          <w:color w:val="auto"/>
          <w:position w:val="0"/>
          <w:sz w:val="24"/>
          <w:szCs w:val="24"/>
          <w:rFonts w:ascii="Verdana" w:eastAsia="Verdana" w:hAnsi="Verdana" w:hint="default"/>
        </w:rPr>
        <w:t xml:space="preserve">Constitución de </w:t>
      </w:r>
      <w:r>
        <w:rPr>
          <w:color w:val="auto"/>
          <w:position w:val="0"/>
          <w:sz w:val="24"/>
          <w:szCs w:val="24"/>
          <w:rFonts w:ascii="Verdana" w:eastAsia="Verdana" w:hAnsi="Verdana" w:hint="default"/>
        </w:rPr>
        <w:t>personeria</w:t>
      </w:r>
      <w:r>
        <w:rPr>
          <w:color w:val="auto"/>
          <w:position w:val="0"/>
          <w:sz w:val="24"/>
          <w:szCs w:val="24"/>
          <w:rFonts w:ascii="Verdana" w:eastAsia="Verdana" w:hAnsi="Verdana" w:hint="default"/>
        </w:rPr>
        <w:t xml:space="preserve"> jurídica.</w:t>
      </w:r>
    </w:p>
    <w:p>
      <w:pPr>
        <w:numPr>
          <w:ilvl w:val="0"/>
          <w:numId w:val="0"/>
        </w:numPr>
        <w:jc w:val="both"/>
        <w:spacing w:lineRule="auto" w:line="312" w:before="0" w:after="160"/>
        <w:ind w:left="800" w:right="0" w:firstLine="0"/>
        <w:rPr>
          <w:color w:val="auto"/>
          <w:position w:val="0"/>
          <w:sz w:val="24"/>
          <w:szCs w:val="24"/>
          <w:rFonts w:ascii="Verdana" w:eastAsia="Verdana" w:hAnsi="Verdana" w:hint="default"/>
        </w:rPr>
        <w:wordWrap w:val="off"/>
      </w:pPr>
    </w:p>
    <w:p>
      <w:pPr>
        <w:numPr>
          <w:ilvl w:val="0"/>
          <w:numId w:val="1"/>
        </w:numPr>
        <w:jc w:val="both"/>
        <w:spacing w:lineRule="auto" w:line="312" w:before="0" w:after="160"/>
        <w:ind w:left="800" w:right="0" w:hanging="400"/>
        <w:rPr>
          <w:color w:val="auto"/>
          <w:position w:val="0"/>
          <w:sz w:val="24"/>
          <w:szCs w:val="24"/>
          <w:rFonts w:ascii="Verdana" w:eastAsia="Verdana" w:hAnsi="Verdana" w:hint="default"/>
        </w:rPr>
        <w:wordWrap w:val="off"/>
      </w:pPr>
      <w:r>
        <w:rPr>
          <w:color w:val="auto"/>
          <w:position w:val="0"/>
          <w:sz w:val="24"/>
          <w:szCs w:val="24"/>
          <w:rFonts w:ascii="Verdana" w:eastAsia="Verdana" w:hAnsi="Verdana" w:hint="default"/>
        </w:rPr>
        <w:t xml:space="preserve">Juzgado electoral (Nacional). </w:t>
      </w:r>
      <w:r>
        <w:rPr>
          <w:color w:val="auto"/>
          <w:position w:val="0"/>
          <w:sz w:val="24"/>
          <w:szCs w:val="24"/>
          <w:rFonts w:ascii="Verdana" w:eastAsia="Verdana" w:hAnsi="Verdana" w:hint="default"/>
        </w:rPr>
        <w:t xml:space="preserve">Diferencia entre afiliaciones- adhesiones. </w:t>
      </w:r>
      <w:r>
        <w:rPr>
          <w:color w:val="auto"/>
          <w:position w:val="0"/>
          <w:sz w:val="24"/>
          <w:szCs w:val="24"/>
          <w:rFonts w:ascii="Verdana" w:eastAsia="Verdana" w:hAnsi="Verdana" w:hint="default"/>
        </w:rPr>
        <w:t>Costo</w:t>
      </w:r>
    </w:p>
    <w:p>
      <w:pPr>
        <w:numPr>
          <w:ilvl w:val="0"/>
          <w:numId w:val="0"/>
        </w:numPr>
        <w:jc w:val="both"/>
        <w:spacing w:lineRule="auto" w:line="312" w:before="0" w:after="160"/>
        <w:ind w:left="800" w:right="0" w:firstLine="0"/>
        <w:rPr>
          <w:color w:val="auto"/>
          <w:position w:val="0"/>
          <w:sz w:val="24"/>
          <w:szCs w:val="24"/>
          <w:rFonts w:ascii="Verdana" w:eastAsia="Verdana" w:hAnsi="Verdana" w:hint="default"/>
        </w:rPr>
        <w:wordWrap w:val="off"/>
      </w:pPr>
    </w:p>
    <w:p>
      <w:pPr>
        <w:numPr>
          <w:ilvl w:val="0"/>
          <w:numId w:val="1"/>
        </w:numPr>
        <w:jc w:val="both"/>
        <w:spacing w:lineRule="auto" w:line="312" w:before="0" w:after="160"/>
        <w:ind w:left="800" w:right="0" w:hanging="400"/>
        <w:rPr>
          <w:color w:val="auto"/>
          <w:position w:val="0"/>
          <w:sz w:val="24"/>
          <w:szCs w:val="24"/>
          <w:rFonts w:ascii="Verdana" w:eastAsia="Verdana" w:hAnsi="Verdana" w:hint="default"/>
        </w:rPr>
        <w:wordWrap w:val="off"/>
      </w:pPr>
      <w:r>
        <w:rPr>
          <w:color w:val="auto"/>
          <w:position w:val="0"/>
          <w:sz w:val="24"/>
          <w:szCs w:val="24"/>
          <w:rFonts w:ascii="Verdana" w:eastAsia="Verdana" w:hAnsi="Verdana" w:hint="default"/>
        </w:rPr>
        <w:t xml:space="preserve">Mesa directiva. Provincial y localidades.</w:t>
      </w:r>
    </w:p>
    <w:p>
      <w:pPr>
        <w:numPr>
          <w:ilvl w:val="0"/>
          <w:numId w:val="0"/>
        </w:numPr>
        <w:jc w:val="both"/>
        <w:spacing w:lineRule="auto" w:line="312" w:before="0" w:after="160"/>
        <w:ind w:left="800" w:right="0" w:firstLine="0"/>
        <w:rPr>
          <w:color w:val="auto"/>
          <w:position w:val="0"/>
          <w:sz w:val="24"/>
          <w:szCs w:val="24"/>
          <w:rFonts w:ascii="Verdana" w:eastAsia="Verdana" w:hAnsi="Verdana" w:hint="default"/>
        </w:rPr>
        <w:wordWrap w:val="off"/>
      </w:pPr>
    </w:p>
    <w:p>
      <w:pPr>
        <w:numPr>
          <w:ilvl w:val="0"/>
          <w:numId w:val="1"/>
        </w:numPr>
        <w:jc w:val="both"/>
        <w:spacing w:lineRule="auto" w:line="312" w:before="0" w:after="160"/>
        <w:ind w:left="800" w:right="0" w:hanging="400"/>
        <w:rPr>
          <w:color w:val="auto"/>
          <w:position w:val="0"/>
          <w:sz w:val="24"/>
          <w:szCs w:val="24"/>
          <w:rFonts w:ascii="Verdana" w:eastAsia="Verdana" w:hAnsi="Verdana" w:hint="default"/>
        </w:rPr>
        <w:wordWrap w:val="off"/>
      </w:pPr>
      <w:r>
        <w:rPr>
          <w:color w:val="auto"/>
          <w:position w:val="0"/>
          <w:sz w:val="24"/>
          <w:szCs w:val="24"/>
          <w:rFonts w:ascii="Verdana" w:eastAsia="Verdana" w:hAnsi="Verdana" w:hint="default"/>
        </w:rPr>
        <w:t xml:space="preserve">Candidaturas NO hay!! Prohibido Hablar.</w:t>
      </w:r>
    </w:p>
    <w:p>
      <w:pPr>
        <w:numPr>
          <w:ilvl w:val="0"/>
          <w:numId w:val="0"/>
        </w:numPr>
        <w:jc w:val="both"/>
        <w:spacing w:lineRule="auto" w:line="312" w:before="0" w:after="160"/>
        <w:ind w:left="800" w:right="0" w:firstLine="0"/>
        <w:rPr>
          <w:color w:val="auto"/>
          <w:position w:val="0"/>
          <w:sz w:val="24"/>
          <w:szCs w:val="24"/>
          <w:rFonts w:ascii="Verdana" w:eastAsia="Verdana" w:hAnsi="Verdana" w:hint="default"/>
        </w:rPr>
        <w:wordWrap w:val="off"/>
      </w:pPr>
    </w:p>
    <w:p>
      <w:pPr>
        <w:numPr>
          <w:ilvl w:val="0"/>
          <w:numId w:val="1"/>
        </w:numPr>
        <w:jc w:val="both"/>
        <w:spacing w:lineRule="auto" w:line="312" w:before="0" w:after="160"/>
        <w:ind w:left="800" w:right="0" w:hanging="400"/>
        <w:rPr>
          <w:color w:val="auto"/>
          <w:position w:val="0"/>
          <w:sz w:val="24"/>
          <w:szCs w:val="24"/>
          <w:rFonts w:ascii="Verdana" w:eastAsia="Verdana" w:hAnsi="Verdana" w:hint="default"/>
        </w:rPr>
        <w:wordWrap w:val="off"/>
      </w:pPr>
      <w:r>
        <w:rPr>
          <w:color w:val="auto"/>
          <w:position w:val="0"/>
          <w:sz w:val="24"/>
          <w:szCs w:val="24"/>
          <w:rFonts w:ascii="Verdana" w:eastAsia="Verdana" w:hAnsi="Verdana" w:hint="default"/>
        </w:rPr>
        <w:t xml:space="preserve">Coordinar, descentralizar y delegar: apoderados, abogados, </w:t>
      </w:r>
      <w:r>
        <w:rPr>
          <w:color w:val="auto"/>
          <w:position w:val="0"/>
          <w:sz w:val="24"/>
          <w:szCs w:val="24"/>
          <w:rFonts w:ascii="Verdana" w:eastAsia="Verdana" w:hAnsi="Verdana" w:hint="default"/>
        </w:rPr>
        <w:t xml:space="preserve">contadores, escribanos, prensa, redes, activismo en calle, </w:t>
      </w:r>
      <w:r>
        <w:rPr>
          <w:color w:val="auto"/>
          <w:position w:val="0"/>
          <w:sz w:val="24"/>
          <w:szCs w:val="24"/>
          <w:rFonts w:ascii="Verdana" w:eastAsia="Verdana" w:hAnsi="Verdana" w:hint="default"/>
        </w:rPr>
        <w:t xml:space="preserve">merchandising, secretarios generales, diseñadores.</w:t>
      </w:r>
    </w:p>
    <w:p>
      <w:pPr>
        <w:numPr>
          <w:ilvl w:val="0"/>
          <w:numId w:val="0"/>
        </w:numPr>
        <w:jc w:val="both"/>
        <w:spacing w:lineRule="auto" w:line="312" w:before="0" w:after="160"/>
        <w:ind w:left="800" w:right="0" w:firstLine="0"/>
        <w:rPr>
          <w:color w:val="auto"/>
          <w:position w:val="0"/>
          <w:sz w:val="24"/>
          <w:szCs w:val="24"/>
          <w:rFonts w:ascii="Verdana" w:eastAsia="Verdana" w:hAnsi="Verdana" w:hint="default"/>
        </w:rPr>
        <w:wordWrap w:val="off"/>
      </w:pPr>
    </w:p>
    <w:p>
      <w:pPr>
        <w:numPr>
          <w:ilvl w:val="0"/>
          <w:numId w:val="1"/>
        </w:numPr>
        <w:jc w:val="both"/>
        <w:spacing w:lineRule="auto" w:line="312" w:before="0" w:after="160"/>
        <w:ind w:left="800" w:right="0" w:hanging="400"/>
        <w:rPr>
          <w:color w:val="auto"/>
          <w:position w:val="0"/>
          <w:sz w:val="24"/>
          <w:szCs w:val="24"/>
          <w:rFonts w:ascii="Verdana" w:eastAsia="Verdana" w:hAnsi="Verdana" w:hint="default"/>
        </w:rPr>
        <w:wordWrap w:val="off"/>
      </w:pPr>
      <w:r>
        <w:rPr>
          <w:color w:val="auto"/>
          <w:position w:val="0"/>
          <w:sz w:val="24"/>
          <w:szCs w:val="24"/>
          <w:rFonts w:ascii="Verdana" w:eastAsia="Verdana" w:hAnsi="Verdana" w:hint="default"/>
        </w:rPr>
        <w:t xml:space="preserve">Estamos en sintonia con </w:t>
      </w:r>
      <w:r>
        <w:rPr>
          <w:color w:val="auto"/>
          <w:position w:val="0"/>
          <w:sz w:val="24"/>
          <w:szCs w:val="24"/>
          <w:rFonts w:ascii="Verdana" w:eastAsia="Verdana" w:hAnsi="Verdana" w:hint="default"/>
        </w:rPr>
        <w:t>Bs.A</w:t>
      </w:r>
      <w:r>
        <w:rPr>
          <w:color w:val="auto"/>
          <w:position w:val="0"/>
          <w:sz w:val="24"/>
          <w:szCs w:val="24"/>
          <w:rFonts w:ascii="Verdana" w:eastAsia="Verdana" w:hAnsi="Verdana" w:hint="default"/>
        </w:rPr>
        <w:t xml:space="preserve">s. Espacio de charlas, organizar </w:t>
      </w:r>
      <w:r>
        <w:rPr>
          <w:color w:val="auto"/>
          <w:position w:val="0"/>
          <w:sz w:val="24"/>
          <w:szCs w:val="24"/>
          <w:rFonts w:ascii="Verdana" w:eastAsia="Verdana" w:hAnsi="Verdana" w:hint="default"/>
        </w:rPr>
        <w:t>merchandising.</w:t>
      </w:r>
    </w:p>
    <w:p>
      <w:pPr>
        <w:numPr>
          <w:ilvl w:val="0"/>
          <w:numId w:val="0"/>
        </w:numPr>
        <w:jc w:val="both"/>
        <w:spacing w:lineRule="auto" w:line="312" w:before="0" w:after="160"/>
        <w:ind w:left="800" w:right="0" w:firstLine="0"/>
        <w:rPr>
          <w:color w:val="auto"/>
          <w:position w:val="0"/>
          <w:sz w:val="24"/>
          <w:szCs w:val="24"/>
          <w:rFonts w:ascii="Verdana" w:eastAsia="Verdana" w:hAnsi="Verdana" w:hint="default"/>
        </w:rPr>
        <w:wordWrap w:val="off"/>
      </w:pPr>
    </w:p>
    <w:p>
      <w:pPr>
        <w:numPr>
          <w:ilvl w:val="0"/>
          <w:numId w:val="1"/>
        </w:numPr>
        <w:jc w:val="both"/>
        <w:spacing w:lineRule="auto" w:line="312" w:before="0" w:after="160"/>
        <w:ind w:left="800" w:right="0" w:hanging="400"/>
        <w:rPr>
          <w:color w:val="auto"/>
          <w:position w:val="0"/>
          <w:sz w:val="24"/>
          <w:szCs w:val="24"/>
          <w:rFonts w:ascii="Verdana" w:eastAsia="Verdana" w:hAnsi="Verdana" w:hint="default"/>
        </w:rPr>
        <w:wordWrap w:val="off"/>
      </w:pPr>
      <w:r>
        <w:rPr>
          <w:color w:val="auto"/>
          <w:position w:val="0"/>
          <w:sz w:val="24"/>
          <w:szCs w:val="24"/>
          <w:rFonts w:ascii="Verdana" w:eastAsia="Verdana" w:hAnsi="Verdana" w:hint="default"/>
        </w:rPr>
        <w:t xml:space="preserve">Elección presentación 1° fiesta de arribo  y llegada del partido a </w:t>
      </w:r>
      <w:r>
        <w:rPr>
          <w:color w:val="auto"/>
          <w:position w:val="0"/>
          <w:sz w:val="24"/>
          <w:szCs w:val="24"/>
          <w:rFonts w:ascii="Verdana" w:eastAsia="Verdana" w:hAnsi="Verdana" w:hint="default"/>
        </w:rPr>
        <w:t xml:space="preserve">Corrientes. (Sonido, invitados, oradores, catering, lugar)</w:t>
      </w:r>
    </w:p>
    <w:p>
      <w:pPr>
        <w:numPr>
          <w:ilvl w:val="0"/>
          <w:numId w:val="0"/>
        </w:numPr>
        <w:jc w:val="both"/>
        <w:spacing w:lineRule="auto" w:line="312" w:before="0" w:after="160"/>
        <w:ind w:left="800" w:right="0" w:firstLine="0"/>
        <w:rPr>
          <w:color w:val="auto"/>
          <w:position w:val="0"/>
          <w:sz w:val="24"/>
          <w:szCs w:val="24"/>
          <w:rFonts w:ascii="Verdana" w:eastAsia="Verdana" w:hAnsi="Verdana" w:hint="default"/>
        </w:rPr>
        <w:wordWrap w:val="off"/>
      </w:pPr>
    </w:p>
    <w:p>
      <w:pPr>
        <w:numPr>
          <w:ilvl w:val="0"/>
          <w:numId w:val="1"/>
        </w:numPr>
        <w:jc w:val="both"/>
        <w:spacing w:lineRule="auto" w:line="312" w:before="0" w:after="160"/>
        <w:ind w:left="800" w:right="0" w:hanging="400"/>
        <w:rPr>
          <w:color w:val="auto"/>
          <w:position w:val="0"/>
          <w:sz w:val="24"/>
          <w:szCs w:val="24"/>
          <w:rFonts w:ascii="Verdana" w:eastAsia="Verdana" w:hAnsi="Verdana" w:hint="default"/>
        </w:rPr>
        <w:wordWrap w:val="off"/>
      </w:pPr>
      <w:r>
        <w:rPr>
          <w:color w:val="auto"/>
          <w:position w:val="0"/>
          <w:sz w:val="24"/>
          <w:szCs w:val="24"/>
          <w:rFonts w:ascii="Verdana" w:eastAsia="Verdana" w:hAnsi="Verdana" w:hint="default"/>
        </w:rPr>
        <w:t>Financiaci</w:t>
      </w:r>
      <w:r>
        <w:rPr>
          <w:color w:val="auto"/>
          <w:position w:val="0"/>
          <w:sz w:val="24"/>
          <w:szCs w:val="24"/>
          <w:rFonts w:ascii="Verdana" w:eastAsia="Verdana" w:hAnsi="Verdana" w:hint="default"/>
        </w:rPr>
        <w:t xml:space="preserve">ón del partido (ej: donaciones para compras y </w:t>
      </w:r>
      <w:r>
        <w:rPr>
          <w:color w:val="auto"/>
          <w:position w:val="0"/>
          <w:sz w:val="24"/>
          <w:szCs w:val="24"/>
          <w:rFonts w:ascii="Verdana" w:eastAsia="Verdana" w:hAnsi="Verdana" w:hint="default"/>
        </w:rPr>
        <w:t>adquisici</w:t>
      </w:r>
      <w:r>
        <w:rPr>
          <w:color w:val="auto"/>
          <w:position w:val="0"/>
          <w:sz w:val="24"/>
          <w:szCs w:val="24"/>
          <w:rFonts w:ascii="Verdana" w:eastAsia="Verdana" w:hAnsi="Verdana" w:hint="default"/>
        </w:rPr>
        <w:t xml:space="preserve">ón de </w:t>
      </w:r>
      <w:r>
        <w:rPr>
          <w:color w:val="auto"/>
          <w:position w:val="0"/>
          <w:sz w:val="24"/>
          <w:szCs w:val="24"/>
          <w:rFonts w:ascii="Verdana" w:eastAsia="Verdana" w:hAnsi="Verdana" w:hint="default"/>
        </w:rPr>
        <w:t xml:space="preserve">banners, folletos, arroz con pollo, rifas, etc.</w:t>
      </w:r>
    </w:p>
    <w:p>
      <w:pPr>
        <w:numPr>
          <w:ilvl w:val="0"/>
          <w:numId w:val="0"/>
        </w:numPr>
        <w:jc w:val="both"/>
        <w:spacing w:lineRule="auto" w:line="312" w:before="0" w:after="160"/>
        <w:ind w:left="800" w:right="0" w:firstLine="0"/>
        <w:rPr>
          <w:color w:val="auto"/>
          <w:position w:val="0"/>
          <w:sz w:val="24"/>
          <w:szCs w:val="24"/>
          <w:rFonts w:ascii="Verdana" w:eastAsia="Verdana" w:hAnsi="Verdana" w:hint="default"/>
        </w:rPr>
        <w:wordWrap w:val="off"/>
      </w:pPr>
    </w:p>
    <w:p>
      <w:pPr>
        <w:numPr>
          <w:ilvl w:val="0"/>
          <w:numId w:val="1"/>
        </w:numPr>
        <w:jc w:val="both"/>
        <w:spacing w:lineRule="auto" w:line="312" w:before="0" w:after="160"/>
        <w:ind w:left="800" w:right="0" w:hanging="400"/>
        <w:rPr>
          <w:color w:val="auto"/>
          <w:position w:val="0"/>
          <w:sz w:val="24"/>
          <w:szCs w:val="24"/>
          <w:rFonts w:ascii="Verdana" w:eastAsia="Verdana" w:hAnsi="Verdana" w:hint="default"/>
        </w:rPr>
        <w:wordWrap w:val="off"/>
      </w:pPr>
      <w:r>
        <w:rPr>
          <w:color w:val="auto"/>
          <w:position w:val="0"/>
          <w:sz w:val="24"/>
          <w:szCs w:val="24"/>
          <w:rFonts w:ascii="Verdana" w:eastAsia="Verdana" w:hAnsi="Verdana" w:hint="default"/>
        </w:rPr>
        <w:t xml:space="preserve">Sede Partidaria: </w:t>
      </w:r>
      <w:r>
        <w:rPr>
          <w:color w:val="auto"/>
          <w:position w:val="0"/>
          <w:sz w:val="24"/>
          <w:szCs w:val="24"/>
          <w:rFonts w:ascii="Verdana" w:eastAsia="Verdana" w:hAnsi="Verdana" w:hint="default"/>
        </w:rPr>
        <w:t>comit</w:t>
      </w:r>
      <w:r>
        <w:rPr>
          <w:color w:val="auto"/>
          <w:position w:val="0"/>
          <w:sz w:val="24"/>
          <w:szCs w:val="24"/>
          <w:rFonts w:ascii="Verdana" w:eastAsia="Verdana" w:hAnsi="Verdana" w:hint="default"/>
        </w:rPr>
        <w:t xml:space="preserve">é por circuito.</w:t>
      </w:r>
    </w:p>
    <w:p>
      <w:pPr>
        <w:numPr>
          <w:ilvl w:val="0"/>
          <w:numId w:val="0"/>
        </w:numPr>
        <w:jc w:val="both"/>
        <w:spacing w:lineRule="auto" w:line="312" w:before="0" w:after="160"/>
        <w:ind w:left="800" w:right="0" w:firstLine="0"/>
        <w:rPr>
          <w:color w:val="auto"/>
          <w:position w:val="0"/>
          <w:sz w:val="24"/>
          <w:szCs w:val="24"/>
          <w:rFonts w:ascii="Verdana" w:eastAsia="Verdana" w:hAnsi="Verdana" w:hint="default"/>
        </w:rPr>
        <w:wordWrap w:val="off"/>
      </w:pPr>
    </w:p>
    <w:p>
      <w:pPr>
        <w:numPr>
          <w:ilvl w:val="0"/>
          <w:numId w:val="1"/>
        </w:numPr>
        <w:jc w:val="both"/>
        <w:spacing w:lineRule="auto" w:line="312" w:before="0" w:after="160"/>
        <w:ind w:left="800" w:right="0" w:hanging="400"/>
        <w:tabs>
          <w:tab w:val="left" w:pos="4253"/>
        </w:tabs>
        <w:rPr>
          <w:color w:val="auto"/>
          <w:position w:val="0"/>
          <w:sz w:val="24"/>
          <w:szCs w:val="24"/>
          <w:rFonts w:ascii="Verdana" w:eastAsia="Verdana" w:hAnsi="Verdana" w:hint="default"/>
        </w:rPr>
        <w:wordWrap w:val="off"/>
      </w:pPr>
      <w:r>
        <w:rPr>
          <w:color w:val="auto"/>
          <w:position w:val="0"/>
          <w:sz w:val="24"/>
          <w:szCs w:val="24"/>
          <w:rFonts w:ascii="Verdana" w:eastAsia="Verdana" w:hAnsi="Verdana" w:hint="default"/>
        </w:rPr>
        <w:t>Presen</w:t>
      </w:r>
      <w:r>
        <w:rPr>
          <w:color w:val="auto"/>
          <w:position w:val="0"/>
          <w:sz w:val="24"/>
          <w:szCs w:val="24"/>
          <w:rFonts w:ascii="Verdana" w:eastAsia="Verdana" w:hAnsi="Verdana" w:hint="default"/>
        </w:rPr>
        <w:t xml:space="preserve">tación </w:t>
      </w:r>
      <w:r>
        <w:rPr>
          <w:color w:val="auto"/>
          <w:position w:val="0"/>
          <w:sz w:val="24"/>
          <w:szCs w:val="24"/>
          <w:rFonts w:ascii="Verdana" w:eastAsia="Verdana" w:hAnsi="Verdana" w:hint="default"/>
        </w:rPr>
        <w:t xml:space="preserve">de Carta</w:t>
      </w:r>
      <w:r>
        <w:rPr>
          <w:color w:val="auto"/>
          <w:position w:val="0"/>
          <w:sz w:val="24"/>
          <w:szCs w:val="24"/>
          <w:rFonts w:ascii="Verdana" w:eastAsia="Verdana" w:hAnsi="Verdana" w:hint="default"/>
        </w:rPr>
        <w:t xml:space="preserve"> Organica y principios del partido.</w:t>
      </w:r>
    </w:p>
    <w:p>
      <w:pPr>
        <w:numPr>
          <w:ilvl w:val="0"/>
          <w:numId w:val="0"/>
        </w:numPr>
        <w:jc w:val="both"/>
        <w:spacing w:lineRule="auto" w:line="312" w:before="0" w:after="160"/>
        <w:ind w:left="800" w:right="0" w:firstLine="0"/>
        <w:tabs>
          <w:tab w:val="left" w:pos="4253"/>
        </w:tabs>
        <w:rPr>
          <w:color w:val="auto"/>
          <w:position w:val="0"/>
          <w:sz w:val="24"/>
          <w:szCs w:val="24"/>
          <w:rFonts w:ascii="Verdana" w:eastAsia="Verdana" w:hAnsi="Verdana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312" w:before="0" w:after="160"/>
        <w:ind w:left="800" w:right="0" w:hanging="400"/>
        <w:rPr>
          <w:color w:val="auto"/>
          <w:position w:val="0"/>
          <w:sz w:val="24"/>
          <w:szCs w:val="24"/>
          <w:rFonts w:ascii="Verdana" w:eastAsia="Verdana" w:hAnsi="Verdana" w:hint="default"/>
        </w:rPr>
        <w:wordWrap w:val="off"/>
      </w:pPr>
      <w:r>
        <w:rPr>
          <w:color w:val="auto"/>
          <w:position w:val="0"/>
          <w:sz w:val="24"/>
          <w:szCs w:val="24"/>
          <w:rFonts w:ascii="Verdana" w:eastAsia="Verdana" w:hAnsi="Verdana" w:hint="default"/>
        </w:rPr>
        <w:t xml:space="preserve">Abrirse a </w:t>
      </w:r>
      <w:r>
        <w:rPr>
          <w:color w:val="auto"/>
          <w:position w:val="0"/>
          <w:sz w:val="24"/>
          <w:szCs w:val="24"/>
          <w:rFonts w:ascii="Verdana" w:eastAsia="Verdana" w:hAnsi="Verdana" w:hint="default"/>
        </w:rPr>
        <w:t>posibles</w:t>
      </w:r>
      <w:r>
        <w:rPr>
          <w:color w:val="auto"/>
          <w:position w:val="0"/>
          <w:sz w:val="24"/>
          <w:szCs w:val="24"/>
          <w:rFonts w:ascii="Verdana" w:eastAsia="Verdana" w:hAnsi="Verdana" w:hint="default"/>
        </w:rPr>
        <w:t xml:space="preserve"> nuevos L</w:t>
      </w:r>
      <w:r>
        <w:rPr>
          <w:color w:val="auto"/>
          <w:position w:val="0"/>
          <w:sz w:val="24"/>
          <w:szCs w:val="24"/>
          <w:rFonts w:ascii="Verdana" w:eastAsia="Verdana" w:hAnsi="Verdana" w:hint="default"/>
        </w:rPr>
        <w:t>ibertarios.</w:t>
      </w:r>
    </w:p>
    <w:p>
      <w:pPr>
        <w:numPr>
          <w:ilvl w:val="0"/>
          <w:numId w:val="0"/>
        </w:numPr>
        <w:jc w:val="both"/>
        <w:spacing w:lineRule="auto" w:line="312" w:before="0" w:after="160"/>
        <w:ind w:left="800" w:right="0" w:hanging="400"/>
        <w:rPr>
          <w:color w:val="auto"/>
          <w:position w:val="0"/>
          <w:sz w:val="24"/>
          <w:szCs w:val="24"/>
          <w:rFonts w:ascii="Verdana" w:eastAsia="Verdana" w:hAnsi="Verdana" w:hint="default"/>
        </w:rPr>
        <w:wordWrap w:val="off"/>
      </w:pPr>
      <w:r>
        <w:rPr>
          <w:color w:val="auto"/>
          <w:position w:val="0"/>
          <w:sz w:val="24"/>
          <w:szCs w:val="24"/>
          <w:rFonts w:ascii="Verdana" w:eastAsia="Verdana" w:hAnsi="Verdana" w:hint="default"/>
        </w:rPr>
        <w:t>Tweetazo</w:t>
      </w:r>
      <w:r>
        <w:rPr>
          <w:color w:val="auto"/>
          <w:position w:val="0"/>
          <w:sz w:val="24"/>
          <w:szCs w:val="24"/>
          <w:rFonts w:ascii="Verdana" w:eastAsia="Verdana" w:hAnsi="Verdana" w:hint="default"/>
        </w:rPr>
        <w:t xml:space="preserve"> día Lunes 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2242" w:h="20163" w:code="5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egoe U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Verdana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hybridMultilevel"/>
    <w:nsid w:val="2F000000"/>
    <w:tmpl w:val="1F000014"/>
    <w:lvl w:ilvl="0">
      <w:lvlJc w:val="left"/>
      <w:numFmt w:val="bullet"/>
      <w:start w:val="1"/>
      <w:suff w:val="tab"/>
      <w:pPr>
        <w:ind w:left="800" w:hanging="400"/>
        <w:jc w:val="both"/>
      </w:pPr>
      <w:rPr>
        <w:rFonts w:ascii="Wingdings" w:eastAsia="Wingdings" w:hAnsi="Wingdings"/>
        <w:b w:val="0"/>
        <w:shd w:val="clear"/>
        <w:sz w:val="24"/>
        <w:szCs w:val="24"/>
        <w:u w:val="none"/>
        <w:w w:val="100"/>
      </w:rPr>
      <w:lvlText w:val="ü"/>
    </w:lvl>
    <w:lvl w:ilvl="1">
      <w:lvlJc w:val="left"/>
      <w:numFmt w:val="bullet"/>
      <w:start w:val="1"/>
      <w:suff w:val="tab"/>
      <w:pPr>
        <w:ind w:left="1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1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2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ü"/>
    </w:lvl>
    <w:lvl w:ilvl="4">
      <w:lvlJc w:val="left"/>
      <w:numFmt w:val="bullet"/>
      <w:start w:val="1"/>
      <w:suff w:val="tab"/>
      <w:pPr>
        <w:ind w:left="24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28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3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ü"/>
    </w:lvl>
    <w:lvl w:ilvl="7">
      <w:lvlJc w:val="left"/>
      <w:numFmt w:val="bullet"/>
      <w:start w:val="1"/>
      <w:suff w:val="tab"/>
      <w:pPr>
        <w:ind w:left="3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4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</w:pPr>
    </w:pPrDefault>
    <w:rPrDefault>
      <w:rPr>
        <w:shd w:val="clear"/>
        <w:sz w:val="20"/>
        <w:szCs w:val="20"/>
        <w:w w:val="100"/>
      </w:rPr>
    </w:rPrDefault>
  </w:docDefaults>
  <w:style w:default="1" w:styleId="PO1" w:type="paragraph">
    <w:name w:val="Normal"/>
    <w:link w:val="PO-1"/>
    <w:qFormat/>
    <w:uiPriority w:val="1"/>
    <w:pPr>
      <w:jc w:val="both"/>
    </w:pPr>
    <w:rPr>
      <w:shd w:val="clear"/>
      <w:sz w:val="20"/>
      <w:szCs w:val="20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0"/>
      <w:szCs w:val="20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ind w:left="950" w:right="950" w:firstLine="0"/>
      <w:jc w:val="center"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0"/>
      <w:szCs w:val="20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149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Minutas Matias</dc:creator>
  <cp:lastModifiedBy/>
</cp:coreProperties>
</file>