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3889" w14:textId="77777777" w:rsidR="0023172C" w:rsidRDefault="008F41F0" w:rsidP="0023172C">
      <w:pPr>
        <w:pStyle w:val="NoSpacing"/>
      </w:pPr>
      <w:r>
        <w:t>&lt;Title Page&gt;</w:t>
      </w:r>
    </w:p>
    <w:p w14:paraId="6D21A1B4" w14:textId="77777777" w:rsidR="00983CE2" w:rsidRDefault="00983CE2" w:rsidP="0023172C">
      <w:pPr>
        <w:pStyle w:val="NoSpacing"/>
      </w:pPr>
    </w:p>
    <w:p w14:paraId="3E457099" w14:textId="77777777" w:rsidR="00983CE2" w:rsidRDefault="00983CE2" w:rsidP="0023172C">
      <w:pPr>
        <w:pStyle w:val="NoSpacing"/>
      </w:pPr>
    </w:p>
    <w:p w14:paraId="08FD8151" w14:textId="77777777" w:rsidR="00983CE2" w:rsidRDefault="00983CE2">
      <w:pPr>
        <w:jc w:val="left"/>
      </w:pPr>
      <w:r>
        <w:br w:type="page"/>
      </w: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77777777" w:rsidR="00983CE2" w:rsidRPr="00983CE2" w:rsidRDefault="00983CE2" w:rsidP="00983CE2">
      <w:pPr>
        <w:pStyle w:val="NoSpacing"/>
        <w:jc w:val="center"/>
        <w:rPr>
          <w:i/>
        </w:rPr>
      </w:pPr>
      <w:r w:rsidRPr="00983CE2">
        <w:rPr>
          <w:i/>
        </w:rPr>
        <w:t>We give consent for this to be used as a teaching resource. / We DO NOT give consent for this to be used as a teaching resource.</w:t>
      </w:r>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pgSz w:w="11906" w:h="16838"/>
          <w:pgMar w:top="1440" w:right="1440" w:bottom="1440" w:left="1440" w:header="708" w:footer="708" w:gutter="0"/>
          <w:cols w:space="708"/>
          <w:docGrid w:linePitch="360"/>
        </w:sectPr>
      </w:pPr>
    </w:p>
    <w:p w14:paraId="704D5D4C" w14:textId="77777777" w:rsidR="0023172C" w:rsidRDefault="0023172C" w:rsidP="0023172C">
      <w:pPr>
        <w:pStyle w:val="Heading1"/>
        <w:numPr>
          <w:ilvl w:val="0"/>
          <w:numId w:val="0"/>
        </w:numPr>
      </w:pPr>
      <w:bookmarkStart w:id="0" w:name="_Toc52110088"/>
      <w:r>
        <w:lastRenderedPageBreak/>
        <w:t>Executive Summary</w:t>
      </w:r>
      <w:bookmarkEnd w:id="0"/>
    </w:p>
    <w:p w14:paraId="630129E3" w14:textId="77777777" w:rsidR="0023172C" w:rsidRDefault="0023172C" w:rsidP="0023172C"/>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1" w:name="_Toc52110089"/>
      <w:r>
        <w:lastRenderedPageBreak/>
        <w:t>Table of Contents</w:t>
      </w:r>
      <w:bookmarkEnd w:id="1"/>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77777777"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Summary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8F41F0">
              <w:rPr>
                <w:noProof/>
                <w:webHidden/>
              </w:rPr>
              <w:t>2</w:t>
            </w:r>
            <w:r w:rsidR="008F41F0">
              <w:rPr>
                <w:noProof/>
                <w:webHidden/>
              </w:rPr>
              <w:fldChar w:fldCharType="end"/>
            </w:r>
          </w:hyperlink>
        </w:p>
        <w:p w14:paraId="1340229D" w14:textId="77777777" w:rsidR="008F41F0" w:rsidRDefault="0071698E">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8F41F0">
              <w:rPr>
                <w:noProof/>
                <w:webHidden/>
              </w:rPr>
              <w:t>3</w:t>
            </w:r>
            <w:r w:rsidR="008F41F0">
              <w:rPr>
                <w:noProof/>
                <w:webHidden/>
              </w:rPr>
              <w:fldChar w:fldCharType="end"/>
            </w:r>
          </w:hyperlink>
        </w:p>
        <w:p w14:paraId="1E7C9257" w14:textId="77777777" w:rsidR="008F41F0" w:rsidRDefault="0071698E">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2C06DB04" w14:textId="77777777" w:rsidR="008F41F0" w:rsidRDefault="0071698E">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1E0CDFE7" w14:textId="77777777" w:rsidR="008F41F0" w:rsidRDefault="0071698E">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6EF66447" w14:textId="77777777" w:rsidR="008F41F0" w:rsidRDefault="0071698E">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8F41F0">
              <w:rPr>
                <w:noProof/>
                <w:webHidden/>
              </w:rPr>
              <w:t>5</w:t>
            </w:r>
            <w:r w:rsidR="008F41F0">
              <w:rPr>
                <w:noProof/>
                <w:webHidden/>
              </w:rPr>
              <w:fldChar w:fldCharType="end"/>
            </w:r>
          </w:hyperlink>
        </w:p>
        <w:p w14:paraId="7D71DCF1" w14:textId="77777777" w:rsidR="008F41F0" w:rsidRDefault="0071698E">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8F41F0">
              <w:rPr>
                <w:noProof/>
                <w:webHidden/>
              </w:rPr>
              <w:t>5</w:t>
            </w:r>
            <w:r w:rsidR="008F41F0">
              <w:rPr>
                <w:noProof/>
                <w:webHidden/>
              </w:rPr>
              <w:fldChar w:fldCharType="end"/>
            </w:r>
          </w:hyperlink>
        </w:p>
        <w:p w14:paraId="14361226" w14:textId="77777777" w:rsidR="008F41F0" w:rsidRDefault="0071698E">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8F41F0">
              <w:rPr>
                <w:noProof/>
                <w:webHidden/>
              </w:rPr>
              <w:t>6</w:t>
            </w:r>
            <w:r w:rsidR="008F41F0">
              <w:rPr>
                <w:noProof/>
                <w:webHidden/>
              </w:rPr>
              <w:fldChar w:fldCharType="end"/>
            </w:r>
          </w:hyperlink>
        </w:p>
        <w:p w14:paraId="7962F45F" w14:textId="77777777" w:rsidR="008F41F0" w:rsidRDefault="0071698E">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8F41F0">
              <w:rPr>
                <w:noProof/>
                <w:webHidden/>
              </w:rPr>
              <w:t>7</w:t>
            </w:r>
            <w:r w:rsidR="008F41F0">
              <w:rPr>
                <w:noProof/>
                <w:webHidden/>
              </w:rPr>
              <w:fldChar w:fldCharType="end"/>
            </w:r>
          </w:hyperlink>
        </w:p>
        <w:p w14:paraId="6445E608" w14:textId="77777777" w:rsidR="008F41F0" w:rsidRDefault="0071698E">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8F41F0">
              <w:rPr>
                <w:noProof/>
                <w:webHidden/>
              </w:rPr>
              <w:t>8</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2" w:name="_Toc52110090"/>
      <w:r>
        <w:lastRenderedPageBreak/>
        <w:t>Defining the Problem</w:t>
      </w:r>
      <w:bookmarkStart w:id="3" w:name="_Toc52110091"/>
      <w:bookmarkEnd w:id="2"/>
      <w:bookmarkEnd w:id="3"/>
    </w:p>
    <w:p w14:paraId="0799455D" w14:textId="77777777" w:rsidR="001E0607" w:rsidRDefault="001E0607" w:rsidP="001E0607">
      <w:pPr>
        <w:pStyle w:val="Heading2"/>
      </w:pPr>
      <w:r>
        <w:t>What is happening</w:t>
      </w:r>
    </w:p>
    <w:p w14:paraId="1E06BCA8" w14:textId="77777777"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xml:space="preserve">% of Australian’s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4D7A3E" w:rsidRPr="004D7A3E">
        <w:t xml:space="preserve">Figure </w:t>
      </w:r>
      <w:r w:rsidR="004D7A3E" w:rsidRPr="004D7A3E">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67B2E">
        <w:rPr>
          <w:noProof/>
          <w:lang w:eastAsia="en-AU"/>
        </w:rPr>
        <w:drawing>
          <wp:inline distT="0" distB="0" distL="0" distR="0" wp14:anchorId="3BAD0B1D" wp14:editId="78903185">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F8E03B" w14:textId="77777777" w:rsidR="003E1522" w:rsidRPr="004D7A3E" w:rsidRDefault="00467B2E" w:rsidP="004D7A3E">
      <w:pPr>
        <w:pStyle w:val="Caption"/>
      </w:pPr>
      <w:bookmarkStart w:id="4" w:name="_Ref52120670"/>
      <w:r w:rsidRPr="004D7A3E">
        <w:t xml:space="preserve">Figure </w:t>
      </w:r>
      <w:fldSimple w:instr=" SEQ Figure \* ARABIC ">
        <w:r w:rsidRPr="004D7A3E">
          <w:rPr>
            <w:noProof/>
          </w:rPr>
          <w:t>1</w:t>
        </w:r>
      </w:fldSimple>
      <w:bookmarkEnd w:id="4"/>
      <w:r w:rsidRPr="004D7A3E">
        <w:t xml:space="preserve">: </w:t>
      </w:r>
      <w:r w:rsidR="004D7A3E" w:rsidRPr="004D7A3E">
        <w:t xml:space="preserve">Trends in </w:t>
      </w:r>
      <w:r w:rsidRPr="004D7A3E">
        <w:t>Australian Trust in Politicians and Government Institutions</w:t>
      </w:r>
    </w:p>
    <w:p w14:paraId="51BF2F9E" w14:textId="77777777"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14:paraId="2E92A7BA" w14:textId="77777777" w:rsidR="004D7A3E" w:rsidRDefault="009147FB" w:rsidP="0023172C">
      <w:r>
        <w:t>The trends above show</w:t>
      </w:r>
      <w:r w:rsidR="001E0607">
        <w:t>s</w:t>
      </w:r>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14:paraId="4B39508E" w14:textId="77777777" w:rsidR="001E0607" w:rsidRDefault="001E0607" w:rsidP="001E0607">
      <w:pPr>
        <w:pStyle w:val="Heading2"/>
      </w:pPr>
      <w:r>
        <w:t>How will the problem be addressed</w:t>
      </w:r>
    </w:p>
    <w:p w14:paraId="70D42416" w14:textId="77777777" w:rsidR="00021034" w:rsidRPr="001E0607" w:rsidRDefault="001E0607" w:rsidP="001E0607">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15794B4B" w14:textId="77777777" w:rsidR="001E0607" w:rsidRDefault="001E0607" w:rsidP="0023172C"/>
    <w:p w14:paraId="694A33EA" w14:textId="77777777" w:rsidR="003E1522" w:rsidRDefault="003E1522" w:rsidP="0023172C">
      <w:pPr>
        <w:sectPr w:rsidR="003E1522" w:rsidSect="00983CE2">
          <w:footerReference w:type="default" r:id="rId11"/>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5" w:name="_Toc52110093"/>
      <w:r>
        <w:lastRenderedPageBreak/>
        <w:t>Sourcing Methodology</w:t>
      </w:r>
      <w:bookmarkEnd w:id="5"/>
    </w:p>
    <w:p w14:paraId="1DBDC402" w14:textId="1C7BB32B" w:rsidR="0023172C" w:rsidRDefault="00942B36" w:rsidP="00C677A0">
      <w:pPr>
        <w:pStyle w:val="Heading2"/>
      </w:pPr>
      <w:bookmarkStart w:id="6" w:name="_Toc52110094"/>
      <w:bookmarkEnd w:id="6"/>
      <w:r>
        <w:t>Getting the data</w:t>
      </w:r>
    </w:p>
    <w:p w14:paraId="3D1885A3" w14:textId="77777777" w:rsidR="005F2808" w:rsidRDefault="005F2808" w:rsidP="00942B36"/>
    <w:p w14:paraId="50952F3E" w14:textId="790E8530" w:rsidR="00942B36" w:rsidRPr="00942B36" w:rsidRDefault="00774695" w:rsidP="00942B36">
      <w:r w:rsidRPr="00774695">
        <w:t>State electoral boundaries 2017 - Queensland</w:t>
      </w:r>
    </w:p>
    <w:p w14:paraId="14153D92" w14:textId="10026726" w:rsidR="00975F4B" w:rsidRDefault="00774695" w:rsidP="00975F4B">
      <w:hyperlink r:id="rId12" w:history="1">
        <w:r w:rsidRPr="008631E0">
          <w:rPr>
            <w:rStyle w:val="Hyperlink"/>
          </w:rPr>
          <w:t>http://qldspatial.information.qld.gov.au/catalogue/custom/detail.page?fid={079E7EF8-30C5-4C1D-9ABF-3D196713694F}</w:t>
        </w:r>
      </w:hyperlink>
    </w:p>
    <w:p w14:paraId="7CE2F2BA" w14:textId="23786F37" w:rsidR="00774695" w:rsidRDefault="00774695" w:rsidP="00975F4B"/>
    <w:p w14:paraId="5E4F5131" w14:textId="3BCF0B1F" w:rsidR="00774695" w:rsidRDefault="00774695" w:rsidP="00975F4B">
      <w:r>
        <w:t>Infrastructure projects</w:t>
      </w:r>
    </w:p>
    <w:p w14:paraId="10EA73D7" w14:textId="1166C02E" w:rsidR="00774695" w:rsidRDefault="00774695" w:rsidP="00975F4B">
      <w:r w:rsidRPr="00774695">
        <w:t>Queensland Government capital works building projects</w:t>
      </w:r>
    </w:p>
    <w:p w14:paraId="2DE762E7" w14:textId="7653D93E" w:rsidR="00774695" w:rsidRDefault="00774695" w:rsidP="00975F4B">
      <w:r w:rsidRPr="00774695">
        <w:t>https://www.data.qld.gov.au/dataset/b518dada-3d2a-4d85-bd2c-febe197863c7/resource/410fb21f-8c5a-43a1-8b57-a74a3329d1d0</w:t>
      </w:r>
    </w:p>
    <w:p w14:paraId="01B960EE" w14:textId="4E4608F7" w:rsidR="00774695" w:rsidRDefault="00774695" w:rsidP="00975F4B"/>
    <w:p w14:paraId="6FD2DD05" w14:textId="211216DB" w:rsidR="005D25AB" w:rsidRDefault="005D25AB" w:rsidP="00975F4B">
      <w:r w:rsidRPr="005D25AB">
        <w:t>Electoral Commission Queensland</w:t>
      </w:r>
      <w:r>
        <w:t xml:space="preserve"> Results</w:t>
      </w:r>
    </w:p>
    <w:p w14:paraId="4E0386DB" w14:textId="2F3CCD1E" w:rsidR="005D25AB" w:rsidRDefault="005D25AB" w:rsidP="00975F4B">
      <w:r w:rsidRPr="005D25AB">
        <w:t>https://results.ecq.qld.gov.au/elections/index.html</w:t>
      </w:r>
    </w:p>
    <w:p w14:paraId="0086EBA9" w14:textId="77777777" w:rsidR="00774695" w:rsidRDefault="00774695" w:rsidP="00975F4B"/>
    <w:p w14:paraId="0DE7D066" w14:textId="77777777" w:rsidR="00975F4B" w:rsidRPr="00975F4B" w:rsidRDefault="00975F4B" w:rsidP="00975F4B">
      <w:pPr>
        <w:pStyle w:val="Heading2"/>
      </w:pPr>
      <w:r>
        <w:t>[Some name that relates to module 3]</w:t>
      </w:r>
    </w:p>
    <w:p w14:paraId="1132A20A" w14:textId="77777777" w:rsidR="003E1522" w:rsidRDefault="003E1522" w:rsidP="0023172C"/>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7" w:name="_Toc52110095"/>
      <w:r>
        <w:lastRenderedPageBreak/>
        <w:t>Modelling Methodology</w:t>
      </w:r>
      <w:bookmarkEnd w:id="7"/>
    </w:p>
    <w:p w14:paraId="109A2474" w14:textId="77777777" w:rsidR="003E1522" w:rsidRPr="003E1522" w:rsidRDefault="003E1522" w:rsidP="003E1522"/>
    <w:p w14:paraId="047534A3" w14:textId="77777777" w:rsidR="0023172C" w:rsidRDefault="0023172C" w:rsidP="0023172C"/>
    <w:p w14:paraId="1F70F110" w14:textId="77777777" w:rsidR="003E1522" w:rsidRDefault="003E1522" w:rsidP="0023172C"/>
    <w:p w14:paraId="4ADCADDB" w14:textId="77777777" w:rsidR="003E1522" w:rsidRDefault="003E1522" w:rsidP="0023172C">
      <w:pPr>
        <w:sectPr w:rsidR="003E1522">
          <w:pgSz w:w="11906" w:h="16838"/>
          <w:pgMar w:top="1440" w:right="1440" w:bottom="1440" w:left="1440" w:header="708" w:footer="708" w:gutter="0"/>
          <w:cols w:space="708"/>
          <w:docGrid w:linePitch="360"/>
        </w:sectPr>
      </w:pPr>
    </w:p>
    <w:p w14:paraId="0F06897F" w14:textId="77777777" w:rsidR="0023172C" w:rsidRDefault="0023172C" w:rsidP="0023172C">
      <w:pPr>
        <w:pStyle w:val="Heading1"/>
      </w:pPr>
      <w:bookmarkStart w:id="8" w:name="_Toc52110096"/>
      <w:r>
        <w:lastRenderedPageBreak/>
        <w:t>Outcomes and Insights</w:t>
      </w:r>
      <w:bookmarkEnd w:id="8"/>
    </w:p>
    <w:p w14:paraId="08D585F0" w14:textId="77777777" w:rsidR="003E1522" w:rsidRPr="003E1522" w:rsidRDefault="003E1522" w:rsidP="003E1522"/>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p>
    <w:p w14:paraId="2E1D4C12" w14:textId="77777777" w:rsidR="0023172C" w:rsidRDefault="0023172C" w:rsidP="0023172C">
      <w:pPr>
        <w:pStyle w:val="Heading1"/>
      </w:pPr>
      <w:bookmarkStart w:id="9" w:name="_Toc52110097"/>
      <w:r>
        <w:lastRenderedPageBreak/>
        <w:t>Summary</w:t>
      </w:r>
      <w:bookmarkEnd w:id="9"/>
    </w:p>
    <w:p w14:paraId="34FC1F85" w14:textId="77777777" w:rsidR="00983CE2" w:rsidRDefault="00983CE2" w:rsidP="00983CE2"/>
    <w:p w14:paraId="4751FA39" w14:textId="77777777" w:rsidR="00983CE2" w:rsidRDefault="00983CE2" w:rsidP="00983CE2"/>
    <w:p w14:paraId="2EF92C6F" w14:textId="77777777" w:rsidR="00983CE2" w:rsidRDefault="00983CE2" w:rsidP="00983CE2">
      <w:pPr>
        <w:pStyle w:val="Heading2"/>
      </w:pPr>
      <w:r>
        <w:t>Response to Feedback</w:t>
      </w:r>
    </w:p>
    <w:p w14:paraId="282A5BFE" w14:textId="77777777" w:rsidR="00983CE2" w:rsidRPr="00983CE2" w:rsidRDefault="00983CE2" w:rsidP="00983CE2"/>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13"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77777777" w:rsidR="00983CE2" w:rsidRPr="00983CE2" w:rsidRDefault="00983CE2" w:rsidP="00983CE2"/>
    <w:sectPr w:rsidR="00983CE2" w:rsidRPr="00983CE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1F594" w14:textId="77777777" w:rsidR="0071698E" w:rsidRDefault="0071698E" w:rsidP="00150D46">
      <w:pPr>
        <w:spacing w:after="0" w:line="240" w:lineRule="auto"/>
      </w:pPr>
      <w:r>
        <w:separator/>
      </w:r>
    </w:p>
  </w:endnote>
  <w:endnote w:type="continuationSeparator" w:id="0">
    <w:p w14:paraId="62F9B18A" w14:textId="77777777" w:rsidR="0071698E" w:rsidRDefault="0071698E"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84FEB" w14:textId="77777777" w:rsidR="0071698E" w:rsidRDefault="0071698E" w:rsidP="00150D46">
      <w:pPr>
        <w:spacing w:after="0" w:line="240" w:lineRule="auto"/>
      </w:pPr>
      <w:r>
        <w:separator/>
      </w:r>
    </w:p>
  </w:footnote>
  <w:footnote w:type="continuationSeparator" w:id="0">
    <w:p w14:paraId="1A241D3C" w14:textId="77777777" w:rsidR="0071698E" w:rsidRDefault="0071698E"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B7D6A"/>
    <w:rsid w:val="00124488"/>
    <w:rsid w:val="00150D46"/>
    <w:rsid w:val="001E0607"/>
    <w:rsid w:val="0023172C"/>
    <w:rsid w:val="003E1522"/>
    <w:rsid w:val="00467B2E"/>
    <w:rsid w:val="004D23BE"/>
    <w:rsid w:val="004D7A3E"/>
    <w:rsid w:val="00516497"/>
    <w:rsid w:val="005D25AB"/>
    <w:rsid w:val="005E36EB"/>
    <w:rsid w:val="005F2808"/>
    <w:rsid w:val="0071698E"/>
    <w:rsid w:val="00774695"/>
    <w:rsid w:val="008F41F0"/>
    <w:rsid w:val="009147FB"/>
    <w:rsid w:val="00942B36"/>
    <w:rsid w:val="00975F4B"/>
    <w:rsid w:val="00983CE2"/>
    <w:rsid w:val="00992C21"/>
    <w:rsid w:val="00C677A0"/>
    <w:rsid w:val="00CF2D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5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ustralianelectionstud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ldspatial.information.qld.gov.au/catalogue/custom/detail.page?fid=%7b079E7EF8-30C5-4C1D-9ABF-3D196713694F%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15:showDataLabelsRange val="0"/>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15:showDataLabelsRange val="0"/>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15:showDataLabelsRange val="0"/>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15:showDataLabelsRange val="0"/>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15:showDataLabelsRange val="0"/>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5995D9-AD35-4A91-AE82-788B869E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Colwell</dc:creator>
  <cp:keywords/>
  <dc:description/>
  <cp:lastModifiedBy>Cristhyan cardona garcia</cp:lastModifiedBy>
  <cp:revision>5</cp:revision>
  <dcterms:created xsi:type="dcterms:W3CDTF">2020-09-23T09:49:00Z</dcterms:created>
  <dcterms:modified xsi:type="dcterms:W3CDTF">2020-11-01T09:56:00Z</dcterms:modified>
</cp:coreProperties>
</file>