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00480" cy="330200"/>
                <wp:effectExtent b="0" l="0" r="0" t="0"/>
                <wp:wrapSquare wrapText="bothSides" distB="45720" distT="45720" distL="114300" distR="114300"/>
                <wp:docPr id="19422291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10048" y="3629188"/>
                          <a:ext cx="12719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Gruppo C10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00480" cy="330200"/>
                <wp:effectExtent b="0" l="0" r="0" t="0"/>
                <wp:wrapSquare wrapText="bothSides" distB="45720" distT="45720" distL="114300" distR="114300"/>
                <wp:docPr id="19422291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048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4227829</wp:posOffset>
                </wp:positionH>
                <wp:positionV relativeFrom="paragraph">
                  <wp:posOffset>-340992</wp:posOffset>
                </wp:positionV>
                <wp:extent cx="2087880" cy="330200"/>
                <wp:effectExtent b="0" l="0" r="0" t="0"/>
                <wp:wrapNone/>
                <wp:docPr id="19422291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16306" y="3629188"/>
                          <a:ext cx="2059388" cy="3016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Nome progetto: Map4aid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4227829</wp:posOffset>
                </wp:positionH>
                <wp:positionV relativeFrom="paragraph">
                  <wp:posOffset>-340992</wp:posOffset>
                </wp:positionV>
                <wp:extent cx="2087880" cy="330200"/>
                <wp:effectExtent b="0" l="0" r="0" t="0"/>
                <wp:wrapNone/>
                <wp:docPr id="19422291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788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2379980</wp:posOffset>
            </wp:positionH>
            <wp:positionV relativeFrom="paragraph">
              <wp:posOffset>0</wp:posOffset>
            </wp:positionV>
            <wp:extent cx="1216025" cy="1208405"/>
            <wp:effectExtent b="0" l="0" r="0" t="0"/>
            <wp:wrapSquare wrapText="bothSides" distB="0" distT="0" distL="114300" distR="114300"/>
            <wp:docPr id="19422291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96"/>
          <w:szCs w:val="96"/>
        </w:rPr>
      </w:pPr>
      <w:r w:rsidDel="00000000" w:rsidR="00000000" w:rsidRPr="00000000">
        <w:rPr>
          <w:i w:val="1"/>
          <w:iCs w:val="1"/>
          <w:sz w:val="96"/>
          <w:szCs w:val="96"/>
          <w:rtl w:val="0"/>
        </w:rPr>
        <w:t xml:space="preserve">SYSTEM DESIGN DOCUMENT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-13967</wp:posOffset>
                </wp:positionH>
                <wp:positionV relativeFrom="paragraph">
                  <wp:posOffset>693421</wp:posOffset>
                </wp:positionV>
                <wp:extent cx="2835275" cy="1433195"/>
                <wp:effectExtent b="0" l="0" r="0" t="0"/>
                <wp:wrapSquare wrapText="bothSides" distB="45720" distT="45720" distL="114300" distR="114300"/>
                <wp:docPr id="194222912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42650" y="307769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MANAJER: Emmanuele D'Auria, Antonio Botticchio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-13967</wp:posOffset>
                </wp:positionH>
                <wp:positionV relativeFrom="paragraph">
                  <wp:posOffset>693421</wp:posOffset>
                </wp:positionV>
                <wp:extent cx="2835275" cy="1433195"/>
                <wp:effectExtent b="0" l="0" r="0" t="0"/>
                <wp:wrapSquare wrapText="bothSides" distB="45720" distT="45720" distL="114300" distR="114300"/>
                <wp:docPr id="194222912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5275" cy="1433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57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3329941</wp:posOffset>
                </wp:positionH>
                <wp:positionV relativeFrom="paragraph">
                  <wp:posOffset>-6347</wp:posOffset>
                </wp:positionV>
                <wp:extent cx="2985770" cy="1697972"/>
                <wp:effectExtent b="0" l="0" r="0" t="0"/>
                <wp:wrapSquare wrapText="bothSides" distB="45720" distT="45720" distL="114300" distR="114300"/>
                <wp:docPr id="194222912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67403" y="2945293"/>
                          <a:ext cx="295719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PROGETTISTI: Luciano Corvino,                   Cristian Carotenuto, Vito Francesco Maistrini, Giovanni De Caro, Gabriele Milone, Carlo Antonio Caserta, Nicola Luciano, Giovanni Esposito, Maria Chiara Gregorio,  Riccardo Di Girolamo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3329941</wp:posOffset>
                </wp:positionH>
                <wp:positionV relativeFrom="paragraph">
                  <wp:posOffset>-6347</wp:posOffset>
                </wp:positionV>
                <wp:extent cx="2985770" cy="1697972"/>
                <wp:effectExtent b="0" l="0" r="0" t="0"/>
                <wp:wrapSquare wrapText="bothSides" distB="45720" distT="45720" distL="114300" distR="114300"/>
                <wp:docPr id="19422291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5770" cy="16979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zg00dprqrfq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5alvz9wpoqw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fso35dbqyq8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0vowilkxs3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3wwfnmw9ya4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cnqupkg6aa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npv4ef18fg3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8i8wwzzazom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ru7tz2mbn8dg" w:id="8"/>
      <w:bookmarkEnd w:id="8"/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1636240</wp:posOffset>
                </wp:positionH>
                <wp:positionV relativeFrom="margin">
                  <wp:posOffset>4174108</wp:posOffset>
                </wp:positionV>
                <wp:extent cx="3026410" cy="723293"/>
                <wp:effectExtent b="0" l="0" r="0" t="0"/>
                <wp:wrapSquare wrapText="bothSides" distB="45720" distT="45720" distL="114300" distR="114300"/>
                <wp:docPr id="194222912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42320" y="3428845"/>
                          <a:ext cx="3007360" cy="70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#1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Design goals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1636240</wp:posOffset>
                </wp:positionH>
                <wp:positionV relativeFrom="margin">
                  <wp:posOffset>4174108</wp:posOffset>
                </wp:positionV>
                <wp:extent cx="3026410" cy="723293"/>
                <wp:effectExtent b="0" l="0" r="0" t="0"/>
                <wp:wrapSquare wrapText="bothSides" distB="45720" distT="45720" distL="114300" distR="114300"/>
                <wp:docPr id="19422291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6410" cy="7232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huciz8mfjjq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pi0ntfdspba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1.Usabilità del sistema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le interfacce del sistema devono essere chiare e comprensibili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2.Sicurezza: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il sistema deve trattare i dati degli utenti in modo sicuro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3.Privacy: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il sistema deve garantire la privacy degli utenti chiedendo solo dati essenziali</w:t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4.Accessibilità: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il sistema deve essere accessibile da diversi dispositivi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5.Affidabilità: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Il sistema deve garantire la correttezza delle informazioni sui beni disponibili.</w:t>
      </w:r>
    </w:p>
    <w:p w:rsidR="00000000" w:rsidDel="00000000" w:rsidP="00000000" w:rsidRDefault="00000000" w:rsidRPr="00000000" w14:paraId="00000043">
      <w:pPr>
        <w:jc w:val="left"/>
        <w:rPr>
          <w:b w:val="0"/>
          <w:bCs w:val="0"/>
          <w:sz w:val="28"/>
          <w:szCs w:val="28"/>
        </w:rPr>
        <w:sectPr>
          <w:pgSz w:h="16838" w:w="11906" w:orient="portrait"/>
          <w:pgMar w:bottom="1134" w:top="1417" w:left="1134" w:right="848" w:header="720" w:footer="720"/>
          <w:pgNumType w:start="1"/>
        </w:sectPr>
      </w:pPr>
      <w:bookmarkStart w:colFirst="0" w:colLast="0" w:name="_heading=h.ag52ahl8rvy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6.Scalabilità: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Il sistema deve poter gestire un gran numero di utenti e beni in modo efficiente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026410" cy="706481"/>
                <wp:effectExtent b="0" l="0" r="0" t="0"/>
                <wp:wrapNone/>
                <wp:docPr id="19422291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7050" y="3435150"/>
                          <a:ext cx="2997900" cy="68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#2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Trade-off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026410" cy="706481"/>
                <wp:effectExtent b="0" l="0" r="0" t="0"/>
                <wp:wrapNone/>
                <wp:docPr id="19422291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6410" cy="7064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o4an6tinz19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8qb6va694j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9x2lbxtvf5b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sizayqan8eg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i1wdwn2jnsb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lvoadkh9217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k5cjvprx18v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ayd0zrgoz3i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yfuq1iz6pv2y" w:id="20"/>
      <w:bookmarkEnd w:id="2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 Usabilità vs Sicurezza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Nel progetto Map4Aid questo trade‑off è stato affrontato privilegiando la sicurezza, pur mantenendo un livello di usabilità adeguato al contesto sociale dell’applicazione.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bal5g1l5iyp4" w:id="21"/>
      <w:bookmarkEnd w:id="2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Scelte di sicurezza implementate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Registrazione con OTP</w:t>
      </w:r>
      <w:r w:rsidDel="00000000" w:rsidR="00000000" w:rsidRPr="00000000">
        <w:rPr>
          <w:rFonts w:ascii="Arial" w:cs="Arial" w:eastAsia="Arial" w:hAnsi="Arial"/>
          <w:rtl w:val="0"/>
        </w:rPr>
        <w:t xml:space="preserve">: ogni nuovo account deve confermare la propria identità tramite codice monouso inviato via email.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Questo introduce un passaggio aggiuntivo per l’utente, ma garantisce che l’indirizzo email sia reale e controllato.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Upload del documento d’identità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beneficiari e enti erogatori: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aumenta la complessità della registrazione, ma permette di verificare l’autenticità dei profili e prevenire abusi.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Ruoli e permessi rigidi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require_admin</w:t>
      </w:r>
      <w:r w:rsidDel="00000000" w:rsidR="00000000" w:rsidRPr="00000000">
        <w:rPr>
          <w:rFonts w:ascii="Arial" w:cs="Arial" w:eastAsia="Arial" w:hAnsi="Arial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ogni endpoint è accessibile solo alle categorie autorizzate, riducendo la superficie di attacco ma aumentando la complessità di gestione.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Sessioni server‑side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scelta più sicura rispetto ai token client‑side, ma meno comoda per l’utente e meno scalabile.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nuzmrky99hgs" w:id="22"/>
      <w:bookmarkEnd w:id="2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Impatto sull’usabilità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registrazione richiede più passaggi rispetto a un’app tradizionale.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L’utente deve caricare documenti e attendere approvazione.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Alcune operazioni (es. prenotazione medicinali) richiedono conferme multiple.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3z65mjwn5mz1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Motivazione del compromesso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sistema gestisce: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dati sensibili (documenti, patologie, allergeni)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prenotazioni di beni essenziali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medicinali con ricetta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 verificati</w:t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questo contesto, la sicurezza non è un optional ma un requisito fondamentale.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compromesso scelto è quindi: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600" w:right="60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Sicurezza elevata, anche a costo di una minore immediatezza nell’esperienza utente.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wrkshkgx6s1k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 Privacy vs Affidabilità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Trade off più evidente nel progetto, Map4Aid deve garantire che: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beneficiari siano reali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gli enti siano verificati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 prenotazioni siano corrette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medicinali siano distribuiti solo a chi ne ha diritto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farlo, il sistema deve raccogliere dati che normalmente non verrebbero richiesti in un’app generica.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wmazq3vtgw7u" w:id="25"/>
      <w:bookmarkEnd w:id="2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Scelte che privilegiano l’affidabilità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Raccolta di dati sanitari</w:t>
      </w:r>
      <w:r w:rsidDel="00000000" w:rsidR="00000000" w:rsidRPr="00000000">
        <w:rPr>
          <w:rFonts w:ascii="Arial" w:cs="Arial" w:eastAsia="Arial" w:hAnsi="Arial"/>
          <w:rtl w:val="0"/>
        </w:rPr>
        <w:t xml:space="preserve"> (allergeni, patologie) per migliorare la qualità del servizio.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Upload della carta d’identità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verificare l’identità del beneficiario.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Upload della ricetta medica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i medicinali.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Geolocalizzazione precisa</w:t>
      </w:r>
      <w:r w:rsidDel="00000000" w:rsidR="00000000" w:rsidRPr="00000000">
        <w:rPr>
          <w:rFonts w:ascii="Arial" w:cs="Arial" w:eastAsia="Arial" w:hAnsi="Arial"/>
          <w:rtl w:val="0"/>
        </w:rPr>
        <w:t xml:space="preserve"> per inviare segnalazioni agli enti più vicini.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Stati delle prenotazioni</w:t>
      </w:r>
      <w:sdt>
        <w:sdtPr>
          <w:id w:val="13898503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(in_validazione → in_attesa → ritirata) per garantire tracciabilità e correttezza.</w:t>
          </w:r>
        </w:sdtContent>
      </w:sdt>
    </w:p>
    <w:p w:rsidR="00000000" w:rsidDel="00000000" w:rsidP="00000000" w:rsidRDefault="00000000" w:rsidRPr="00000000" w14:paraId="0000008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Questi elementi aumentano l’affidabilità del sistema, ma riducono la privacy dell’utente.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3rvmhbywbalf" w:id="26"/>
      <w:bookmarkEnd w:id="2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Misure adottate per mitigare l’impatto sulla privacy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Raccolta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solo dei dati strettamente necessari</w:t>
      </w:r>
      <w:r w:rsidDel="00000000" w:rsidR="00000000" w:rsidRPr="00000000">
        <w:rPr>
          <w:rFonts w:ascii="Arial" w:cs="Arial" w:eastAsia="Arial" w:hAnsi="Arial"/>
          <w:rtl w:val="0"/>
        </w:rPr>
        <w:t xml:space="preserve"> al servizio.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Nessuna condivisione dei dati con terze parti.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Documenti salvati con nomi univoci e non riconducibili direttamente all’utente.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Accesso ai dati limitato tramite ruoli e permessi.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Nessuna esposizione dei dati sensibili nelle API pubbliche.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53r42b7oxbm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Motivazione del compromesso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sistema deve garantire che: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beni vengano distribuiti correttamente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medicinali siano consegnati solo a chi ha una ricetta valida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gli enti possano verificare l’identità dei beneficiari</w:t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questo motivo, la privacy non può essere assoluta: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una parte dei dati sensibili è necessaria per garantire affidabilità e correttezza del servizio.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v774ebjqyysj" w:id="28"/>
      <w:bookmarkEnd w:id="28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Conclusione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Nel complesso, Map4Aid adotta scelte progettuali che privilegiano: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Sicurezza</w:t>
      </w:r>
      <w:r w:rsidDel="00000000" w:rsidR="00000000" w:rsidRPr="00000000">
        <w:rPr>
          <w:rFonts w:ascii="Arial" w:cs="Arial" w:eastAsia="Arial" w:hAnsi="Arial"/>
          <w:rtl w:val="0"/>
        </w:rPr>
        <w:t xml:space="preserve"> rispetto alla pura usabilità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Affidabilità</w:t>
      </w:r>
      <w:r w:rsidDel="00000000" w:rsidR="00000000" w:rsidRPr="00000000">
        <w:rPr>
          <w:rFonts w:ascii="Arial" w:cs="Arial" w:eastAsia="Arial" w:hAnsi="Arial"/>
          <w:rtl w:val="0"/>
        </w:rPr>
        <w:t xml:space="preserve"> rispetto alla privacy assoluta</w:t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Questi compromessi sono coerenti con la natura del sistema, che gestisce: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beneficiari reali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 verificati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medicinali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documenti sensibili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prenotazioni critiche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richiede quindi un livello di controllo superiore rispetto a un’applicazione consumer tradizionale, essendo infatti un servizio prettamente aid.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compromesso scelto è:</w:t>
      </w:r>
    </w:p>
    <w:p w:rsidR="00000000" w:rsidDel="00000000" w:rsidP="00000000" w:rsidRDefault="00000000" w:rsidRPr="00000000" w14:paraId="0000009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Affidabilità e correttezza dei processi &gt; Minimizzazione assoluta dei dati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pur mantenendo un livello di privacy adeguato e conforme al principio di necessità.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1693391</wp:posOffset>
                </wp:positionH>
                <wp:positionV relativeFrom="margin">
                  <wp:posOffset>3959795</wp:posOffset>
                </wp:positionV>
                <wp:extent cx="3026410" cy="1155191"/>
                <wp:effectExtent b="0" l="0" r="0" t="0"/>
                <wp:wrapSquare wrapText="bothSides" distB="45720" distT="45720" distL="114300" distR="114300"/>
                <wp:docPr id="194222912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47050" y="3214200"/>
                          <a:ext cx="2997900" cy="113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#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3Archittetura del sistema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1693391</wp:posOffset>
                </wp:positionH>
                <wp:positionV relativeFrom="margin">
                  <wp:posOffset>3959795</wp:posOffset>
                </wp:positionV>
                <wp:extent cx="3026410" cy="1155191"/>
                <wp:effectExtent b="0" l="0" r="0" t="0"/>
                <wp:wrapSquare wrapText="bothSides" distB="45720" distT="45720" distL="114300" distR="114300"/>
                <wp:docPr id="194222912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6410" cy="11551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eyhhhpjdzd2u" w:id="29"/>
      <w:bookmarkEnd w:id="2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Introduzione al Sistema</w:t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Map4Aid è una piattaforma web progettata per supportare la distribuzione di beni essenziali e medicinali a persone in difficoltà, facilitando la collaborazione tra beneficiari, donatori ed enti erogatori.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sistema gestisce processi critici come: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registrazione con verifica tramite OTP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validazione documentale dei beneficiari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prenotazione di beni alimentari e medicinali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validazione manuale delle ricette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dei punti di distribuzione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donazioni di beni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donazioni monetarie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invio automatico di notifiche email</w:t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garantire sicurezza, modularità e manutenibilità, Map4Aid adotta un’architettura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three‑tier</w:t>
      </w:r>
      <w:r w:rsidDel="00000000" w:rsidR="00000000" w:rsidRPr="00000000">
        <w:rPr>
          <w:rFonts w:ascii="Arial" w:cs="Arial" w:eastAsia="Arial" w:hAnsi="Arial"/>
          <w:rtl w:val="0"/>
        </w:rPr>
        <w:t xml:space="preserve">, che separa nettamente interfaccia, logica applicativa e gestione dei dati.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questo modello,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view non può accedere direttamente al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, ma deve sempre passare attraverso il controller e il backend Flask.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p94xuk732f9a" w:id="30"/>
      <w:bookmarkEnd w:id="3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Architettura Three‑Tier</w:t>
      </w:r>
    </w:p>
    <w:p w:rsidR="00000000" w:rsidDel="00000000" w:rsidP="00000000" w:rsidRDefault="00000000" w:rsidRPr="00000000" w14:paraId="000000D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L’architettura del sistema è suddivisa in tre livelli indipendenti: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Presentation Tier (Frontend Web)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Application Tier (Backend Flask)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Tier (Database SQLite + ORM)</w:t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Questa separazione garantisce sicurezza, scalabilità e una chiara divisione delle responsabilità.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2czr114fbqi3" w:id="31"/>
      <w:bookmarkEnd w:id="3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 Presentation Tier – Frontend Web</w:t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frontend è sviluppato come applicazione web tradizionale, organizzata nelle cartelle: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html/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pagine e template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fogli di stile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script lato client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imgs/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risorse grafiche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fh1p68glivr" w:id="32"/>
      <w:bookmarkEnd w:id="3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Responsabilità del frontend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mostrare le informazioni provenienti dal backend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raccogliere input tramite form (registrazione, login, prenotazioni, upload documenti)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inviare richieste HTTP alle API REST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gestire la sessione tramite cookie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permettere ai donatori di effettuare donazioni monetarie tramite form dedicato</w:t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frontend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non accede mai direttamente al database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Ogni operazione passa attraverso il backend, garantendo sicurezza e controllo degli accessi.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dsjv4vezcra7" w:id="33"/>
      <w:bookmarkEnd w:id="3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 Application Tier – Backend Flask</w:t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backend è il cuore logico del sistema.</w:t>
      </w:r>
    </w:p>
    <w:p w:rsidR="00000000" w:rsidDel="00000000" w:rsidP="00000000" w:rsidRDefault="00000000" w:rsidRPr="00000000" w14:paraId="000000E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È implementato in Python tramite Flask ed è organizzato in moduli coerenti e indipendenti.</w:t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struttura include: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controllers/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gestione delle richieste HTTP e orchestrazione della logica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definizione delle entità e delle relazioni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service_email/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invio email tramite pattern Bridge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app.py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configurazione dell’applicazione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run.py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avvio del server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configurazione generale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migrations/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gestione delle migrazioni del database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mu98449hz5nk" w:id="34"/>
      <w:bookmarkEnd w:id="3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Responsabilità del backend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autenticazione e autorizzazione (OTP, sessioni, ruoli)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prenotazioni di beni e medicinali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validazione manuale delle ricette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dei pacchi alimentari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donazioni di beni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donazioni monetarie, con registrazione dell’importo e notifica all’ente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invio email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EmailControlBridge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geolocalizzazione tramite Geopy/Nominatim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applicazione della logica di business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protezione degli endpoint tramite middleware di permessi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backend è l’unico livello autorizzato a interagire con il database.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ssr6tnqrr08e" w:id="35"/>
      <w:bookmarkEnd w:id="3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Data Tier – Database SQLite + SQLAlchemy ORM</w:t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livello dati utilizza: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come database relazionale locale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SQLAlchemy</w:t>
      </w:r>
      <w:r w:rsidDel="00000000" w:rsidR="00000000" w:rsidRPr="00000000">
        <w:rPr>
          <w:rFonts w:ascii="Arial" w:cs="Arial" w:eastAsia="Arial" w:hAnsi="Arial"/>
          <w:rtl w:val="0"/>
        </w:rPr>
        <w:t xml:space="preserve"> come ORM per mappare le entità Python alle tabelle SQL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l2fb9l8yjhu3" w:id="36"/>
      <w:bookmarkEnd w:id="3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Responsabilità del Data Tier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memorizzazione persistente dei dati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integrità referenziale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gestione delle relazioni tra entità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transazioni atomiche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nessun accesso diretto da parte del frontend</w:t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database contiene: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utenti e ruoli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pending accounts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 erogatori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punti di distribuzione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beni e sottocategorie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pacchi alimentari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prenotazioni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donazioni di beni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donazioni monetarie (importo, donatore, ente destinatario, data)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gzr7jnga5mv9" w:id="37"/>
      <w:bookmarkEnd w:id="37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Comunicazione tra i Livelli</w:t>
      </w:r>
    </w:p>
    <w:p w:rsidR="00000000" w:rsidDel="00000000" w:rsidP="00000000" w:rsidRDefault="00000000" w:rsidRPr="00000000" w14:paraId="0000010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comunicazione segue rigorosamente il modello three‑tier:</w:t>
      </w:r>
    </w:p>
    <w:p w:rsidR="00000000" w:rsidDel="00000000" w:rsidP="00000000" w:rsidRDefault="00000000" w:rsidRPr="00000000" w14:paraId="0000011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Codice</w:t>
      </w:r>
    </w:p>
    <w:p w:rsidR="00000000" w:rsidDel="00000000" w:rsidP="00000000" w:rsidRDefault="00000000" w:rsidRPr="00000000" w14:paraId="00000111">
      <w:pPr>
        <w:spacing w:after="0" w:line="276" w:lineRule="auto"/>
        <w:rPr>
          <w:rFonts w:ascii="Arial" w:cs="Arial" w:eastAsia="Arial" w:hAnsi="Arial"/>
        </w:rPr>
      </w:pPr>
      <w:sdt>
        <w:sdtPr>
          <w:id w:val="-5994261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Frontend  →  Backend  →  Database</w:t>
          </w:r>
        </w:sdtContent>
      </w:sdt>
    </w:p>
    <w:p w:rsidR="00000000" w:rsidDel="00000000" w:rsidP="00000000" w:rsidRDefault="00000000" w:rsidRPr="00000000" w14:paraId="00000112">
      <w:pPr>
        <w:spacing w:after="0" w:line="276" w:lineRule="auto"/>
        <w:rPr>
          <w:rFonts w:ascii="Arial" w:cs="Arial" w:eastAsia="Arial" w:hAnsi="Arial"/>
        </w:rPr>
      </w:pPr>
      <w:sdt>
        <w:sdtPr>
          <w:id w:val="1354523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Frontend  ←  Backend  ←  Database</w:t>
          </w:r>
        </w:sdtContent>
      </w:sdt>
    </w:p>
    <w:p w:rsidR="00000000" w:rsidDel="00000000" w:rsidP="00000000" w:rsidRDefault="00000000" w:rsidRPr="00000000" w14:paraId="0000011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backend: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riceve la richiesta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 i dati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applica la logica di business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interroga il database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restituisce una risposta JSON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Questo garantisce: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sicurezza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consistenza dei dati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controllo degli accessi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separazione delle responsabilità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jd63wfe7a1ir" w:id="38"/>
      <w:bookmarkEnd w:id="38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sistema è eseguito in ambiente locale tramite: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Codice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flask run</w:t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con: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 Flask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SQLite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esecuzione single‑instance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virtual environment dedicato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Questa configurazione è ideale per sviluppo e test, ma l’architettura three‑tier permette una futura migrazione verso: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 dedicati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container Docker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più performanti (PostgreSQL, MySQL, DJANGO)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hosting cloud</w:t>
      </w:r>
    </w:p>
    <w:p w:rsidR="00000000" w:rsidDel="00000000" w:rsidP="00000000" w:rsidRDefault="00000000" w:rsidRPr="00000000" w14:paraId="0000012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senza modificare la struttura logica del sistema.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line="276" w:lineRule="auto"/>
        <w:rPr>
          <w:rFonts w:ascii="Arial" w:cs="Arial" w:eastAsia="Arial" w:hAnsi="Arial"/>
          <w:sz w:val="46"/>
          <w:szCs w:val="46"/>
        </w:rPr>
      </w:pPr>
      <w:bookmarkStart w:colFirst="0" w:colLast="0" w:name="_heading=h.x3m61ufup841" w:id="39"/>
      <w:bookmarkEnd w:id="39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Conclusione</w:t>
      </w:r>
    </w:p>
    <w:p w:rsidR="00000000" w:rsidDel="00000000" w:rsidP="00000000" w:rsidRDefault="00000000" w:rsidRPr="00000000" w14:paraId="0000012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L’architettura three‑tier adottata da Map4Aid garantisce: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separazione chiara tra interfaccia, logica e dati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maggiore sicurezza (il frontend non accede ai dati)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modularità e manutenibilità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possibilità di scalare in futuro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integrazione naturale delle donazioni monetarie e materiali</w:t>
      </w:r>
    </w:p>
    <w:p w:rsidR="00000000" w:rsidDel="00000000" w:rsidP="00000000" w:rsidRDefault="00000000" w:rsidRPr="00000000" w14:paraId="0000013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È una scelta robusta e perfettamente adeguata alla natura del sistema, che gestisce dati sensibili, processi critici e attori con ruoli diversi.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417" w:left="1134" w:right="8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2" w:default="1">
    <w:name w:val="Default Paragraph Font"/>
    <w:uiPriority w:val="1"/>
    <w:semiHidden w:val="1"/>
    <w:unhideWhenUsed w:val="1"/>
  </w:style>
  <w:style w:type="table" w:styleId="14" w:default="1">
    <w:name w:val="Normal Table"/>
    <w:uiPriority w:val="99"/>
    <w:semiHidden w:val="1"/>
    <w:unhideWhenUsed w:val="1"/>
    <w:tblPr>
      <w:tblLayout w:type="fixed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footnote text"/>
    <w:uiPriority w:val="0"/>
    <w:pPr>
      <w:suppressAutoHyphens w:val="1"/>
      <w:spacing w:after="0"/>
    </w:pPr>
    <w:rPr>
      <w:rFonts w:ascii="Calibri" w:cs="Calibri" w:eastAsia="Calibri" w:hAnsi="Calibri"/>
      <w:sz w:val="22"/>
      <w:szCs w:val="22"/>
      <w:lang w:val="it"/>
    </w:rPr>
  </w:style>
  <w:style w:type="paragraph" w:styleId="9">
    <w:name w:val="Normal (Web)"/>
    <w:uiPriority w:val="0"/>
    <w:pPr>
      <w:suppressAutoHyphens w:val="1"/>
      <w:spacing w:after="100" w:before="100"/>
    </w:pPr>
    <w:rPr>
      <w:rFonts w:ascii="Times New Roman" w:cs="Times New Roman" w:eastAsia="Times New Roman" w:hAnsi="Times New Roman"/>
      <w:sz w:val="24"/>
      <w:szCs w:val="24"/>
      <w:lang w:val="it"/>
    </w:rPr>
  </w:style>
  <w:style w:type="character" w:styleId="13">
    <w:name w:val="footnote reference"/>
    <w:basedOn w:val="12"/>
    <w:uiPriority w:val="0"/>
    <w:rPr>
      <w:position w:val="0"/>
      <w:vertAlign w:val="superscript"/>
    </w:rPr>
  </w:style>
  <w:style w:type="table" w:styleId="15" w:customStyle="1">
    <w:name w:val="TableNormal"/>
    <w:uiPriority w:val="0"/>
    <w:tblPr>
      <w:tblLayout w:type="fixed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6" w:customStyle="1">
    <w:name w:val="Standard"/>
    <w:uiPriority w:val="0"/>
    <w:pPr>
      <w:spacing w:after="80"/>
    </w:pPr>
    <w:rPr>
      <w:rFonts w:ascii="Calibri" w:cs="Calibri" w:eastAsia="Calibri" w:hAnsi="Calibri"/>
      <w:sz w:val="22"/>
      <w:szCs w:val="22"/>
      <w:lang w:val="it"/>
    </w:rPr>
  </w:style>
  <w:style w:type="paragraph" w:styleId="17" w:customStyle="1">
    <w:name w:val="Heading"/>
    <w:basedOn w:val="16"/>
    <w:next w:val="18"/>
    <w:uiPriority w:val="0"/>
    <w:pPr>
      <w:keepNext w:val="1"/>
      <w:spacing w:after="120" w:before="240"/>
    </w:pPr>
    <w:rPr>
      <w:rFonts w:ascii="Arial" w:cs="Tahoma" w:eastAsia="MS Gothic" w:hAnsi="Arial"/>
      <w:sz w:val="28"/>
      <w:szCs w:val="28"/>
    </w:rPr>
  </w:style>
  <w:style w:type="paragraph" w:styleId="18" w:customStyle="1">
    <w:name w:val="Text body"/>
    <w:basedOn w:val="16"/>
    <w:uiPriority w:val="0"/>
    <w:pPr>
      <w:spacing w:after="120"/>
    </w:pPr>
  </w:style>
  <w:style w:type="paragraph" w:styleId="19" w:customStyle="1">
    <w:name w:val="table copy"/>
    <w:uiPriority w:val="0"/>
    <w:pPr>
      <w:suppressAutoHyphens w:val="1"/>
      <w:spacing w:after="0"/>
      <w:jc w:val="both"/>
    </w:pPr>
    <w:rPr>
      <w:rFonts w:ascii="Times New Roman" w:cs="Times New Roman" w:eastAsia="SimSun" w:hAnsi="Times New Roman"/>
      <w:sz w:val="16"/>
      <w:szCs w:val="16"/>
      <w:lang w:val="en-US"/>
    </w:rPr>
  </w:style>
  <w:style w:type="paragraph" w:styleId="20" w:customStyle="1">
    <w:name w:val="Table Contents"/>
    <w:basedOn w:val="16"/>
    <w:uiPriority w:val="0"/>
    <w:pPr>
      <w:suppressLineNumbers w:val="1"/>
    </w:pPr>
  </w:style>
  <w:style w:type="character" w:styleId="21" w:customStyle="1">
    <w:name w:val="Footnote Text Char"/>
    <w:basedOn w:val="12"/>
    <w:uiPriority w:val="0"/>
    <w:rPr>
      <w:sz w:val="20"/>
      <w:szCs w:val="20"/>
    </w:rPr>
  </w:style>
  <w:style w:type="character" w:styleId="22" w:customStyle="1">
    <w:name w:val="Footnote Symbol"/>
    <w:uiPriority w:val="0"/>
  </w:style>
  <w:style w:type="table" w:styleId="23" w:customStyle="1">
    <w:name w:val="_Style 22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4" w:customStyle="1">
    <w:name w:val="_Style 23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5" w:customStyle="1">
    <w:name w:val="_Style 24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6" w:customStyle="1">
    <w:name w:val="_Style 25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6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8" w:customStyle="1">
    <w:name w:val="_Style 27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29" w:customStyle="1">
    <w:name w:val="_Style 28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0" w:customStyle="1">
    <w:name w:val="_Style 29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1" w:customStyle="1">
    <w:name w:val="_Style 30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2" w:customStyle="1">
    <w:name w:val="_Style 31"/>
    <w:basedOn w:val="15"/>
    <w:uiPriority w:val="0"/>
    <w:tblPr>
      <w:tblLayout w:type="fixed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33" w:customStyle="1">
    <w:name w:val="_Style 32"/>
    <w:basedOn w:val="15"/>
    <w:uiPriority w:val="0"/>
    <w:tblPr>
      <w:tblLayout w:type="fixed"/>
    </w:tblPr>
  </w:style>
  <w:style w:type="table" w:styleId="34" w:customStyle="1">
    <w:name w:val="_Style 33"/>
    <w:basedOn w:val="15"/>
    <w:uiPriority w:val="0"/>
    <w:tblPr>
      <w:tblLayout w:type="fixed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VN6nc21dlbr2atEqobYZPxYnQ==">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2025-11-23T20:05:00Z</dcterms:created>
  <dc:creator>Filomena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