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496C" w14:textId="6CA74472" w:rsidR="00812207" w:rsidRPr="0019114C" w:rsidRDefault="00000000" w:rsidP="0019114C">
      <w:pPr>
        <w:pStyle w:val="Titolo1"/>
        <w:keepNext w:val="0"/>
        <w:keepLines w:val="0"/>
        <w:numPr>
          <w:ilvl w:val="0"/>
          <w:numId w:val="6"/>
        </w:numPr>
        <w:spacing w:before="480"/>
        <w:rPr>
          <w:rFonts w:ascii="Aptos Serif" w:hAnsi="Aptos Serif" w:cs="Aptos Serif"/>
          <w:b/>
          <w:bCs/>
          <w:color w:val="244061" w:themeColor="accent1" w:themeShade="80"/>
          <w:sz w:val="48"/>
          <w:szCs w:val="48"/>
        </w:rPr>
      </w:pPr>
      <w:r w:rsidRPr="0019114C">
        <w:rPr>
          <w:rFonts w:ascii="Aptos Serif" w:hAnsi="Aptos Serif" w:cs="Aptos Serif"/>
          <w:b/>
          <w:bCs/>
          <w:color w:val="244061" w:themeColor="accent1" w:themeShade="80"/>
          <w:sz w:val="48"/>
          <w:szCs w:val="48"/>
        </w:rPr>
        <w:t xml:space="preserve">TEST PLAN </w:t>
      </w:r>
    </w:p>
    <w:p w14:paraId="34BB7E0A" w14:textId="78649F4B" w:rsidR="00812207" w:rsidRPr="0019114C" w:rsidRDefault="0019114C">
      <w:pPr>
        <w:pStyle w:val="Titolo1"/>
        <w:keepNext w:val="0"/>
        <w:keepLines w:val="0"/>
        <w:spacing w:before="4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0" w:name="_ywfcwe6uttu2" w:colFirst="0" w:colLast="0"/>
      <w:bookmarkEnd w:id="0"/>
      <w:r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 xml:space="preserve">1.1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INTRODUZIONE</w:t>
      </w:r>
    </w:p>
    <w:p w14:paraId="17DF1C41" w14:textId="77777777" w:rsidR="00812207" w:rsidRPr="0019114C" w:rsidRDefault="00000000">
      <w:pPr>
        <w:numPr>
          <w:ilvl w:val="0"/>
          <w:numId w:val="1"/>
        </w:num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presente Test Plan descrive le attività di testing previste per il sistema, con l’obiettivo di verificare il corretto funzionamento delle funzionalità individuate nell’analisi dei requisiti e modellate nei vari Use Case.</w:t>
      </w:r>
    </w:p>
    <w:p w14:paraId="654B9C30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All’interno del documento vengono illustrate:</w:t>
      </w:r>
    </w:p>
    <w:p w14:paraId="20B3CE95" w14:textId="77777777" w:rsidR="00812207" w:rsidRPr="0019114C" w:rsidRDefault="00000000">
      <w:pPr>
        <w:numPr>
          <w:ilvl w:val="0"/>
          <w:numId w:val="3"/>
        </w:numPr>
        <w:spacing w:before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le funzionalità da sottoporre a verifica,</w:t>
      </w:r>
    </w:p>
    <w:p w14:paraId="2D08E83F" w14:textId="77777777" w:rsidR="00812207" w:rsidRPr="0019114C" w:rsidRDefault="00000000">
      <w:pPr>
        <w:numPr>
          <w:ilvl w:val="0"/>
          <w:numId w:val="3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 criteri di successo e fallimento dei test,</w:t>
      </w:r>
    </w:p>
    <w:p w14:paraId="49C2829E" w14:textId="77777777" w:rsidR="00812207" w:rsidRPr="0019114C" w:rsidRDefault="00000000">
      <w:pPr>
        <w:numPr>
          <w:ilvl w:val="0"/>
          <w:numId w:val="3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l’approccio metodologico adottato,</w:t>
      </w:r>
    </w:p>
    <w:p w14:paraId="4619B70C" w14:textId="77777777" w:rsidR="00812207" w:rsidRPr="0019114C" w:rsidRDefault="00000000">
      <w:pPr>
        <w:numPr>
          <w:ilvl w:val="0"/>
          <w:numId w:val="3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materiale necessario per l’esecuzione delle attività di testing.</w:t>
      </w:r>
    </w:p>
    <w:p w14:paraId="6390246B" w14:textId="77777777" w:rsidR="00812207" w:rsidRPr="0019114C" w:rsidRDefault="00000000">
      <w:pPr>
        <w:numPr>
          <w:ilvl w:val="0"/>
          <w:numId w:val="1"/>
        </w:numPr>
        <w:spacing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processo di testing è finalizzato a garantire che ogni funzionalità implementata rispetti i requisiti funzionali e non funzionali definiti nel RAD, e che il comportamento del sistema sia conforme alle aspettative dell’utente finale.</w:t>
      </w:r>
    </w:p>
    <w:p w14:paraId="2BD20DA4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Per ogni funzionalità vengono progettati casi di test basati sulla tecnica </w:t>
      </w:r>
      <w:r w:rsidRPr="0019114C">
        <w:rPr>
          <w:rFonts w:ascii="Aptos Serif" w:hAnsi="Aptos Serif" w:cs="Aptos Serif"/>
          <w:b/>
          <w:bCs/>
        </w:rPr>
        <w:t>black-box Category Partition</w:t>
      </w:r>
      <w:r w:rsidRPr="0019114C">
        <w:rPr>
          <w:rFonts w:ascii="Aptos Serif" w:hAnsi="Aptos Serif" w:cs="Aptos Serif"/>
        </w:rPr>
        <w:t>, che consente di individuare in modo sistematico le combinazioni di input più significative da verificare.</w:t>
      </w:r>
    </w:p>
    <w:p w14:paraId="34620E37" w14:textId="7BDF11A7" w:rsidR="00812207" w:rsidRPr="0019114C" w:rsidRDefault="0019114C">
      <w:pPr>
        <w:pStyle w:val="Titolo2"/>
        <w:keepNext w:val="0"/>
        <w:keepLines w:val="0"/>
        <w:spacing w:after="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1" w:name="_tnkwthsykqj3" w:colFirst="0" w:colLast="0"/>
      <w:bookmarkEnd w:id="1"/>
      <w:r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 xml:space="preserve">1.2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PANORAMICA DEL SISTEMA</w:t>
      </w:r>
    </w:p>
    <w:p w14:paraId="30C83251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sistema è strutturato secondo un’architettura a più livelli che separa:</w:t>
      </w:r>
    </w:p>
    <w:p w14:paraId="0B3F1B34" w14:textId="77777777" w:rsidR="00812207" w:rsidRPr="0019114C" w:rsidRDefault="00000000">
      <w:pPr>
        <w:numPr>
          <w:ilvl w:val="0"/>
          <w:numId w:val="2"/>
        </w:numPr>
        <w:spacing w:before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  <w:b/>
          <w:bCs/>
        </w:rPr>
        <w:t>presentazione</w:t>
      </w:r>
      <w:r w:rsidRPr="0019114C">
        <w:rPr>
          <w:rFonts w:ascii="Aptos Serif" w:hAnsi="Aptos Serif" w:cs="Aptos Serif"/>
        </w:rPr>
        <w:t>,</w:t>
      </w:r>
    </w:p>
    <w:p w14:paraId="0F036233" w14:textId="77777777" w:rsidR="00812207" w:rsidRPr="0019114C" w:rsidRDefault="00000000">
      <w:pPr>
        <w:numPr>
          <w:ilvl w:val="0"/>
          <w:numId w:val="2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  <w:b/>
          <w:bCs/>
        </w:rPr>
        <w:t>logica applicativa</w:t>
      </w:r>
      <w:r w:rsidRPr="0019114C">
        <w:rPr>
          <w:rFonts w:ascii="Aptos Serif" w:hAnsi="Aptos Serif" w:cs="Aptos Serif"/>
        </w:rPr>
        <w:t>,</w:t>
      </w:r>
    </w:p>
    <w:p w14:paraId="0FDAFCDF" w14:textId="77777777" w:rsidR="00812207" w:rsidRPr="0019114C" w:rsidRDefault="00000000">
      <w:pPr>
        <w:numPr>
          <w:ilvl w:val="0"/>
          <w:numId w:val="2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  <w:b/>
          <w:bCs/>
        </w:rPr>
        <w:t>persistenza dei dati</w:t>
      </w:r>
      <w:r w:rsidRPr="0019114C">
        <w:rPr>
          <w:rFonts w:ascii="Aptos Serif" w:hAnsi="Aptos Serif" w:cs="Aptos Serif"/>
        </w:rPr>
        <w:t>.</w:t>
      </w:r>
    </w:p>
    <w:p w14:paraId="5F23AF48" w14:textId="77777777" w:rsidR="00812207" w:rsidRPr="0019114C" w:rsidRDefault="00000000">
      <w:pPr>
        <w:numPr>
          <w:ilvl w:val="0"/>
          <w:numId w:val="1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backend gestisce autenticazione, donazioni, prenotazioni, segnalazioni, gestione scorte e operazioni degli enti erogatori.</w:t>
      </w:r>
    </w:p>
    <w:p w14:paraId="770846CD" w14:textId="77777777" w:rsidR="00812207" w:rsidRPr="0019114C" w:rsidRDefault="00000000">
      <w:pPr>
        <w:numPr>
          <w:ilvl w:val="0"/>
          <w:numId w:val="1"/>
        </w:numPr>
        <w:spacing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Il database memorizza utenti, enti, donazioni, prenotazioni, punti di distribuzione e storico attività.</w:t>
      </w:r>
    </w:p>
    <w:p w14:paraId="13912B06" w14:textId="77777777" w:rsidR="00812207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Le API esposte permettono l’interazione tra client e server in modo sicuro e coerente con i requisiti.</w:t>
      </w:r>
    </w:p>
    <w:p w14:paraId="5B69D264" w14:textId="77777777" w:rsidR="0019114C" w:rsidRDefault="0019114C">
      <w:pPr>
        <w:spacing w:before="240" w:after="240"/>
        <w:rPr>
          <w:rFonts w:ascii="Aptos Serif" w:hAnsi="Aptos Serif" w:cs="Aptos Serif"/>
        </w:rPr>
      </w:pPr>
    </w:p>
    <w:p w14:paraId="2B449596" w14:textId="77777777" w:rsidR="0019114C" w:rsidRDefault="0019114C">
      <w:pPr>
        <w:spacing w:before="240" w:after="240"/>
        <w:rPr>
          <w:rFonts w:ascii="Aptos Serif" w:hAnsi="Aptos Serif" w:cs="Aptos Serif"/>
        </w:rPr>
      </w:pPr>
    </w:p>
    <w:p w14:paraId="78F6A9EE" w14:textId="77777777" w:rsidR="0019114C" w:rsidRPr="0019114C" w:rsidRDefault="0019114C">
      <w:pPr>
        <w:spacing w:before="240" w:after="240"/>
        <w:rPr>
          <w:rFonts w:ascii="Aptos Serif" w:hAnsi="Aptos Serif" w:cs="Aptos Serif"/>
        </w:rPr>
      </w:pPr>
    </w:p>
    <w:p w14:paraId="432C4518" w14:textId="21C0F40C" w:rsidR="00812207" w:rsidRPr="0019114C" w:rsidRDefault="0019114C">
      <w:pPr>
        <w:pStyle w:val="Titolo2"/>
        <w:keepNext w:val="0"/>
        <w:keepLines w:val="0"/>
        <w:spacing w:after="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2" w:name="_zatmitmry75s" w:colFirst="0" w:colLast="0"/>
      <w:bookmarkEnd w:id="2"/>
      <w:r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lastRenderedPageBreak/>
        <w:t xml:space="preserve">1.3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FUNZIONALITÀ DA TESTARE</w:t>
      </w:r>
    </w:p>
    <w:p w14:paraId="1463813D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Le funzionalità da testare corrispondono agli </w:t>
      </w:r>
      <w:r w:rsidRPr="0019114C">
        <w:rPr>
          <w:rFonts w:ascii="Aptos Serif" w:hAnsi="Aptos Serif" w:cs="Aptos Serif"/>
          <w:b/>
          <w:bCs/>
        </w:rPr>
        <w:t>Use Case ufficiali</w:t>
      </w:r>
      <w:r w:rsidRPr="0019114C">
        <w:rPr>
          <w:rFonts w:ascii="Aptos Serif" w:hAnsi="Aptos Serif" w:cs="Aptos Serif"/>
        </w:rPr>
        <w:t xml:space="preserve"> presenti nel RAD.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2268"/>
        <w:gridCol w:w="5339"/>
      </w:tblGrid>
      <w:tr w:rsidR="00812207" w:rsidRPr="0019114C" w14:paraId="23672B02" w14:textId="77777777" w:rsidTr="0019114C">
        <w:trPr>
          <w:trHeight w:val="5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BAA1" w14:textId="77777777" w:rsidR="00812207" w:rsidRPr="0019114C" w:rsidRDefault="00000000" w:rsidP="0019114C">
            <w:pPr>
              <w:spacing w:before="240" w:after="240"/>
              <w:ind w:left="720" w:hanging="360"/>
              <w:rPr>
                <w:rFonts w:ascii="Aptos Serif" w:hAnsi="Aptos Serif" w:cs="Aptos Serif"/>
                <w:color w:val="244061" w:themeColor="accent1" w:themeShade="80"/>
              </w:rPr>
            </w:pPr>
            <w:r w:rsidRPr="0019114C">
              <w:rPr>
                <w:rFonts w:ascii="Aptos Serif" w:hAnsi="Aptos Serif" w:cs="Aptos Serif"/>
                <w:b/>
                <w:bCs/>
                <w:color w:val="244061" w:themeColor="accent1" w:themeShade="80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988A" w14:textId="77777777" w:rsidR="00812207" w:rsidRPr="0019114C" w:rsidRDefault="00000000" w:rsidP="0019114C">
            <w:pPr>
              <w:spacing w:before="240" w:after="240"/>
              <w:ind w:left="720" w:hanging="360"/>
              <w:rPr>
                <w:rFonts w:ascii="Aptos Serif" w:hAnsi="Aptos Serif" w:cs="Aptos Serif"/>
                <w:color w:val="244061" w:themeColor="accent1" w:themeShade="80"/>
              </w:rPr>
            </w:pPr>
            <w:r w:rsidRPr="0019114C">
              <w:rPr>
                <w:rFonts w:ascii="Aptos Serif" w:hAnsi="Aptos Serif" w:cs="Aptos Serif"/>
                <w:b/>
                <w:bCs/>
                <w:color w:val="244061" w:themeColor="accent1" w:themeShade="80"/>
              </w:rPr>
              <w:t>Nome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CF1C" w14:textId="77777777" w:rsidR="00812207" w:rsidRPr="0019114C" w:rsidRDefault="00000000" w:rsidP="0019114C">
            <w:pPr>
              <w:spacing w:before="240" w:after="240"/>
              <w:ind w:left="720" w:hanging="360"/>
              <w:rPr>
                <w:rFonts w:ascii="Aptos Serif" w:hAnsi="Aptos Serif" w:cs="Aptos Serif"/>
                <w:color w:val="244061" w:themeColor="accent1" w:themeShade="80"/>
              </w:rPr>
            </w:pPr>
            <w:r w:rsidRPr="0019114C">
              <w:rPr>
                <w:rFonts w:ascii="Aptos Serif" w:hAnsi="Aptos Serif" w:cs="Aptos Serif"/>
                <w:b/>
                <w:bCs/>
                <w:color w:val="244061" w:themeColor="accent1" w:themeShade="80"/>
              </w:rPr>
              <w:t>Descrizione sintetica</w:t>
            </w:r>
          </w:p>
        </w:tc>
      </w:tr>
      <w:tr w:rsidR="00812207" w:rsidRPr="0019114C" w14:paraId="521855A0" w14:textId="77777777" w:rsidTr="0019114C">
        <w:trPr>
          <w:trHeight w:val="10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AA4B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CC6C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Registrazione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2885" w14:textId="5DF3549C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utente non registrato crea un nuovoaccount; per i beneficiari è prevista validazione da parte dell’amministratore.</w:t>
            </w:r>
          </w:p>
        </w:tc>
      </w:tr>
      <w:tr w:rsidR="00812207" w:rsidRPr="0019114C" w14:paraId="2B4B414B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B6C4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364C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Login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EB2F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L’utente accede tramite email, password e codice OTP; i beneficiari devono essere approvati.</w:t>
            </w:r>
          </w:p>
        </w:tc>
      </w:tr>
      <w:tr w:rsidR="00812207" w:rsidRPr="0019114C" w14:paraId="3B5C8053" w14:textId="77777777" w:rsidTr="0019114C">
        <w:trPr>
          <w:trHeight w:val="10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9E36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6276E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Donazione Monetaria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6812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L’utente autenticato effettua una donazione in denaro verso un ente erogatore; il sistema valida i dati di pagamento e registra la transazione.</w:t>
            </w:r>
          </w:p>
        </w:tc>
      </w:tr>
      <w:tr w:rsidR="00812207" w:rsidRPr="0019114C" w14:paraId="026BCAE9" w14:textId="77777777" w:rsidTr="0019114C">
        <w:trPr>
          <w:trHeight w:val="10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C319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72D9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Donazione di Beni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9D5D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donatore invia una donazione di beni materiali verso un punto di distribuzione; il sistema registra la donazione e invia email di conferma.</w:t>
            </w:r>
          </w:p>
        </w:tc>
      </w:tr>
      <w:tr w:rsidR="00812207" w:rsidRPr="0019114C" w14:paraId="78D8547B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031D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71C3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Prenotazione Ritiro Beni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2AEB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beneficiario seleziona un punto di distribuzione, sceglie un bene e prenota uno slot orario per il ritiro.</w:t>
            </w:r>
          </w:p>
        </w:tc>
      </w:tr>
      <w:tr w:rsidR="00812207" w:rsidRPr="0019114C" w14:paraId="431FAEF3" w14:textId="77777777" w:rsidTr="0019114C">
        <w:trPr>
          <w:trHeight w:val="10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EE18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C87D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Segnalazione Punto di Bisogno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3EFA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utente autenticato invia una segnalazione indicando posizione e indirizzo; il sistema inoltra la segnalazione agli enti erogatori.</w:t>
            </w:r>
          </w:p>
        </w:tc>
      </w:tr>
      <w:tr w:rsidR="00812207" w:rsidRPr="0019114C" w14:paraId="0552AC1B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679C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lastRenderedPageBreak/>
              <w:t>UC07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A284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Gestione e Aggiornamento Scorte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6970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ente erogatore visualizza e aggiorna le scorte dei propri punti di raccolta.</w:t>
            </w:r>
          </w:p>
        </w:tc>
      </w:tr>
      <w:tr w:rsidR="00812207" w:rsidRPr="0019114C" w14:paraId="299C9C03" w14:textId="77777777" w:rsidTr="0019114C">
        <w:trPr>
          <w:trHeight w:val="10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470C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7CE2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Richiesta Aggiunta Punto di Distribuzione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EF07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ente erogatore invia una richiesta per aggiungere un nuovo punto di distribuzione; il sistema valida i dati e notifica l’amministratore.</w:t>
            </w:r>
          </w:p>
        </w:tc>
      </w:tr>
      <w:tr w:rsidR="00812207" w:rsidRPr="0019114C" w14:paraId="0ED72CEF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E8F7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4FAF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Visione Storico Attività e Reportistica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9B1A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L’utente autenticato visualizza lo storico delle proprie attività e può scaricare un PDF riepilogativo.</w:t>
            </w:r>
          </w:p>
        </w:tc>
      </w:tr>
      <w:tr w:rsidR="00812207" w:rsidRPr="0019114C" w14:paraId="21442CF5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834B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D67A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Invio Valutazione e Feedback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AE1C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Un beneficiario inserisce una valutazione e un feedback dopo il ritiro di un pacco prenotato.</w:t>
            </w:r>
          </w:p>
        </w:tc>
      </w:tr>
      <w:tr w:rsidR="00812207" w:rsidRPr="0019114C" w14:paraId="02F10177" w14:textId="77777777" w:rsidTr="0019114C">
        <w:trPr>
          <w:trHeight w:val="7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831A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  <w:b/>
                <w:bCs/>
              </w:rPr>
              <w:t>UC11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5CF5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Filtraggio dei Punti sulla Mappa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4AF" w14:textId="77777777" w:rsidR="00812207" w:rsidRPr="0019114C" w:rsidRDefault="00000000">
            <w:pPr>
              <w:spacing w:before="240" w:after="240"/>
              <w:ind w:left="720" w:hanging="360"/>
              <w:rPr>
                <w:rFonts w:ascii="Aptos Serif" w:hAnsi="Aptos Serif" w:cs="Aptos Serif"/>
              </w:rPr>
            </w:pPr>
            <w:r w:rsidRPr="0019114C">
              <w:rPr>
                <w:rFonts w:ascii="Aptos Serif" w:hAnsi="Aptos Serif" w:cs="Aptos Serif"/>
              </w:rPr>
              <w:t>L’utente applica filtri ai punti mostrati sulla mappa per visualizzare solo quelli rilevanti.</w:t>
            </w:r>
          </w:p>
        </w:tc>
      </w:tr>
    </w:tbl>
    <w:p w14:paraId="72D1D512" w14:textId="77777777" w:rsidR="00812207" w:rsidRPr="0019114C" w:rsidRDefault="00812207">
      <w:pPr>
        <w:spacing w:before="240" w:after="240"/>
        <w:rPr>
          <w:rFonts w:ascii="Aptos Serif" w:hAnsi="Aptos Serif" w:cs="Aptos Serif"/>
        </w:rPr>
      </w:pPr>
    </w:p>
    <w:p w14:paraId="76E7FF23" w14:textId="46738C8C" w:rsidR="00812207" w:rsidRPr="0019114C" w:rsidRDefault="0019114C">
      <w:pPr>
        <w:pStyle w:val="Titolo2"/>
        <w:keepNext w:val="0"/>
        <w:keepLines w:val="0"/>
        <w:spacing w:after="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3" w:name="_7xcxhesfe3zt" w:colFirst="0" w:colLast="0"/>
      <w:bookmarkEnd w:id="3"/>
      <w:r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 xml:space="preserve">1.4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PASS/FAIL CRITERIA</w:t>
      </w:r>
    </w:p>
    <w:p w14:paraId="3D33CC57" w14:textId="77777777" w:rsidR="00812207" w:rsidRPr="0019114C" w:rsidRDefault="00000000">
      <w:pPr>
        <w:numPr>
          <w:ilvl w:val="0"/>
          <w:numId w:val="1"/>
        </w:num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Un test è considerato </w:t>
      </w:r>
      <w:r w:rsidRPr="0019114C">
        <w:rPr>
          <w:rFonts w:ascii="Aptos Serif" w:hAnsi="Aptos Serif" w:cs="Aptos Serif"/>
          <w:b/>
          <w:bCs/>
        </w:rPr>
        <w:t>superato</w:t>
      </w:r>
      <w:r w:rsidRPr="0019114C">
        <w:rPr>
          <w:rFonts w:ascii="Aptos Serif" w:hAnsi="Aptos Serif" w:cs="Aptos Serif"/>
        </w:rPr>
        <w:t xml:space="preserve"> quando il comportamento osservato coincide con quello atteso, definito tramite oracolo.</w:t>
      </w:r>
    </w:p>
    <w:p w14:paraId="0732EB5E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Un test è considerato </w:t>
      </w:r>
      <w:r w:rsidRPr="0019114C">
        <w:rPr>
          <w:rFonts w:ascii="Aptos Serif" w:hAnsi="Aptos Serif" w:cs="Aptos Serif"/>
          <w:b/>
          <w:bCs/>
        </w:rPr>
        <w:t>fallito</w:t>
      </w:r>
      <w:r w:rsidRPr="0019114C">
        <w:rPr>
          <w:rFonts w:ascii="Aptos Serif" w:hAnsi="Aptos Serif" w:cs="Aptos Serif"/>
        </w:rPr>
        <w:t xml:space="preserve"> quando l’output del sistema differisce dal risultato atteso.</w:t>
      </w:r>
    </w:p>
    <w:p w14:paraId="477C2CBF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L’obiettivo del testing è individuare eventuali fallimenti, così da risalire ai fault presenti nel sistema e consentirne la correzione.</w:t>
      </w:r>
    </w:p>
    <w:p w14:paraId="01CD6CB0" w14:textId="600E2C67" w:rsidR="00812207" w:rsidRPr="0019114C" w:rsidRDefault="0019114C">
      <w:pPr>
        <w:pStyle w:val="Titolo2"/>
        <w:keepNext w:val="0"/>
        <w:keepLines w:val="0"/>
        <w:spacing w:after="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4" w:name="_e7s5532ecodf" w:colFirst="0" w:colLast="0"/>
      <w:bookmarkEnd w:id="4"/>
      <w:r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 xml:space="preserve">1.5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APPROCCIO</w:t>
      </w:r>
    </w:p>
    <w:p w14:paraId="40CF527C" w14:textId="77777777" w:rsidR="00812207" w:rsidRPr="0019114C" w:rsidRDefault="00000000">
      <w:pPr>
        <w:numPr>
          <w:ilvl w:val="0"/>
          <w:numId w:val="1"/>
        </w:num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L’approccio adottato è di tipo </w:t>
      </w:r>
      <w:r w:rsidRPr="0019114C">
        <w:rPr>
          <w:rFonts w:ascii="Aptos Serif" w:hAnsi="Aptos Serif" w:cs="Aptos Serif"/>
          <w:b/>
          <w:bCs/>
        </w:rPr>
        <w:t>black-box</w:t>
      </w:r>
      <w:r w:rsidRPr="0019114C">
        <w:rPr>
          <w:rFonts w:ascii="Aptos Serif" w:hAnsi="Aptos Serif" w:cs="Aptos Serif"/>
        </w:rPr>
        <w:t xml:space="preserve">, con progettazione dei test basata sulla tecnica </w:t>
      </w:r>
      <w:r w:rsidRPr="0019114C">
        <w:rPr>
          <w:rFonts w:ascii="Aptos Serif" w:hAnsi="Aptos Serif" w:cs="Aptos Serif"/>
          <w:b/>
          <w:bCs/>
        </w:rPr>
        <w:t>Category Partition</w:t>
      </w:r>
      <w:r w:rsidRPr="0019114C">
        <w:rPr>
          <w:rFonts w:ascii="Aptos Serif" w:hAnsi="Aptos Serif" w:cs="Aptos Serif"/>
        </w:rPr>
        <w:t>.</w:t>
      </w:r>
    </w:p>
    <w:p w14:paraId="6C9C41E1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lastRenderedPageBreak/>
        <w:t>Per ogni UC vengono:</w:t>
      </w:r>
    </w:p>
    <w:p w14:paraId="4198359F" w14:textId="77777777" w:rsidR="00812207" w:rsidRPr="0019114C" w:rsidRDefault="00000000">
      <w:pPr>
        <w:numPr>
          <w:ilvl w:val="0"/>
          <w:numId w:val="4"/>
        </w:numPr>
        <w:spacing w:before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individuati i parametri rilevanti,</w:t>
      </w:r>
    </w:p>
    <w:p w14:paraId="074DE95C" w14:textId="77777777" w:rsidR="00812207" w:rsidRPr="0019114C" w:rsidRDefault="00000000">
      <w:pPr>
        <w:numPr>
          <w:ilvl w:val="0"/>
          <w:numId w:val="4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suddivisi in categorie,</w:t>
      </w:r>
    </w:p>
    <w:p w14:paraId="52FE24AB" w14:textId="77777777" w:rsidR="00812207" w:rsidRPr="0019114C" w:rsidRDefault="00000000">
      <w:pPr>
        <w:numPr>
          <w:ilvl w:val="0"/>
          <w:numId w:val="4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definite proprietà e vincoli,</w:t>
      </w:r>
    </w:p>
    <w:p w14:paraId="7AD1A170" w14:textId="77777777" w:rsidR="00812207" w:rsidRPr="0019114C" w:rsidRDefault="00000000">
      <w:pPr>
        <w:numPr>
          <w:ilvl w:val="0"/>
          <w:numId w:val="4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generate le combinazioni significative,</w:t>
      </w:r>
    </w:p>
    <w:p w14:paraId="572B466A" w14:textId="77777777" w:rsidR="00812207" w:rsidRPr="0019114C" w:rsidRDefault="00000000">
      <w:pPr>
        <w:numPr>
          <w:ilvl w:val="0"/>
          <w:numId w:val="4"/>
        </w:numPr>
        <w:spacing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trasformate in test case eseguibili.</w:t>
      </w:r>
    </w:p>
    <w:p w14:paraId="32392CBF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 xml:space="preserve">L’esecuzione dei test avverrà tramite strumenti come </w:t>
      </w:r>
      <w:r w:rsidRPr="0019114C">
        <w:rPr>
          <w:rFonts w:ascii="Aptos Serif" w:hAnsi="Aptos Serif" w:cs="Aptos Serif"/>
          <w:b/>
          <w:bCs/>
        </w:rPr>
        <w:t>Postman</w:t>
      </w:r>
      <w:r w:rsidRPr="0019114C">
        <w:rPr>
          <w:rFonts w:ascii="Aptos Serif" w:hAnsi="Aptos Serif" w:cs="Aptos Serif"/>
        </w:rPr>
        <w:t xml:space="preserve"> per le API e, se necessario, framework di testing automatico.</w:t>
      </w:r>
    </w:p>
    <w:p w14:paraId="567665DD" w14:textId="74E932F0" w:rsidR="00812207" w:rsidRPr="0019114C" w:rsidRDefault="0019114C">
      <w:pPr>
        <w:pStyle w:val="Titolo2"/>
        <w:keepNext w:val="0"/>
        <w:keepLines w:val="0"/>
        <w:spacing w:after="80"/>
        <w:ind w:left="720" w:hanging="360"/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</w:pPr>
      <w:bookmarkStart w:id="5" w:name="_t333xyfsy8ei" w:colFirst="0" w:colLast="0"/>
      <w:bookmarkEnd w:id="5"/>
      <w:r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 xml:space="preserve">1.6 </w:t>
      </w:r>
      <w:r w:rsidR="00000000" w:rsidRPr="0019114C">
        <w:rPr>
          <w:rFonts w:ascii="Aptos Serif" w:hAnsi="Aptos Serif" w:cs="Aptos Serif"/>
          <w:b/>
          <w:bCs/>
          <w:color w:val="365F91" w:themeColor="accent1" w:themeShade="BF"/>
          <w:sz w:val="34"/>
          <w:szCs w:val="34"/>
        </w:rPr>
        <w:t>MATERIALE DI TESTING</w:t>
      </w:r>
    </w:p>
    <w:p w14:paraId="172EBE42" w14:textId="77777777" w:rsidR="00812207" w:rsidRPr="0019114C" w:rsidRDefault="00000000">
      <w:pPr>
        <w:spacing w:before="240"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Per l’esecuzione delle attività di testing verranno utilizzati:</w:t>
      </w:r>
    </w:p>
    <w:p w14:paraId="77459DD3" w14:textId="77777777" w:rsidR="00812207" w:rsidRPr="0019114C" w:rsidRDefault="00000000">
      <w:pPr>
        <w:numPr>
          <w:ilvl w:val="0"/>
          <w:numId w:val="5"/>
        </w:numPr>
        <w:spacing w:before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PC o laptop idonei,</w:t>
      </w:r>
    </w:p>
    <w:p w14:paraId="44C49C2A" w14:textId="77777777" w:rsidR="00812207" w:rsidRPr="0019114C" w:rsidRDefault="00000000">
      <w:pPr>
        <w:numPr>
          <w:ilvl w:val="0"/>
          <w:numId w:val="5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Postman per l’invio delle richieste HTTP,</w:t>
      </w:r>
    </w:p>
    <w:p w14:paraId="45A7E27B" w14:textId="77777777" w:rsidR="00812207" w:rsidRPr="0019114C" w:rsidRDefault="00000000">
      <w:pPr>
        <w:numPr>
          <w:ilvl w:val="0"/>
          <w:numId w:val="5"/>
        </w:numPr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database di test con dati coerenti,</w:t>
      </w:r>
    </w:p>
    <w:p w14:paraId="54A85FC0" w14:textId="77777777" w:rsidR="00812207" w:rsidRPr="0019114C" w:rsidRDefault="00000000">
      <w:pPr>
        <w:numPr>
          <w:ilvl w:val="0"/>
          <w:numId w:val="5"/>
        </w:numPr>
        <w:spacing w:after="240"/>
        <w:rPr>
          <w:rFonts w:ascii="Aptos Serif" w:hAnsi="Aptos Serif" w:cs="Aptos Serif"/>
        </w:rPr>
      </w:pPr>
      <w:r w:rsidRPr="0019114C">
        <w:rPr>
          <w:rFonts w:ascii="Aptos Serif" w:hAnsi="Aptos Serif" w:cs="Aptos Serif"/>
        </w:rPr>
        <w:t>strumenti di logging e monitoraggio del backend.</w:t>
      </w:r>
    </w:p>
    <w:p w14:paraId="5A6E2523" w14:textId="77777777" w:rsidR="00812207" w:rsidRPr="0019114C" w:rsidRDefault="00812207">
      <w:pPr>
        <w:spacing w:before="240" w:after="240"/>
        <w:ind w:left="720"/>
        <w:rPr>
          <w:rFonts w:ascii="Aptos Serif" w:hAnsi="Aptos Serif" w:cs="Aptos Serif"/>
        </w:rPr>
      </w:pPr>
    </w:p>
    <w:p w14:paraId="4E938821" w14:textId="77777777" w:rsidR="00812207" w:rsidRPr="0019114C" w:rsidRDefault="00812207">
      <w:pPr>
        <w:rPr>
          <w:rFonts w:ascii="Aptos Serif" w:hAnsi="Aptos Serif" w:cs="Aptos Serif"/>
        </w:rPr>
      </w:pPr>
    </w:p>
    <w:sectPr w:rsidR="00812207" w:rsidRPr="0019114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AFA2" w14:textId="77777777" w:rsidR="000234F2" w:rsidRDefault="000234F2" w:rsidP="0019114C">
      <w:pPr>
        <w:spacing w:line="240" w:lineRule="auto"/>
      </w:pPr>
      <w:r>
        <w:separator/>
      </w:r>
    </w:p>
  </w:endnote>
  <w:endnote w:type="continuationSeparator" w:id="0">
    <w:p w14:paraId="7385CDD8" w14:textId="77777777" w:rsidR="000234F2" w:rsidRDefault="000234F2" w:rsidP="00191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  <w:embedRegular r:id="rId1" w:fontKey="{B857A903-9008-49CD-98D3-E32BF8D2084E}"/>
    <w:embedBold r:id="rId2" w:fontKey="{F5F74417-AE42-4B35-B5F7-BF67A25FD5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811B6F-23AE-41D8-967E-62D497FE83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4A57D5-1119-4F7C-A89D-4CF91470A6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AA0D8" w14:textId="77777777" w:rsidR="000234F2" w:rsidRDefault="000234F2" w:rsidP="0019114C">
      <w:pPr>
        <w:spacing w:line="240" w:lineRule="auto"/>
      </w:pPr>
      <w:r>
        <w:separator/>
      </w:r>
    </w:p>
  </w:footnote>
  <w:footnote w:type="continuationSeparator" w:id="0">
    <w:p w14:paraId="4CD9602B" w14:textId="77777777" w:rsidR="000234F2" w:rsidRDefault="000234F2" w:rsidP="00191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E8D3" w14:textId="2BD09AD6" w:rsidR="0019114C" w:rsidRPr="0019114C" w:rsidRDefault="0019114C">
    <w:pPr>
      <w:pStyle w:val="Intestazione"/>
      <w:rPr>
        <w:rFonts w:ascii="Aptos Serif" w:hAnsi="Aptos Serif" w:cs="Aptos Serif"/>
        <w:b/>
        <w:bCs/>
        <w:color w:val="244061" w:themeColor="accent1" w:themeShade="80"/>
        <w:sz w:val="28"/>
        <w:szCs w:val="28"/>
      </w:rPr>
    </w:pPr>
    <w:r w:rsidRPr="0019114C">
      <w:rPr>
        <w:rFonts w:ascii="Aptos Serif" w:hAnsi="Aptos Serif" w:cs="Aptos Serif"/>
        <w:b/>
        <w:bCs/>
        <w:color w:val="244061" w:themeColor="accent1" w:themeShade="80"/>
        <w:sz w:val="28"/>
        <w:szCs w:val="28"/>
      </w:rPr>
      <w:t>GRUPPO C10</w:t>
    </w:r>
    <w:r w:rsidRPr="0019114C">
      <w:rPr>
        <w:rFonts w:ascii="Aptos Serif" w:hAnsi="Aptos Serif" w:cs="Aptos Serif"/>
        <w:b/>
        <w:bCs/>
        <w:color w:val="244061" w:themeColor="accent1" w:themeShade="80"/>
        <w:sz w:val="28"/>
        <w:szCs w:val="28"/>
      </w:rPr>
      <w:ptab w:relativeTo="margin" w:alignment="center" w:leader="none"/>
    </w:r>
    <w:r w:rsidRPr="0019114C">
      <w:rPr>
        <w:rFonts w:ascii="Aptos Serif" w:hAnsi="Aptos Serif" w:cs="Aptos Serif"/>
        <w:b/>
        <w:bCs/>
        <w:color w:val="244061" w:themeColor="accent1" w:themeShade="80"/>
        <w:sz w:val="28"/>
        <w:szCs w:val="28"/>
      </w:rPr>
      <w:ptab w:relativeTo="margin" w:alignment="right" w:leader="none"/>
    </w:r>
    <w:r w:rsidRPr="0019114C">
      <w:rPr>
        <w:rFonts w:ascii="Aptos Serif" w:hAnsi="Aptos Serif" w:cs="Aptos Serif"/>
        <w:b/>
        <w:bCs/>
        <w:color w:val="244061" w:themeColor="accent1" w:themeShade="80"/>
        <w:sz w:val="28"/>
        <w:szCs w:val="28"/>
      </w:rPr>
      <w:t>MAP4AID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25C"/>
    <w:multiLevelType w:val="multilevel"/>
    <w:tmpl w:val="6DF6D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D34AE"/>
    <w:multiLevelType w:val="multilevel"/>
    <w:tmpl w:val="6088C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67DB4"/>
    <w:multiLevelType w:val="multilevel"/>
    <w:tmpl w:val="81029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7956FB"/>
    <w:multiLevelType w:val="hybridMultilevel"/>
    <w:tmpl w:val="E312ABA8"/>
    <w:lvl w:ilvl="0" w:tplc="E7100A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34D9B"/>
    <w:multiLevelType w:val="multilevel"/>
    <w:tmpl w:val="0770B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83198D"/>
    <w:multiLevelType w:val="multilevel"/>
    <w:tmpl w:val="C2FCC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7100902">
    <w:abstractNumId w:val="0"/>
  </w:num>
  <w:num w:numId="2" w16cid:durableId="912202734">
    <w:abstractNumId w:val="1"/>
  </w:num>
  <w:num w:numId="3" w16cid:durableId="1108741173">
    <w:abstractNumId w:val="2"/>
  </w:num>
  <w:num w:numId="4" w16cid:durableId="224687297">
    <w:abstractNumId w:val="5"/>
  </w:num>
  <w:num w:numId="5" w16cid:durableId="287471154">
    <w:abstractNumId w:val="4"/>
  </w:num>
  <w:num w:numId="6" w16cid:durableId="67079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207"/>
    <w:rsid w:val="000234F2"/>
    <w:rsid w:val="0019114C"/>
    <w:rsid w:val="00812207"/>
    <w:rsid w:val="00F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FC19D"/>
  <w15:docId w15:val="{8A5E13BB-6D3F-460A-AC96-30EBF30A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Intestazione">
    <w:name w:val="header"/>
    <w:basedOn w:val="Normale"/>
    <w:link w:val="IntestazioneCarattere"/>
    <w:uiPriority w:val="99"/>
    <w:unhideWhenUsed/>
    <w:rsid w:val="0019114C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9114C"/>
  </w:style>
  <w:style w:type="paragraph" w:styleId="Pidipagina">
    <w:name w:val="footer"/>
    <w:basedOn w:val="Normale"/>
    <w:link w:val="PidipaginaCarattere"/>
    <w:uiPriority w:val="99"/>
    <w:unhideWhenUsed/>
    <w:rsid w:val="0019114C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91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610</Words>
  <Characters>3613</Characters>
  <Application>Microsoft Office Word</Application>
  <DocSecurity>0</DocSecurity>
  <Lines>157</Lines>
  <Paragraphs>86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CHIARA GREGORIO</cp:lastModifiedBy>
  <cp:revision>2</cp:revision>
  <dcterms:created xsi:type="dcterms:W3CDTF">2026-02-15T22:41:00Z</dcterms:created>
  <dcterms:modified xsi:type="dcterms:W3CDTF">2026-02-15T22:46:00Z</dcterms:modified>
</cp:coreProperties>
</file>