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DFFD" w14:textId="71552302" w:rsidR="00DF33B0" w:rsidRDefault="00DF33B0">
      <w:hyperlink r:id="rId4" w:history="1">
        <w:r w:rsidRPr="00C230F4">
          <w:rPr>
            <w:rStyle w:val="Hipervnculo"/>
          </w:rPr>
          <w:t>https://youtu.be/9rz8DULyH2E</w:t>
        </w:r>
      </w:hyperlink>
    </w:p>
    <w:p w14:paraId="7DAF7A64" w14:textId="77777777" w:rsidR="00DF33B0" w:rsidRDefault="00DF33B0"/>
    <w:sectPr w:rsidR="00DF3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B0"/>
    <w:rsid w:val="00DF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D8FC5"/>
  <w15:chartTrackingRefBased/>
  <w15:docId w15:val="{299705B3-A507-49B5-B2C9-6C1AAC01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33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3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9rz8DULyH2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MARCELA AVILA PATARROYO</dc:creator>
  <cp:keywords/>
  <dc:description/>
  <cp:lastModifiedBy>TATIANA MARCELA AVILA PATARROYO</cp:lastModifiedBy>
  <cp:revision>1</cp:revision>
  <dcterms:created xsi:type="dcterms:W3CDTF">2023-12-05T03:40:00Z</dcterms:created>
  <dcterms:modified xsi:type="dcterms:W3CDTF">2023-12-05T03:41:00Z</dcterms:modified>
</cp:coreProperties>
</file>