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INAMHI-DAF-UTICS-2026-047-IT-D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Descargo de bien tecnológico.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18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revisión técnica y documental de un bien tecnológico asociado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1111111111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con la finalidad de sustentar el procedimiento de descargo correspondiente, de acuerdo con las disposiciones administrativas y de control institucional vigentes.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el levantamiento de información técnica y documental del bien objeto de análisis, revisando los registros institucionales, códigos patrimoniales y demás elementos de identificación correspondientes.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52033680230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 inspección se evaluó la condición actual del bien tecnológico, recopilando los antecedentes necesarios para determinar su situación dentro del inventario institucional y sustentar el procedimiento administrativo correspondiente. Adicionalmente, se documentaron las características relevantes del bien y su estado de conservación, generando la evidencia técnica requerida para el trámite de descargo.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TABLET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LOGITECH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REGULAR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52033685028_Captura_de_pantalla_2026-04-16_1034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73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52033688908_Captura_de_pantalla_2026-04-16_10354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105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52033692136_Captura_de_pantalla_2026-04-16_10392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El análisis efectuado permitió determinar la condición actual del bien tecnológico y recopilar la información necesaria para sustentar el procedimiento administrativo correspondiente.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actividades realizadas, se gestionó el proceso de descargo del bien tecnológico asociado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de conformidad con la normativa y procedimientos institucionales vigentes.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