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INAMHI-DAF-UTICS-2026-059-IT-I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Instalación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instalación y configuración de un bien tecnológico para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1111111111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a fin de contar con los recursos tecnológicos necesarios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llevó a cabo la instalación del bien tecnológico solicitado, considerando los parámetros técnicos y operativos requeridos para su incorporación al entorno institucional.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65232173507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procedimiento, se efectuaron las configuraciones necesarias para su puesta en marcha, así como la integración de los recursos asociados para garantizar su disponibilidad y uso adecuado.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Finalmente, se realizó el registro e identificación del bien mediante la comprobación de los datos patrimoniales y controles institucionales correspondientes.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MONITOR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LENOVO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65232173507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concluido el proceso de instalación, el bien tecnológico quedó integrado al entorno de trabajo institucional y disponible para su utilización conforme a los requerimientos del área solicitante.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efectuó la instalación y configuración del bien tecnológico a favor de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