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Intergalactic Conflict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1v1 pvp async mang, kus mängijad omavad leavu, hävitajaid, planeedid ja maaväed ning  on võimalik luua faktsioone.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Arendusjärk: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Kasutajad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Planeedid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Maaväed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Hävitajad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Arenduslikud nõuded: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Backendis on object, mis hoiab (Kasutajaid, inventory, Leavad, Planeedid, Maaväed, Hävitajad)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Laevad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Piltide andmebaasis hoidmine.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Kasutajate registreerimine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