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i w:val="1"/>
          <w:iCs w:val="1"/>
          <w:sz w:val="40"/>
          <w:szCs w:val="40"/>
        </w:rPr>
      </w:pPr>
      <w:r w:rsidDel="00000000" w:rsidR="00000000" w:rsidRPr="00000000">
        <w:rPr>
          <w:i w:val="1"/>
          <w:iCs w:val="1"/>
          <w:sz w:val="40"/>
          <w:szCs w:val="40"/>
          <w:rtl w:val="0"/>
        </w:rPr>
        <w:t xml:space="preserve">Práctica 1: Montaje del Entorno de Desarrollo para Odoo 18 con Docker y Docker Compose</w:t>
      </w:r>
    </w:p>
    <w:p w:rsidR="00000000" w:rsidDel="00000000" w:rsidP="00000000" w:rsidRDefault="00000000" w:rsidRPr="00000000" w14:paraId="0000000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Introducción y objetivos</w:t>
      </w:r>
    </w:p>
    <w:p w:rsidR="00000000" w:rsidDel="00000000" w:rsidP="00000000" w:rsidRDefault="00000000" w:rsidRPr="00000000" w14:paraId="00000009">
      <w:pPr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Proceso de configuración</w:t>
      </w:r>
    </w:p>
    <w:p w:rsidR="00000000" w:rsidDel="00000000" w:rsidP="00000000" w:rsidRDefault="00000000" w:rsidRPr="00000000" w14:paraId="0000000C">
      <w:pPr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Errores encontrados y soluciones aplicadas</w:t>
      </w:r>
    </w:p>
    <w:p w:rsidR="00000000" w:rsidDel="00000000" w:rsidP="00000000" w:rsidRDefault="00000000" w:rsidRPr="00000000" w14:paraId="0000000F">
      <w:pPr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Conclusiones finales</w:t>
      </w:r>
    </w:p>
    <w:p w:rsidR="00000000" w:rsidDel="00000000" w:rsidP="00000000" w:rsidRDefault="00000000" w:rsidRPr="00000000" w14:paraId="00000012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i w:val="1"/>
          <w:iCs w:val="1"/>
          <w:sz w:val="36"/>
          <w:szCs w:val="36"/>
        </w:rPr>
      </w:pPr>
      <w:r w:rsidDel="00000000" w:rsidR="00000000" w:rsidRPr="00000000">
        <w:rPr>
          <w:i w:val="1"/>
          <w:iCs w:val="1"/>
          <w:sz w:val="36"/>
          <w:szCs w:val="36"/>
          <w:u w:val="single"/>
          <w:rtl w:val="0"/>
        </w:rPr>
        <w:t xml:space="preserve">Introducción y objetivos</w:t>
      </w:r>
    </w:p>
    <w:p w:rsidR="00000000" w:rsidDel="00000000" w:rsidP="00000000" w:rsidRDefault="00000000" w:rsidRPr="00000000" w14:paraId="0000001E">
      <w:pPr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El objetivo principal de esta práctica es adquirir conocimientos básicos en la configuración y gestión de entornos de desarrollo utilizando tecnologías actuales como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Docker</w:t>
      </w:r>
      <w:r w:rsidDel="00000000" w:rsidR="00000000" w:rsidRPr="00000000">
        <w:rPr>
          <w:sz w:val="32"/>
          <w:szCs w:val="32"/>
          <w:rtl w:val="0"/>
        </w:rPr>
        <w:t xml:space="preserve">,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Docker Compose</w:t>
      </w:r>
      <w:r w:rsidDel="00000000" w:rsidR="00000000" w:rsidRPr="00000000">
        <w:rPr>
          <w:sz w:val="32"/>
          <w:szCs w:val="32"/>
          <w:rtl w:val="0"/>
        </w:rPr>
        <w:t xml:space="preserve"> y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Visual Studio Code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20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Para ello deberemos alcanzar la siguiente meta:</w:t>
      </w:r>
    </w:p>
    <w:p w:rsidR="00000000" w:rsidDel="00000000" w:rsidP="00000000" w:rsidRDefault="00000000" w:rsidRPr="00000000" w14:paraId="00000022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Montar y levantar un entorno de desarrollo para Odoo 18 con los contenedores indispensables y demostrar el correcto funcionamiento del mismo ejecutándolo satisfactoriamente en un navegador.</w:t>
      </w:r>
    </w:p>
    <w:p w:rsidR="00000000" w:rsidDel="00000000" w:rsidP="00000000" w:rsidRDefault="00000000" w:rsidRPr="00000000" w14:paraId="00000023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Los servicios necesarios serán:</w:t>
      </w:r>
    </w:p>
    <w:p w:rsidR="00000000" w:rsidDel="00000000" w:rsidP="00000000" w:rsidRDefault="00000000" w:rsidRPr="00000000" w14:paraId="00000025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Un Sistema de Planificación de Recursos Empresariales o ERP: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Odoo</w:t>
      </w:r>
    </w:p>
    <w:p w:rsidR="00000000" w:rsidDel="00000000" w:rsidP="00000000" w:rsidRDefault="00000000" w:rsidRPr="00000000" w14:paraId="00000027">
      <w:pPr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Un Sistema de Gestión de Bases de Datos: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PostgreSQL</w:t>
      </w:r>
    </w:p>
    <w:p w:rsidR="00000000" w:rsidDel="00000000" w:rsidP="00000000" w:rsidRDefault="00000000" w:rsidRPr="00000000" w14:paraId="00000029">
      <w:pPr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Opcionalmente un Visor Web de Bases de Datos para comprobar el correcto funcionamiento de los 2 servicios anteriores: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Adminer</w:t>
      </w:r>
    </w:p>
    <w:p w:rsidR="00000000" w:rsidDel="00000000" w:rsidP="00000000" w:rsidRDefault="00000000" w:rsidRPr="00000000" w14:paraId="0000002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Tanto Docker como Docker Compose se instalarán con el instalador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Docker Desktop</w:t>
      </w:r>
      <w:r w:rsidDel="00000000" w:rsidR="00000000" w:rsidRPr="00000000">
        <w:rPr>
          <w:sz w:val="32"/>
          <w:szCs w:val="32"/>
          <w:rtl w:val="0"/>
        </w:rPr>
        <w:t xml:space="preserve">, que aparte de configurar automáticamente el entorno también nos servirá como interfaz gráfica de usuario.</w:t>
      </w:r>
    </w:p>
    <w:p w:rsidR="00000000" w:rsidDel="00000000" w:rsidP="00000000" w:rsidRDefault="00000000" w:rsidRPr="00000000" w14:paraId="0000002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i w:val="1"/>
          <w:iCs w:val="1"/>
          <w:sz w:val="36"/>
          <w:szCs w:val="36"/>
        </w:rPr>
      </w:pPr>
      <w:r w:rsidDel="00000000" w:rsidR="00000000" w:rsidRPr="00000000">
        <w:rPr>
          <w:i w:val="1"/>
          <w:iCs w:val="1"/>
          <w:sz w:val="36"/>
          <w:szCs w:val="36"/>
          <w:u w:val="single"/>
          <w:rtl w:val="0"/>
        </w:rPr>
        <w:t xml:space="preserve">Proceso de configuración</w:t>
      </w:r>
    </w:p>
    <w:p w:rsidR="00000000" w:rsidDel="00000000" w:rsidP="00000000" w:rsidRDefault="00000000" w:rsidRPr="00000000" w14:paraId="00000032">
      <w:pPr>
        <w:rPr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Las imágenes de Docker utilizadas han sido descargadas de la web Docker Hub Container Image Library (</w:t>
      </w:r>
      <w:hyperlink r:id="rId6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https://hub.docker.com/</w:t>
        </w:r>
      </w:hyperlink>
      <w:r w:rsidDel="00000000" w:rsidR="00000000" w:rsidRPr="00000000">
        <w:rPr>
          <w:sz w:val="32"/>
          <w:szCs w:val="32"/>
          <w:rtl w:val="0"/>
        </w:rPr>
        <w:t xml:space="preserve">) y son las siguientes:</w:t>
      </w:r>
    </w:p>
    <w:p w:rsidR="00000000" w:rsidDel="00000000" w:rsidP="00000000" w:rsidRDefault="00000000" w:rsidRPr="00000000" w14:paraId="0000003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Imagen oficial de Odoo, versión 18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Imagen oficial de PostgreSQL, versión 17.6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Imagen oficial de Adminer, versión 5.4 o standalone</w:t>
      </w:r>
    </w:p>
    <w:p w:rsidR="00000000" w:rsidDel="00000000" w:rsidP="00000000" w:rsidRDefault="00000000" w:rsidRPr="00000000" w14:paraId="0000003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Una vez instaladas el resultado que deberíamos obtener al listar Imágenes en Docker Desktop debería ser similar a la siguiente captura:</w:t>
      </w:r>
    </w:p>
    <w:p w:rsidR="00000000" w:rsidDel="00000000" w:rsidP="00000000" w:rsidRDefault="00000000" w:rsidRPr="00000000" w14:paraId="0000003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3020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Una vez preparado el sistema Docker para generar contenedores en base a las imágenes instaladas deberemos configurar Visual Studio Code.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Para ello crearemos un nuevo proyecto con la siguiente estructura:</w:t>
      </w:r>
    </w:p>
    <w:p w:rsidR="00000000" w:rsidDel="00000000" w:rsidP="00000000" w:rsidRDefault="00000000" w:rsidRPr="00000000" w14:paraId="0000004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3390900" cy="3190875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319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Una vez generados los contenedores quedará así:</w:t>
      </w:r>
    </w:p>
    <w:p w:rsidR="00000000" w:rsidDel="00000000" w:rsidP="00000000" w:rsidRDefault="00000000" w:rsidRPr="00000000" w14:paraId="0000004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3419475" cy="319087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319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Para conseguir la estructura anterior deberemos configurar el archivo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docker-compose.yaml</w:t>
      </w:r>
      <w:r w:rsidDel="00000000" w:rsidR="00000000" w:rsidRPr="00000000">
        <w:rPr>
          <w:sz w:val="32"/>
          <w:szCs w:val="32"/>
          <w:rtl w:val="0"/>
        </w:rPr>
        <w:t xml:space="preserve"> tal que así:</w:t>
      </w:r>
    </w:p>
    <w:p w:rsidR="00000000" w:rsidDel="00000000" w:rsidP="00000000" w:rsidRDefault="00000000" w:rsidRPr="00000000" w14:paraId="0000004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4733925" cy="69723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697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En este ejemplo no se utilizan variables de entorno.</w:t>
      </w:r>
    </w:p>
    <w:p w:rsidR="00000000" w:rsidDel="00000000" w:rsidP="00000000" w:rsidRDefault="00000000" w:rsidRPr="00000000" w14:paraId="0000004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Una vez tengamos todo configurado sólo deberemos ejecutar los comandos ‘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docker compose up -d</w:t>
      </w:r>
      <w:r w:rsidDel="00000000" w:rsidR="00000000" w:rsidRPr="00000000">
        <w:rPr>
          <w:sz w:val="32"/>
          <w:szCs w:val="32"/>
          <w:rtl w:val="0"/>
        </w:rPr>
        <w:t xml:space="preserve">’ para levantar los contenedores de forma rápida y ‘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docker compose ps</w:t>
      </w:r>
      <w:r w:rsidDel="00000000" w:rsidR="00000000" w:rsidRPr="00000000">
        <w:rPr>
          <w:sz w:val="32"/>
          <w:szCs w:val="32"/>
          <w:rtl w:val="0"/>
        </w:rPr>
        <w:t xml:space="preserve">’ para comprobar que todo el proceso se ha realizado correctamente.</w:t>
      </w:r>
    </w:p>
    <w:p w:rsidR="00000000" w:rsidDel="00000000" w:rsidP="00000000" w:rsidRDefault="00000000" w:rsidRPr="00000000" w14:paraId="0000004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16764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3314700" cy="962025"/>
            <wp:effectExtent b="0" l="0" r="0" t="0"/>
            <wp:docPr id="1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También podemos comprobar si todo ha ido bien en Docker Desktop.</w:t>
      </w:r>
    </w:p>
    <w:p w:rsidR="00000000" w:rsidDel="00000000" w:rsidP="00000000" w:rsidRDefault="00000000" w:rsidRPr="00000000" w14:paraId="0000006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1242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Si quisiéramos parar y borrar los contenedores creados anteriormente deberíamos ejecutar el comando</w:t>
      </w:r>
    </w:p>
    <w:p w:rsidR="00000000" w:rsidDel="00000000" w:rsidP="00000000" w:rsidRDefault="00000000" w:rsidRPr="00000000" w14:paraId="0000006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‘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docker compose down</w:t>
      </w:r>
      <w:r w:rsidDel="00000000" w:rsidR="00000000" w:rsidRPr="00000000">
        <w:rPr>
          <w:sz w:val="32"/>
          <w:szCs w:val="32"/>
          <w:rtl w:val="0"/>
        </w:rPr>
        <w:t xml:space="preserve">’.</w:t>
      </w:r>
    </w:p>
    <w:p w:rsidR="00000000" w:rsidDel="00000000" w:rsidP="00000000" w:rsidRDefault="00000000" w:rsidRPr="00000000" w14:paraId="0000006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El resultado en consola sería similar al siguiente:</w:t>
      </w:r>
    </w:p>
    <w:p w:rsidR="00000000" w:rsidDel="00000000" w:rsidP="00000000" w:rsidRDefault="00000000" w:rsidRPr="00000000" w14:paraId="0000006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467350" cy="12287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Abramos el servicio de odoo en el navegador (</w:t>
      </w:r>
      <w:r w:rsidDel="00000000" w:rsidR="00000000" w:rsidRPr="00000000">
        <w:rPr>
          <w:sz w:val="32"/>
          <w:szCs w:val="32"/>
          <w:u w:val="single"/>
          <w:rtl w:val="0"/>
        </w:rPr>
        <w:t xml:space="preserve">localhost:8069</w:t>
      </w:r>
      <w:r w:rsidDel="00000000" w:rsidR="00000000" w:rsidRPr="00000000">
        <w:rPr>
          <w:sz w:val="32"/>
          <w:szCs w:val="32"/>
          <w:rtl w:val="0"/>
        </w:rPr>
        <w:t xml:space="preserve">):</w:t>
      </w:r>
    </w:p>
    <w:p w:rsidR="00000000" w:rsidDel="00000000" w:rsidP="00000000" w:rsidRDefault="00000000" w:rsidRPr="00000000" w14:paraId="0000007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680720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0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 primera vez siempre aparecerá esta vista de configuración inicial en la que deberemos cubrir los campos de Database Name, Email y Password.</w:t>
      </w:r>
    </w:p>
    <w:p w:rsidR="00000000" w:rsidDel="00000000" w:rsidP="00000000" w:rsidRDefault="00000000" w:rsidRPr="00000000" w14:paraId="0000007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Una vez cubiertos pulsamos el botón 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Create database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7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Nos redireccionará automáticamente a una vista de login.</w:t>
      </w:r>
    </w:p>
    <w:p w:rsidR="00000000" w:rsidDel="00000000" w:rsidP="00000000" w:rsidRDefault="00000000" w:rsidRPr="00000000" w14:paraId="0000007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4505325" cy="527685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527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Introducimos el Email y el Password creados anteriormente y pulsamos el botón 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Log in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7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Y entraremos al fin en el servicio de odoo.</w:t>
      </w:r>
    </w:p>
    <w:p w:rsidR="00000000" w:rsidDel="00000000" w:rsidP="00000000" w:rsidRDefault="00000000" w:rsidRPr="00000000" w14:paraId="0000008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58547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5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Como curiosidad podemos comprobar si la base de datos que hemos creado en la primera conexión a odoo se ha generado correctamente.</w:t>
      </w:r>
    </w:p>
    <w:p w:rsidR="00000000" w:rsidDel="00000000" w:rsidP="00000000" w:rsidRDefault="00000000" w:rsidRPr="00000000" w14:paraId="0000008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Para ello usaremos Adminer, el contenedor opcional empleado en esta práctica.</w:t>
      </w:r>
    </w:p>
    <w:p w:rsidR="00000000" w:rsidDel="00000000" w:rsidP="00000000" w:rsidRDefault="00000000" w:rsidRPr="00000000" w14:paraId="0000008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Abrimos Adminer en el navegador (</w:t>
      </w:r>
      <w:r w:rsidDel="00000000" w:rsidR="00000000" w:rsidRPr="00000000">
        <w:rPr>
          <w:sz w:val="32"/>
          <w:szCs w:val="32"/>
          <w:u w:val="single"/>
          <w:rtl w:val="0"/>
        </w:rPr>
        <w:t xml:space="preserve">localhost:8080</w:t>
      </w:r>
      <w:r w:rsidDel="00000000" w:rsidR="00000000" w:rsidRPr="00000000">
        <w:rPr>
          <w:sz w:val="32"/>
          <w:szCs w:val="32"/>
          <w:rtl w:val="0"/>
        </w:rPr>
        <w:t xml:space="preserve">):</w:t>
      </w:r>
    </w:p>
    <w:p w:rsidR="00000000" w:rsidDel="00000000" w:rsidP="00000000" w:rsidRDefault="00000000" w:rsidRPr="00000000" w14:paraId="0000008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6068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Seleccionamos PostgreSQL en Motor de base de datos.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Introducimos en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nombre del contenedor de postgres</w:t>
      </w:r>
      <w:r w:rsidDel="00000000" w:rsidR="00000000" w:rsidRPr="00000000">
        <w:rPr>
          <w:sz w:val="32"/>
          <w:szCs w:val="32"/>
          <w:rtl w:val="0"/>
        </w:rPr>
        <w:t xml:space="preserve"> en el campo de Servidor.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Introducimos el nombre de usuario asignado a la variable POSTGRES_USER del docker-compose.yaml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Introducimos la contraseña asignada a la variable POSTGRES_PASSWORD del archivo .yaml</w:t>
      </w:r>
    </w:p>
    <w:p w:rsidR="00000000" w:rsidDel="00000000" w:rsidP="00000000" w:rsidRDefault="00000000" w:rsidRPr="00000000" w14:paraId="00000095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Y finalmente pulsamos el botón de Login.</w:t>
      </w:r>
    </w:p>
    <w:p w:rsidR="00000000" w:rsidDel="00000000" w:rsidP="00000000" w:rsidRDefault="00000000" w:rsidRPr="00000000" w14:paraId="0000009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Una vez dentro podemos comprobar que la base de datos se creó correctamente.</w:t>
      </w:r>
    </w:p>
    <w:p w:rsidR="00000000" w:rsidDel="00000000" w:rsidP="00000000" w:rsidRDefault="00000000" w:rsidRPr="00000000" w14:paraId="000000A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24525" cy="5591175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59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ind w:left="720" w:hanging="360"/>
        <w:rPr>
          <w:i w:val="1"/>
          <w:iCs w:val="1"/>
          <w:sz w:val="36"/>
          <w:szCs w:val="36"/>
        </w:rPr>
      </w:pPr>
      <w:r w:rsidDel="00000000" w:rsidR="00000000" w:rsidRPr="00000000">
        <w:rPr>
          <w:i w:val="1"/>
          <w:iCs w:val="1"/>
          <w:sz w:val="36"/>
          <w:szCs w:val="36"/>
          <w:u w:val="single"/>
          <w:rtl w:val="0"/>
        </w:rPr>
        <w:t xml:space="preserve">Errores encontrados y soluciones aplicadas</w:t>
      </w:r>
    </w:p>
    <w:p w:rsidR="00000000" w:rsidDel="00000000" w:rsidP="00000000" w:rsidRDefault="00000000" w:rsidRPr="00000000" w14:paraId="000000AB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Algunos errores con los que me he topado siempre están relacionados con el correcto enlace de archivos de configuración, como podemos comprobar en el siguiente ejemplo:</w:t>
      </w:r>
    </w:p>
    <w:p w:rsidR="00000000" w:rsidDel="00000000" w:rsidP="00000000" w:rsidRDefault="00000000" w:rsidRPr="00000000" w14:paraId="000000AD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16510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Al intentar levantar los contenedores, odoo nunca llega a iniciarse. Comprobando los distintos archivos de configuración observamos lo siguiente:</w:t>
      </w:r>
    </w:p>
    <w:p w:rsidR="00000000" w:rsidDel="00000000" w:rsidP="00000000" w:rsidRDefault="00000000" w:rsidRPr="00000000" w14:paraId="000000B1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4048125" cy="3629025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362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4048125" cy="2628900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Existe una discrepancia entre el archivo de configuración de las variables de entorno 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.env </w:t>
      </w:r>
      <w:r w:rsidDel="00000000" w:rsidR="00000000" w:rsidRPr="00000000">
        <w:rPr>
          <w:sz w:val="32"/>
          <w:szCs w:val="32"/>
          <w:rtl w:val="0"/>
        </w:rPr>
        <w:t xml:space="preserve">y el archivo de configuración de odoo 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odoo.conf</w:t>
      </w:r>
      <w:r w:rsidDel="00000000" w:rsidR="00000000" w:rsidRPr="00000000">
        <w:rPr>
          <w:sz w:val="32"/>
          <w:szCs w:val="32"/>
          <w:rtl w:val="0"/>
        </w:rPr>
        <w:t xml:space="preserve">. </w:t>
      </w:r>
    </w:p>
    <w:p w:rsidR="00000000" w:rsidDel="00000000" w:rsidP="00000000" w:rsidRDefault="00000000" w:rsidRPr="00000000" w14:paraId="000000B5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En este caso nos interesa que los campos del archivo de odoo coincidan con los env tal que así:</w:t>
      </w:r>
    </w:p>
    <w:p w:rsidR="00000000" w:rsidDel="00000000" w:rsidP="00000000" w:rsidRDefault="00000000" w:rsidRPr="00000000" w14:paraId="000000B7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4152900" cy="2609850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60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Si volvemos a levantar los contenedores observamos lo siguiente:</w:t>
      </w:r>
    </w:p>
    <w:p w:rsidR="00000000" w:rsidDel="00000000" w:rsidP="00000000" w:rsidRDefault="00000000" w:rsidRPr="00000000" w14:paraId="000000BE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4798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6604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723900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Los contenedores se han levantado adecuadamente, ya tenemos todo el sistema preparado y listo para funcionar.</w:t>
      </w:r>
    </w:p>
    <w:p w:rsidR="00000000" w:rsidDel="00000000" w:rsidP="00000000" w:rsidRDefault="00000000" w:rsidRPr="00000000" w14:paraId="000000C6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Las capturas definitivas del proyecto serían las siguientes:</w:t>
      </w:r>
    </w:p>
    <w:p w:rsidR="00000000" w:rsidDel="00000000" w:rsidP="00000000" w:rsidRDefault="00000000" w:rsidRPr="00000000" w14:paraId="000000CC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Estructura del proyecto y odoo.conf</w:t>
      </w:r>
    </w:p>
    <w:p w:rsidR="00000000" w:rsidDel="00000000" w:rsidP="00000000" w:rsidRDefault="00000000" w:rsidRPr="00000000" w14:paraId="000000D0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2057400" cy="1724025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2857500" cy="2543175"/>
            <wp:effectExtent b="0" l="0" r="0" t="0"/>
            <wp:docPr id="1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.env</w:t>
      </w:r>
    </w:p>
    <w:p w:rsidR="00000000" w:rsidDel="00000000" w:rsidP="00000000" w:rsidRDefault="00000000" w:rsidRPr="00000000" w14:paraId="000000D4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3857625" cy="337185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337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docker-compose.yaml</w:t>
      </w:r>
    </w:p>
    <w:p w:rsidR="00000000" w:rsidDel="00000000" w:rsidP="00000000" w:rsidRDefault="00000000" w:rsidRPr="00000000" w14:paraId="000000D9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4962525" cy="84201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842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ind w:left="720" w:hanging="360"/>
        <w:rPr>
          <w:i w:val="1"/>
          <w:iCs w:val="1"/>
          <w:sz w:val="36"/>
          <w:szCs w:val="36"/>
        </w:rPr>
      </w:pPr>
      <w:r w:rsidDel="00000000" w:rsidR="00000000" w:rsidRPr="00000000">
        <w:rPr>
          <w:i w:val="1"/>
          <w:iCs w:val="1"/>
          <w:sz w:val="36"/>
          <w:szCs w:val="36"/>
          <w:u w:val="single"/>
          <w:rtl w:val="0"/>
        </w:rPr>
        <w:t xml:space="preserve">Conclusiones finales</w:t>
      </w:r>
    </w:p>
    <w:p w:rsidR="00000000" w:rsidDel="00000000" w:rsidP="00000000" w:rsidRDefault="00000000" w:rsidRPr="00000000" w14:paraId="000000DC">
      <w:pPr>
        <w:rPr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Docker es una herramienta poderosísima.</w:t>
      </w:r>
    </w:p>
    <w:p w:rsidR="00000000" w:rsidDel="00000000" w:rsidP="00000000" w:rsidRDefault="00000000" w:rsidRPr="00000000" w14:paraId="000000D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Tiene portabilidad, ya que los contenedores pueden ejecutarse en cualquier entorno compatible.</w:t>
      </w:r>
    </w:p>
    <w:p w:rsidR="00000000" w:rsidDel="00000000" w:rsidP="00000000" w:rsidRDefault="00000000" w:rsidRPr="00000000" w14:paraId="000000E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Tiene aislamiento, que evita conflictos de dependencias entre aplicaciones.</w:t>
      </w:r>
    </w:p>
    <w:p w:rsidR="00000000" w:rsidDel="00000000" w:rsidP="00000000" w:rsidRDefault="00000000" w:rsidRPr="00000000" w14:paraId="000000E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También ofrece eficiencia de recursos y escalabilidad (se pueden crear o eliminar múltiples instancias rápidamente), y agiliza el desarrollo y despliegue de aplicaciones.</w:t>
      </w:r>
    </w:p>
    <w:p w:rsidR="00000000" w:rsidDel="00000000" w:rsidP="00000000" w:rsidRDefault="00000000" w:rsidRPr="00000000" w14:paraId="000000E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Docker compose es una herramienta muy útil. Es una extensión de Docker que permite trabajar con varios contenedores de forma simultánea haciendo que estos se conecten y relacionen entre sí de la forma en la que el desarrollador crea conveniente.</w:t>
      </w:r>
    </w:p>
    <w:p w:rsidR="00000000" w:rsidDel="00000000" w:rsidP="00000000" w:rsidRDefault="00000000" w:rsidRPr="00000000" w14:paraId="000000E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 sensación después de terminar esta práctica es que todo el ecosistema Docker tiene un potencial para el desarrollo muy elevado.</w:t>
      </w:r>
    </w:p>
    <w:sectPr>
      <w:footerReference r:id="rId31" w:type="default"/>
      <w:footerReference r:id="rId32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jc w:val="right"/>
      <w:rPr>
        <w:i w:val="1"/>
        <w:iCs w:val="1"/>
        <w:sz w:val="32"/>
        <w:szCs w:val="32"/>
      </w:rPr>
    </w:pPr>
    <w:r w:rsidDel="00000000" w:rsidR="00000000" w:rsidRPr="00000000">
      <w:rPr>
        <w:i w:val="1"/>
        <w:iCs w:val="1"/>
        <w:sz w:val="32"/>
        <w:szCs w:val="32"/>
        <w:rtl w:val="0"/>
      </w:rPr>
      <w:t xml:space="preserve">Cristian Fernández Tojo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17.png"/><Relationship Id="rId21" Type="http://schemas.openxmlformats.org/officeDocument/2006/relationships/image" Target="media/image2.png"/><Relationship Id="rId24" Type="http://schemas.openxmlformats.org/officeDocument/2006/relationships/image" Target="media/image5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18.png"/><Relationship Id="rId25" Type="http://schemas.openxmlformats.org/officeDocument/2006/relationships/image" Target="media/image7.png"/><Relationship Id="rId28" Type="http://schemas.openxmlformats.org/officeDocument/2006/relationships/image" Target="media/image24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hyperlink" Target="https://hub.docker.com/" TargetMode="External"/><Relationship Id="rId29" Type="http://schemas.openxmlformats.org/officeDocument/2006/relationships/image" Target="media/image11.png"/><Relationship Id="rId7" Type="http://schemas.openxmlformats.org/officeDocument/2006/relationships/image" Target="media/image14.png"/><Relationship Id="rId8" Type="http://schemas.openxmlformats.org/officeDocument/2006/relationships/image" Target="media/image20.png"/><Relationship Id="rId31" Type="http://schemas.openxmlformats.org/officeDocument/2006/relationships/footer" Target="footer2.xml"/><Relationship Id="rId30" Type="http://schemas.openxmlformats.org/officeDocument/2006/relationships/image" Target="media/image10.png"/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32" Type="http://schemas.openxmlformats.org/officeDocument/2006/relationships/footer" Target="footer1.xml"/><Relationship Id="rId13" Type="http://schemas.openxmlformats.org/officeDocument/2006/relationships/image" Target="media/image13.png"/><Relationship Id="rId12" Type="http://schemas.openxmlformats.org/officeDocument/2006/relationships/image" Target="media/image23.png"/><Relationship Id="rId15" Type="http://schemas.openxmlformats.org/officeDocument/2006/relationships/image" Target="media/image16.png"/><Relationship Id="rId14" Type="http://schemas.openxmlformats.org/officeDocument/2006/relationships/image" Target="media/image4.png"/><Relationship Id="rId17" Type="http://schemas.openxmlformats.org/officeDocument/2006/relationships/image" Target="media/image19.png"/><Relationship Id="rId16" Type="http://schemas.openxmlformats.org/officeDocument/2006/relationships/image" Target="media/image9.png"/><Relationship Id="rId19" Type="http://schemas.openxmlformats.org/officeDocument/2006/relationships/image" Target="media/image3.png"/><Relationship Id="rId1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