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DIRECCIÓN DE RENTAS - PAGO DE TASAS E INFRACCIONES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Categoría: Rentas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Última actualización: 27 de abril de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Servicio online y presencial de la Dirección de Rentas para abonar o conocer el estado de cuenta de inmuebles, comercios, infracciones de tránsito y pago por número de recibo. Permite el pago con tarjeta de crédito/débito de forma online o la descarga e impresión del boleto para el pago presencial en comercios habilitados. Además, se puede realizar el pago de inmuebles o comercios directamente desde el asistente virtual. El Valor de la Unidad Tributaria fijado es de $160.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Requisitos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Para pago de inmuebles o comercio desde el bot: Número de padrón.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Para infracciones de tránsito: Número de DNI.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Para pago por recibo: Número de recibo del trámite o servicio.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Link específicos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Portal General de Rentas -&gt;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https://lasheras.gob.ar/rentas/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Pago de Inmuebles -&gt;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https://rentasweb.lasheras.gob.ar/ords/f?p=204:5900:::::P5900_TIPO_IMPONIBLE:INM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Pago de Comercio -&gt;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https://rentasweb.lasheras.gob.ar/ords/f?p=204:5900:::::P5900_TIPO_IMPONIBLE:COM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Infracciones de Tránsito -&gt;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https://rentasweb.lasheras.gob.ar/ords/f?p=204:4081:::::P4081_TIPO_BUSQ,P4081_DOC_TIPO,P4081_DOC_NUMERO:DOC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Pago por Número de Recibo -&gt; https://rentasweb.lasheras.gob.ar/ords/f?p=204:7087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Horarios y Ubicación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Dirección: Sarmiento esquina Rivadavia, Las Heras, Mendoza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Horarios: Lunes a viernes de 08 a 14hs</w:t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- Teléfono: WhatsApp 2615559181</w:t>
        <w:br w:type="textWrapping"/>
        <w:t xml:space="preserve">- Ubicación: &lt;iframe src="https://www.google.com/maps/embed?pb=!1m18!1m12!1m3!1d3351.795571783455!2d-68.84523072471598!3d-32.8506639670465!2m3!1f0!2f0!3f0!3m2!1i1024!2i768!4f13.1!3m3!1m2!1s0x967e0965b96265c3%3A0x9c7b38a3a5567231!2sRENTAS%20LAS%20HERAS%20Centro%20de%20Atenci%C3%B3n%20Integral%20al%20Vecino!5e0!3m2!1ses-419!2sar!4v1779276562344!5m2!1ses-419!2sar" width="100%" height="250" style="border:0;" allowfullscreen="" loading="lazy" referrerpolicy="no-referrer-when-downgrade"&gt;&lt;/iframe&gt;\n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Reglas Conversacionales para el Asistente Virtual (Sin Botones Intermedios)</w:t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Cuando el usuario pregunte de forma general por "pagar tasas", "rentas", "quiero pagar" o "dónde pago", DEBES responder de manera amable preguntando qué tipo de tasa desea abonar.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Texto obligatorio a responder: "¡Hola! En la Muni tenemos distintos sistemas de pago según lo que necesites abonar. ¿Qué trámite querés pagar? Podés decirme: Tasas de Inmueble (tu casa), Tasas de Comercio (tu negocio), Infracciones de Tránsito, o el Boleto Municipal para la Licencia."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Cuando el usuario responda específicamente que desea pagar "Inmueble", "la casa", “</w:t>
      </w:r>
      <w:r w:rsidDel="00000000" w:rsidR="00000000" w:rsidRPr="00000000">
        <w:rPr>
          <w:rtl w:val="0"/>
        </w:rPr>
        <w:t xml:space="preserve">impuesto municipal</w:t>
      </w:r>
      <w:r w:rsidDel="00000000" w:rsidR="00000000" w:rsidRPr="00000000">
        <w:rPr>
          <w:rtl w:val="0"/>
        </w:rPr>
        <w:t xml:space="preserve"> ” o "impuesto inmobiliario", DEBES activar el inicio del trámite inmobiliario respondiendo EXCLUSIVAMENTE con la siguiente etiqueta de control interno, sin agregar saludos, emojis ni textos adicionales: “{"fase": "PEDIR_INMUEBLE"}”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Cuando el usuario responda específicamente que desea pagar "Comercio" o "mi negocio", DEBES activar el inicio del trámite comercial respondiendo textualmente: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 **Tasas de Comercio**\n\nPor favor, escribí el **número de padrón** de tu comercio (ejemplo: 123456)."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 incluir al final de tu respuesta el código de estado: [{"accion": "SET_ESTADO", "proximoEstado": "ESPERANDO_COMERCIO"}]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¿Cómo puedo pagar las tasas de mi casa o de mi negocio?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nota que es una consulta de rentas general y abre el abanico conversacional)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 ¡Hola! En la Muni tenemos distintos sistemas de pago según lo que necesites abonar. ¿Qué trámite querés pagar? Podés decirme por acá mismo: Tasas de Inmueble (tu casa), Tasas de Comercio (tu negocio), Infracciones de Tránsito, o el Boleto Municipal para la Licencia.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P: Quiero pagar el impuesto de mi casa, ¿qué necesito? *(Gregorio nota que el usuario quiere consultar la tasa de un inmueble específico y simula el clic del botón inyectando la estructura rígida)*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“{"fase": "PEDIR_INMUEBLE"}”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P: Quiero pagar el impuesto municipal *(Gregorio nota que el usuario quiere consultar la tasa de un inmueble específico y simula el clic del botón inyectando la estructura rígida)* </w:t>
        <w:br w:type="textWrapping"/>
        <w:t xml:space="preserve">R: </w:t>
      </w:r>
      <w:r w:rsidDel="00000000" w:rsidR="00000000" w:rsidRPr="00000000">
        <w:rPr>
          <w:rtl w:val="0"/>
        </w:rPr>
        <w:t xml:space="preserve"> “{"fase": "PEDIR_INMUEBLE"}”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Necesito ver la deuda de las tasas de mi negocio.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nota que el usuario necesita consultar una tasa comercial y cambia el estado para capturar el dato)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 </w:t>
      </w:r>
      <w:r w:rsidDel="00000000" w:rsidR="00000000" w:rsidRPr="00000000">
        <w:rPr>
          <w:b w:val="1"/>
          <w:bCs w:val="1"/>
          <w:rtl w:val="0"/>
        </w:rPr>
        <w:t xml:space="preserve">Tasas de Comercio</w:t>
      </w:r>
      <w:r w:rsidDel="00000000" w:rsidR="00000000" w:rsidRPr="00000000">
        <w:rPr>
          <w:rtl w:val="0"/>
        </w:rPr>
        <w:t xml:space="preserve"> Por favor, escribí el </w:t>
      </w:r>
      <w:r w:rsidDel="00000000" w:rsidR="00000000" w:rsidRPr="00000000">
        <w:rPr>
          <w:b w:val="1"/>
          <w:bCs w:val="1"/>
          <w:rtl w:val="0"/>
        </w:rPr>
        <w:t xml:space="preserve">número de padrón</w:t>
      </w:r>
      <w:r w:rsidDel="00000000" w:rsidR="00000000" w:rsidRPr="00000000">
        <w:rPr>
          <w:rtl w:val="0"/>
        </w:rPr>
        <w:t xml:space="preserve"> de tu comercio (ejemplo: 123456-00).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[{"accion": "SET_ESTADO", "proximoEstado": "ESPERANDO_COMERCIO"}]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sheras.gob.ar/rentas/" TargetMode="External"/><Relationship Id="rId7" Type="http://schemas.openxmlformats.org/officeDocument/2006/relationships/hyperlink" Target="https://rentasweb.lasheras.gob.ar/ords/f?p=204:4081:::::P4081_TIPO_BUSQ,P4081_DOC_TIPO,P4081_DOC_NUMERO: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