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4A43" w14:textId="49C4B0A2" w:rsidR="000E7ACF" w:rsidRDefault="00ED5315" w:rsidP="00DA112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CICLO LAVADO AUTOMATICO EN TUNEL</w:t>
      </w:r>
    </w:p>
    <w:p w14:paraId="19B9077A" w14:textId="6A6097E1" w:rsidR="00ED5315" w:rsidRDefault="00ED5315">
      <w:pPr>
        <w:rPr>
          <w:rFonts w:ascii="Arial" w:hAnsi="Arial" w:cs="Arial"/>
          <w:sz w:val="24"/>
          <w:szCs w:val="24"/>
          <w:lang w:val="es-ES"/>
        </w:rPr>
      </w:pPr>
    </w:p>
    <w:p w14:paraId="16AF744C" w14:textId="467C8322" w:rsidR="00ED5315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auto inicia en la posición limite izquierda. Al iniciar el ciclo de lavado, el auto avanza </w:t>
      </w:r>
      <w:r w:rsidR="00DA112A">
        <w:rPr>
          <w:rFonts w:ascii="Arial" w:hAnsi="Arial" w:cs="Arial"/>
          <w:sz w:val="24"/>
          <w:szCs w:val="24"/>
          <w:lang w:val="es-ES"/>
        </w:rPr>
        <w:t>autónomamente</w:t>
      </w:r>
      <w:r>
        <w:rPr>
          <w:rFonts w:ascii="Arial" w:hAnsi="Arial" w:cs="Arial"/>
          <w:sz w:val="24"/>
          <w:szCs w:val="24"/>
          <w:lang w:val="es-ES"/>
        </w:rPr>
        <w:t xml:space="preserve"> hasta la posición del sensor 1 (331), se detiene.</w:t>
      </w:r>
    </w:p>
    <w:p w14:paraId="2081126B" w14:textId="1D06EE9D" w:rsidR="00ED5315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abre la válvula de detergente, se abre la válvula de agua, y se enciende el mezclador. La válvula de detergente se cierra cuando </w:t>
      </w:r>
      <w:r w:rsidR="003D64DF">
        <w:rPr>
          <w:rFonts w:ascii="Arial" w:hAnsi="Arial" w:cs="Arial"/>
          <w:sz w:val="24"/>
          <w:szCs w:val="24"/>
          <w:lang w:val="es-ES"/>
        </w:rPr>
        <w:t>descienda</w:t>
      </w:r>
      <w:r>
        <w:rPr>
          <w:rFonts w:ascii="Arial" w:hAnsi="Arial" w:cs="Arial"/>
          <w:sz w:val="24"/>
          <w:szCs w:val="24"/>
          <w:lang w:val="es-ES"/>
        </w:rPr>
        <w:t xml:space="preserve"> 10 % del nivel, y la válvula de agua se cierra cuando </w:t>
      </w:r>
      <w:r w:rsidR="003D64DF">
        <w:rPr>
          <w:rFonts w:ascii="Arial" w:hAnsi="Arial" w:cs="Arial"/>
          <w:sz w:val="24"/>
          <w:szCs w:val="24"/>
          <w:lang w:val="es-ES"/>
        </w:rPr>
        <w:t>descienda</w:t>
      </w:r>
      <w:r>
        <w:rPr>
          <w:rFonts w:ascii="Arial" w:hAnsi="Arial" w:cs="Arial"/>
          <w:sz w:val="24"/>
          <w:szCs w:val="24"/>
          <w:lang w:val="es-ES"/>
        </w:rPr>
        <w:t xml:space="preserve"> 5% del nivel. Cuando ambas válvulas se cierran, el mezclador queda encendido por 10 segundos </w:t>
      </w:r>
      <w:r w:rsidR="003D64DF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>, luego se detiene.</w:t>
      </w:r>
    </w:p>
    <w:p w14:paraId="06FFDEDC" w14:textId="44484662" w:rsidR="00ED5315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arranca la banda transportadora y el auto empieza a avanzar, se enciende la bomba de jabón y se abre la válvula de jabón, el auto va avanzando mientras se aplica el jabón hasta llegar al segundo sensor.</w:t>
      </w:r>
    </w:p>
    <w:p w14:paraId="2BAF96A9" w14:textId="77777777" w:rsidR="00ED5315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llega al segundo sensor, el motor de la banda se detiene, luego se apaga la bomba de jabón y se cierra la válvula de jabón. Posteriormente se encienden los cepillos de lavado y se arranca nuevamente la banda transportadora.</w:t>
      </w:r>
    </w:p>
    <w:p w14:paraId="56B23EDD" w14:textId="4F7930C1" w:rsidR="00ED5315" w:rsidRPr="00DA112A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A112A">
        <w:rPr>
          <w:rFonts w:ascii="Arial" w:hAnsi="Arial" w:cs="Arial"/>
          <w:sz w:val="24"/>
          <w:szCs w:val="24"/>
          <w:lang w:val="es-ES"/>
        </w:rPr>
        <w:t xml:space="preserve">Cuando el auto llega al sensor 3, se detiene los cepillos de lavado, se enciende la bomba de enjuague y se abre la válvula de enjuague. </w:t>
      </w:r>
      <w:r w:rsidR="00DA112A" w:rsidRPr="00DA112A">
        <w:rPr>
          <w:rFonts w:ascii="Arial" w:hAnsi="Arial" w:cs="Arial"/>
          <w:sz w:val="24"/>
          <w:szCs w:val="24"/>
          <w:lang w:val="es-ES"/>
        </w:rPr>
        <w:t>El nivel de agua durante este ciclo debe descender 5%, no se puede gastar mas agua de la permitida.</w:t>
      </w:r>
      <w:r w:rsidR="00DA112A">
        <w:rPr>
          <w:rFonts w:ascii="Arial" w:hAnsi="Arial" w:cs="Arial"/>
          <w:sz w:val="24"/>
          <w:szCs w:val="24"/>
          <w:lang w:val="es-ES"/>
        </w:rPr>
        <w:t xml:space="preserve"> </w:t>
      </w:r>
      <w:r w:rsidRPr="00DA112A">
        <w:rPr>
          <w:rFonts w:ascii="Arial" w:hAnsi="Arial" w:cs="Arial"/>
          <w:sz w:val="24"/>
          <w:szCs w:val="24"/>
          <w:lang w:val="es-ES"/>
        </w:rPr>
        <w:t>El auto empieza a pasar por la zona de enjuague hasta llegar al sensor 4.</w:t>
      </w:r>
    </w:p>
    <w:p w14:paraId="746EBB75" w14:textId="70B627B1" w:rsidR="00ED5315" w:rsidRPr="00DA112A" w:rsidRDefault="00ED531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A112A">
        <w:rPr>
          <w:rFonts w:ascii="Arial" w:hAnsi="Arial" w:cs="Arial"/>
          <w:sz w:val="24"/>
          <w:szCs w:val="24"/>
          <w:lang w:val="es-ES"/>
        </w:rPr>
        <w:t>Cuando llega al sensor 4, se detiene la bomba de enjuague y se cierra la válvula de enjuague. Posteriormente se enciende la bomba de cera</w:t>
      </w:r>
      <w:r w:rsidR="00C345F5" w:rsidRPr="00DA112A">
        <w:rPr>
          <w:rFonts w:ascii="Arial" w:hAnsi="Arial" w:cs="Arial"/>
          <w:sz w:val="24"/>
          <w:szCs w:val="24"/>
          <w:lang w:val="es-ES"/>
        </w:rPr>
        <w:t>,</w:t>
      </w:r>
      <w:r w:rsidRPr="00DA112A">
        <w:rPr>
          <w:rFonts w:ascii="Arial" w:hAnsi="Arial" w:cs="Arial"/>
          <w:sz w:val="24"/>
          <w:szCs w:val="24"/>
          <w:lang w:val="es-ES"/>
        </w:rPr>
        <w:t xml:space="preserve"> se abre la válvula de cera,</w:t>
      </w:r>
      <w:r w:rsidR="00C345F5" w:rsidRPr="00DA112A">
        <w:rPr>
          <w:rFonts w:ascii="Arial" w:hAnsi="Arial" w:cs="Arial"/>
          <w:sz w:val="24"/>
          <w:szCs w:val="24"/>
          <w:lang w:val="es-ES"/>
        </w:rPr>
        <w:t xml:space="preserve"> y se arrancan los cepillos de encerado.</w:t>
      </w:r>
      <w:r w:rsidRPr="00DA112A">
        <w:rPr>
          <w:rFonts w:ascii="Arial" w:hAnsi="Arial" w:cs="Arial"/>
          <w:sz w:val="24"/>
          <w:szCs w:val="24"/>
          <w:lang w:val="es-ES"/>
        </w:rPr>
        <w:t xml:space="preserve"> </w:t>
      </w:r>
      <w:r w:rsidR="00DA112A" w:rsidRPr="00DA112A">
        <w:rPr>
          <w:rFonts w:ascii="Arial" w:hAnsi="Arial" w:cs="Arial"/>
          <w:sz w:val="24"/>
          <w:szCs w:val="24"/>
          <w:lang w:val="es-ES"/>
        </w:rPr>
        <w:t xml:space="preserve">El nivel de la cera durante este ciclo desciende 5%, no se permite gastar </w:t>
      </w:r>
      <w:r w:rsidR="00F95C66" w:rsidRPr="00DA112A">
        <w:rPr>
          <w:rFonts w:ascii="Arial" w:hAnsi="Arial" w:cs="Arial"/>
          <w:sz w:val="24"/>
          <w:szCs w:val="24"/>
          <w:lang w:val="es-ES"/>
        </w:rPr>
        <w:t>más</w:t>
      </w:r>
      <w:r w:rsidR="00DA112A" w:rsidRPr="00DA112A">
        <w:rPr>
          <w:rFonts w:ascii="Arial" w:hAnsi="Arial" w:cs="Arial"/>
          <w:sz w:val="24"/>
          <w:szCs w:val="24"/>
          <w:lang w:val="es-ES"/>
        </w:rPr>
        <w:t xml:space="preserve"> cera</w:t>
      </w:r>
      <w:r w:rsidR="00DA112A">
        <w:rPr>
          <w:rFonts w:ascii="Arial" w:hAnsi="Arial" w:cs="Arial"/>
          <w:sz w:val="24"/>
          <w:szCs w:val="24"/>
          <w:lang w:val="es-ES"/>
        </w:rPr>
        <w:t xml:space="preserve">. </w:t>
      </w:r>
      <w:r w:rsidR="00C345F5" w:rsidRPr="00DA112A">
        <w:rPr>
          <w:rFonts w:ascii="Arial" w:hAnsi="Arial" w:cs="Arial"/>
          <w:sz w:val="24"/>
          <w:szCs w:val="24"/>
          <w:lang w:val="es-ES"/>
        </w:rPr>
        <w:t>E</w:t>
      </w:r>
      <w:r w:rsidRPr="00DA112A">
        <w:rPr>
          <w:rFonts w:ascii="Arial" w:hAnsi="Arial" w:cs="Arial"/>
          <w:sz w:val="24"/>
          <w:szCs w:val="24"/>
          <w:lang w:val="es-ES"/>
        </w:rPr>
        <w:t xml:space="preserve">l </w:t>
      </w:r>
      <w:r w:rsidR="00C345F5" w:rsidRPr="00DA112A">
        <w:rPr>
          <w:rFonts w:ascii="Arial" w:hAnsi="Arial" w:cs="Arial"/>
          <w:sz w:val="24"/>
          <w:szCs w:val="24"/>
          <w:lang w:val="es-ES"/>
        </w:rPr>
        <w:t>vehículo</w:t>
      </w:r>
      <w:r w:rsidRPr="00DA112A">
        <w:rPr>
          <w:rFonts w:ascii="Arial" w:hAnsi="Arial" w:cs="Arial"/>
          <w:sz w:val="24"/>
          <w:szCs w:val="24"/>
          <w:lang w:val="es-ES"/>
        </w:rPr>
        <w:t xml:space="preserve"> </w:t>
      </w:r>
      <w:r w:rsidR="00DA112A">
        <w:rPr>
          <w:rFonts w:ascii="Arial" w:hAnsi="Arial" w:cs="Arial"/>
          <w:sz w:val="24"/>
          <w:szCs w:val="24"/>
          <w:lang w:val="es-ES"/>
        </w:rPr>
        <w:t xml:space="preserve">avanza </w:t>
      </w:r>
      <w:r w:rsidRPr="00DA112A">
        <w:rPr>
          <w:rFonts w:ascii="Arial" w:hAnsi="Arial" w:cs="Arial"/>
          <w:sz w:val="24"/>
          <w:szCs w:val="24"/>
          <w:lang w:val="es-ES"/>
        </w:rPr>
        <w:t xml:space="preserve">con el motor de la banda </w:t>
      </w:r>
      <w:r w:rsidR="00DA112A" w:rsidRPr="00DA112A">
        <w:rPr>
          <w:rFonts w:ascii="Arial" w:hAnsi="Arial" w:cs="Arial"/>
          <w:sz w:val="24"/>
          <w:szCs w:val="24"/>
          <w:lang w:val="es-ES"/>
        </w:rPr>
        <w:t>encendida</w:t>
      </w:r>
      <w:r w:rsidR="00C345F5" w:rsidRPr="00DA112A">
        <w:rPr>
          <w:rFonts w:ascii="Arial" w:hAnsi="Arial" w:cs="Arial"/>
          <w:sz w:val="24"/>
          <w:szCs w:val="24"/>
          <w:lang w:val="es-ES"/>
        </w:rPr>
        <w:t xml:space="preserve"> hasta el sensor 5.</w:t>
      </w:r>
    </w:p>
    <w:p w14:paraId="5DE2AE25" w14:textId="77777777" w:rsidR="003D64DF" w:rsidRDefault="00C345F5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llega al sensor 5, se apaga la bomba de cera, se cierra la válvula de cera</w:t>
      </w:r>
      <w:r w:rsidR="003D64DF">
        <w:rPr>
          <w:rFonts w:ascii="Arial" w:hAnsi="Arial" w:cs="Arial"/>
          <w:sz w:val="24"/>
          <w:szCs w:val="24"/>
          <w:lang w:val="es-ES"/>
        </w:rPr>
        <w:t>.</w:t>
      </w:r>
    </w:p>
    <w:p w14:paraId="40D00E2D" w14:textId="560E2D79" w:rsidR="00C345F5" w:rsidRDefault="003D64DF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llega al sensor 6,</w:t>
      </w:r>
      <w:r w:rsidR="00C345F5">
        <w:rPr>
          <w:rFonts w:ascii="Arial" w:hAnsi="Arial" w:cs="Arial"/>
          <w:sz w:val="24"/>
          <w:szCs w:val="24"/>
          <w:lang w:val="es-ES"/>
        </w:rPr>
        <w:t xml:space="preserve"> se detienen los cepillos de encerado. Luego se enciende el ventilador hasta llegar al sensor </w:t>
      </w:r>
      <w:r>
        <w:rPr>
          <w:rFonts w:ascii="Arial" w:hAnsi="Arial" w:cs="Arial"/>
          <w:sz w:val="24"/>
          <w:szCs w:val="24"/>
          <w:lang w:val="es-ES"/>
        </w:rPr>
        <w:t>7</w:t>
      </w:r>
      <w:r w:rsidR="00C345F5">
        <w:rPr>
          <w:rFonts w:ascii="Arial" w:hAnsi="Arial" w:cs="Arial"/>
          <w:sz w:val="24"/>
          <w:szCs w:val="24"/>
          <w:lang w:val="es-ES"/>
        </w:rPr>
        <w:t>.</w:t>
      </w:r>
    </w:p>
    <w:p w14:paraId="316CA774" w14:textId="193E7649" w:rsidR="00C345F5" w:rsidRDefault="00F95C66" w:rsidP="00ED53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Finalmente,</w:t>
      </w:r>
      <w:r w:rsidR="00C345F5">
        <w:rPr>
          <w:rFonts w:ascii="Arial" w:hAnsi="Arial" w:cs="Arial"/>
          <w:sz w:val="24"/>
          <w:szCs w:val="24"/>
          <w:lang w:val="es-ES"/>
        </w:rPr>
        <w:t xml:space="preserve"> cuando el </w:t>
      </w:r>
      <w:r w:rsidR="00DA112A">
        <w:rPr>
          <w:rFonts w:ascii="Arial" w:hAnsi="Arial" w:cs="Arial"/>
          <w:sz w:val="24"/>
          <w:szCs w:val="24"/>
          <w:lang w:val="es-ES"/>
        </w:rPr>
        <w:t>vehícul</w:t>
      </w:r>
      <w:r w:rsidR="003D64DF">
        <w:rPr>
          <w:rFonts w:ascii="Arial" w:hAnsi="Arial" w:cs="Arial"/>
          <w:sz w:val="24"/>
          <w:szCs w:val="24"/>
          <w:lang w:val="es-ES"/>
        </w:rPr>
        <w:t xml:space="preserve">o </w:t>
      </w:r>
      <w:r w:rsidR="00C345F5">
        <w:rPr>
          <w:rFonts w:ascii="Arial" w:hAnsi="Arial" w:cs="Arial"/>
          <w:sz w:val="24"/>
          <w:szCs w:val="24"/>
          <w:lang w:val="es-ES"/>
        </w:rPr>
        <w:t xml:space="preserve">llega al sensor </w:t>
      </w:r>
      <w:r w:rsidR="003D64DF">
        <w:rPr>
          <w:rFonts w:ascii="Arial" w:hAnsi="Arial" w:cs="Arial"/>
          <w:sz w:val="24"/>
          <w:szCs w:val="24"/>
          <w:lang w:val="es-ES"/>
        </w:rPr>
        <w:t>7</w:t>
      </w:r>
      <w:r w:rsidR="00C345F5">
        <w:rPr>
          <w:rFonts w:ascii="Arial" w:hAnsi="Arial" w:cs="Arial"/>
          <w:sz w:val="24"/>
          <w:szCs w:val="24"/>
          <w:lang w:val="es-ES"/>
        </w:rPr>
        <w:t xml:space="preserve">, se detiene el ventilador y se detiene el motor de la banda transportadora. Posteriormente el </w:t>
      </w:r>
      <w:r w:rsidR="003D64DF">
        <w:rPr>
          <w:rFonts w:ascii="Arial" w:hAnsi="Arial" w:cs="Arial"/>
          <w:sz w:val="24"/>
          <w:szCs w:val="24"/>
          <w:lang w:val="es-ES"/>
        </w:rPr>
        <w:t>vehículo</w:t>
      </w:r>
      <w:r w:rsidR="00C345F5">
        <w:rPr>
          <w:rFonts w:ascii="Arial" w:hAnsi="Arial" w:cs="Arial"/>
          <w:sz w:val="24"/>
          <w:szCs w:val="24"/>
          <w:lang w:val="es-ES"/>
        </w:rPr>
        <w:t xml:space="preserve"> avanza de forma autónoma hasta la posición limite derecha de la banda.</w:t>
      </w:r>
    </w:p>
    <w:p w14:paraId="1E4C7796" w14:textId="57C0BD09" w:rsidR="00DA112A" w:rsidRDefault="00DA112A" w:rsidP="00DA112A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NOTA:</w:t>
      </w:r>
    </w:p>
    <w:p w14:paraId="55180E5F" w14:textId="6D395743" w:rsidR="00DA112A" w:rsidRPr="003D64DF" w:rsidRDefault="003D64DF" w:rsidP="00DA112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niveles de los tanques no hacen parte del ciclo, estos deben estar llenos antes de iniciar el ciclo automático, los cuales tienen una autonomía de 10 vehículos.</w:t>
      </w:r>
    </w:p>
    <w:sectPr w:rsidR="00DA112A" w:rsidRPr="003D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2171"/>
    <w:multiLevelType w:val="hybridMultilevel"/>
    <w:tmpl w:val="667E6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5"/>
    <w:rsid w:val="000E7ACF"/>
    <w:rsid w:val="003D64DF"/>
    <w:rsid w:val="00C345F5"/>
    <w:rsid w:val="00DA112A"/>
    <w:rsid w:val="00ED5315"/>
    <w:rsid w:val="00F9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E5BC"/>
  <w15:chartTrackingRefBased/>
  <w15:docId w15:val="{0587FA5D-5C4E-4029-9793-FBDE6032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2020-11-13T14:37:00Z</dcterms:created>
  <dcterms:modified xsi:type="dcterms:W3CDTF">2020-11-13T15:09:00Z</dcterms:modified>
</cp:coreProperties>
</file>