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PROYECTO DE VENTAS</w:t>
        <w:br/>
        <w:t>CONCEPTOS FUNDAMENTALES DE PROGRAMACIÓN</w:t>
      </w:r>
    </w:p>
    <w:p>
      <w:pPr>
        <w:pStyle w:val="Title"/>
      </w:pPr>
      <w:r>
        <w:t>INSTITUCIÓN UNIVERSITARIA POLITÉCNICO GRANCOLOMBIANO</w:t>
      </w:r>
    </w:p>
    <w:p>
      <w:r>
        <w:t>Curso: Conceptos Fundamentales de Programación</w:t>
      </w:r>
    </w:p>
    <w:p>
      <w:r>
        <w:t>Grupo: B02</w:t>
      </w:r>
    </w:p>
    <w:p>
      <w:r>
        <w:t>Docente: Diego Hernán Roa Ordoñez</w:t>
      </w:r>
    </w:p>
    <w:p>
      <w:r>
        <w:t>Integrantes:</w:t>
      </w:r>
    </w:p>
    <w:p>
      <w:r>
        <w:t>• JONNATHAN A. MORA</w:t>
        <w:br/>
        <w:t>• JERALDIN SERRATO</w:t>
        <w:br/>
        <w:t>• JULIANA DEL PORTILLO</w:t>
        <w:br/>
        <w:t>• JUAN F. GALLEGO</w:t>
        <w:br/>
        <w:t>• CRISTIAN C. AMARILES</w:t>
      </w:r>
    </w:p>
    <w:p>
      <w:r>
        <w:t>Repositorio: https://github.com/Alex937/CONCEPTOS_FUNDAMENTALES_DE_PROGRAMACION.git</w:t>
      </w:r>
    </w:p>
    <w:p>
      <w:r>
        <w:t>Fecha: 06 de octubre de 2025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Este documento corresponde a la entrega final y correcta del Proyecto de Ventas. Se desarrollaron dos clases en Java (GenerateInfoFiles y Main) que cumplen con los requisitos establecidos en la guía y las orientaciones del docente. La solución genera automáticamente archivos de entrada y produce reportes consolidados de vendedores y productos sin solicitar información al usuario.</w:t>
      </w:r>
    </w:p>
    <w:p>
      <w:pPr>
        <w:pStyle w:val="Heading1"/>
      </w:pPr>
      <w:r>
        <w:t>2. Objetivos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Objetivo General</w:t>
            </w:r>
          </w:p>
        </w:tc>
        <w:tc>
          <w:tcPr>
            <w:tcW w:type="dxa" w:w="4320"/>
          </w:tcPr>
          <w:p>
            <w:r>
              <w:t>Objetivos Específicos</w:t>
            </w:r>
          </w:p>
        </w:tc>
      </w:tr>
      <w:tr>
        <w:tc>
          <w:tcPr>
            <w:tcW w:type="dxa" w:w="4320"/>
          </w:tcPr>
          <w:p>
            <w:r>
              <w:t>Implementar un sistema en Java que genere datos de ventas y produzca reportes consolidados de vendedores y productos.</w:t>
            </w:r>
          </w:p>
        </w:tc>
        <w:tc>
          <w:tcPr>
            <w:tcW w:type="dxa" w:w="4320"/>
          </w:tcPr>
          <w:p>
            <w:r>
              <w:t>• Generar archivos planos pseudoaleatorios con datos consistentes.</w:t>
              <w:br/>
              <w:t>• Procesar los archivos y validar coherencia de información.</w:t>
              <w:br/>
              <w:t>• Crear un reporte CSV de ventas por vendedor ordenado de mayor a menor.</w:t>
              <w:br/>
              <w:t>• Crear un reporte CSV de productos vendidos ordenados por cantidad.</w:t>
              <w:br/>
              <w:t>• Documentar el código con Javadoc y comentarios de lógica de negocio.</w:t>
              <w:br/>
              <w:t>• Cumplir con la restricción de no solicitar datos al usuario.</w:t>
            </w:r>
          </w:p>
        </w:tc>
      </w:tr>
    </w:tbl>
    <w:p>
      <w:pPr>
        <w:pStyle w:val="Heading1"/>
      </w:pPr>
      <w:r>
        <w:t>3. Arquitectura del Proyecto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Responsabilidades</w:t>
            </w:r>
          </w:p>
        </w:tc>
        <w:tc>
          <w:tcPr>
            <w:tcW w:type="dxa" w:w="2880"/>
          </w:tcPr>
          <w:p>
            <w:r>
              <w:t>Archivos Generados/Procesados</w:t>
            </w:r>
          </w:p>
        </w:tc>
      </w:tr>
      <w:tr>
        <w:tc>
          <w:tcPr>
            <w:tcW w:type="dxa" w:w="2880"/>
          </w:tcPr>
          <w:p>
            <w:r>
              <w:t>GenerateInfoFiles</w:t>
            </w:r>
          </w:p>
        </w:tc>
        <w:tc>
          <w:tcPr>
            <w:tcW w:type="dxa" w:w="2880"/>
          </w:tcPr>
          <w:p>
            <w:r>
              <w:t>Genera vendedores, productos y ventas pseudoaleatorias.</w:t>
              <w:br/>
              <w:t>Muestra mensajes de éxito/error.</w:t>
            </w:r>
          </w:p>
        </w:tc>
        <w:tc>
          <w:tcPr>
            <w:tcW w:type="dxa" w:w="2880"/>
          </w:tcPr>
          <w:p>
            <w:r>
              <w:t>vendedores.txt</w:t>
              <w:br/>
              <w:t>productos.txt</w:t>
              <w:br/>
              <w:t>ventas_*.txt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Lee archivos generados.</w:t>
              <w:br/>
              <w:t>Valida consistencia.</w:t>
              <w:br/>
              <w:t>Genera reportes de vendedores y productos.</w:t>
              <w:br/>
              <w:t>Muestra mensajes de éxito/error.</w:t>
            </w:r>
          </w:p>
        </w:tc>
        <w:tc>
          <w:tcPr>
            <w:tcW w:type="dxa" w:w="2880"/>
          </w:tcPr>
          <w:p>
            <w:r>
              <w:t>reporte_vendedores.csv</w:t>
              <w:br/>
              <w:t>reporte_productos.csv</w:t>
            </w:r>
          </w:p>
        </w:tc>
      </w:tr>
    </w:tbl>
    <w:p>
      <w:pPr>
        <w:pStyle w:val="Heading1"/>
      </w:pPr>
      <w:r>
        <w:t>4. Catálogo de Productos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Precio (COP)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Portátil</w:t>
            </w:r>
          </w:p>
        </w:tc>
        <w:tc>
          <w:tcPr>
            <w:tcW w:type="dxa" w:w="2880"/>
          </w:tcPr>
          <w:p>
            <w:r>
              <w:t>2,800,000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Celular</w:t>
            </w:r>
          </w:p>
        </w:tc>
        <w:tc>
          <w:tcPr>
            <w:tcW w:type="dxa" w:w="2880"/>
          </w:tcPr>
          <w:p>
            <w:r>
              <w:t>750,000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Televisor</w:t>
            </w:r>
          </w:p>
        </w:tc>
        <w:tc>
          <w:tcPr>
            <w:tcW w:type="dxa" w:w="2880"/>
          </w:tcPr>
          <w:p>
            <w:r>
              <w:t>1,280,000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Auriculares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Teclado USB</w:t>
            </w:r>
          </w:p>
        </w:tc>
        <w:tc>
          <w:tcPr>
            <w:tcW w:type="dxa" w:w="2880"/>
          </w:tcPr>
          <w:p>
            <w:r>
              <w:t>40,000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Ratón</w:t>
            </w:r>
          </w:p>
        </w:tc>
        <w:tc>
          <w:tcPr>
            <w:tcW w:type="dxa" w:w="2880"/>
          </w:tcPr>
          <w:p>
            <w:r>
              <w:t>21,000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Enrutador</w:t>
            </w:r>
          </w:p>
        </w:tc>
        <w:tc>
          <w:tcPr>
            <w:tcW w:type="dxa" w:w="2880"/>
          </w:tcPr>
          <w:p>
            <w:r>
              <w:t>150,000</w:t>
            </w:r>
          </w:p>
        </w:tc>
      </w:tr>
    </w:tbl>
    <w:p>
      <w:pPr>
        <w:pStyle w:val="Heading1"/>
      </w:pPr>
      <w:r>
        <w:t>5. Vendedores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CC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1000000000</w:t>
            </w:r>
          </w:p>
        </w:tc>
        <w:tc>
          <w:tcPr>
            <w:tcW w:type="dxa" w:w="4320"/>
          </w:tcPr>
          <w:p>
            <w:r>
              <w:t>Leonardo Medina</w:t>
            </w:r>
          </w:p>
        </w:tc>
      </w:tr>
      <w:tr>
        <w:tc>
          <w:tcPr>
            <w:tcW w:type="dxa" w:w="4320"/>
          </w:tcPr>
          <w:p>
            <w:r>
              <w:t>1000000001</w:t>
            </w:r>
          </w:p>
        </w:tc>
        <w:tc>
          <w:tcPr>
            <w:tcW w:type="dxa" w:w="4320"/>
          </w:tcPr>
          <w:p>
            <w:r>
              <w:t>Omar Acosta</w:t>
            </w:r>
          </w:p>
        </w:tc>
      </w:tr>
      <w:tr>
        <w:tc>
          <w:tcPr>
            <w:tcW w:type="dxa" w:w="4320"/>
          </w:tcPr>
          <w:p>
            <w:r>
              <w:t>1000000002</w:t>
            </w:r>
          </w:p>
        </w:tc>
        <w:tc>
          <w:tcPr>
            <w:tcW w:type="dxa" w:w="4320"/>
          </w:tcPr>
          <w:p>
            <w:r>
              <w:t>Natalia Parra</w:t>
            </w:r>
          </w:p>
        </w:tc>
      </w:tr>
    </w:tbl>
    <w:p>
      <w:pPr>
        <w:pStyle w:val="Heading1"/>
      </w:pPr>
      <w:r>
        <w:t>6. Reportes</w:t>
      </w:r>
    </w:p>
    <w:p>
      <w:r>
        <w:t>6.1 Reporte de Vendedores (punto 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Vendedor</w:t>
            </w:r>
          </w:p>
        </w:tc>
        <w:tc>
          <w:tcPr>
            <w:tcW w:type="dxa" w:w="4320"/>
          </w:tcPr>
          <w:p>
            <w:r>
              <w:t>Total Recaudado (COP)</w:t>
            </w:r>
          </w:p>
        </w:tc>
      </w:tr>
      <w:tr>
        <w:tc>
          <w:tcPr>
            <w:tcW w:type="dxa" w:w="4320"/>
          </w:tcPr>
          <w:p>
            <w:r>
              <w:t>Leonardo Medina</w:t>
            </w:r>
          </w:p>
        </w:tc>
        <w:tc>
          <w:tcPr>
            <w:tcW w:type="dxa" w:w="4320"/>
          </w:tcPr>
          <w:p>
            <w:r>
              <w:t>13,020,000</w:t>
            </w:r>
          </w:p>
        </w:tc>
      </w:tr>
      <w:tr>
        <w:tc>
          <w:tcPr>
            <w:tcW w:type="dxa" w:w="4320"/>
          </w:tcPr>
          <w:p>
            <w:r>
              <w:t>Omar Acosta</w:t>
            </w:r>
          </w:p>
        </w:tc>
        <w:tc>
          <w:tcPr>
            <w:tcW w:type="dxa" w:w="4320"/>
          </w:tcPr>
          <w:p>
            <w:r>
              <w:t>7,680,000</w:t>
            </w:r>
          </w:p>
        </w:tc>
      </w:tr>
      <w:tr>
        <w:tc>
          <w:tcPr>
            <w:tcW w:type="dxa" w:w="4320"/>
          </w:tcPr>
          <w:p>
            <w:r>
              <w:t>Natalia Parra</w:t>
            </w:r>
          </w:p>
        </w:tc>
        <w:tc>
          <w:tcPr>
            <w:tcW w:type="dxa" w:w="4320"/>
          </w:tcPr>
          <w:p>
            <w:r>
              <w:t>5,950,000</w:t>
            </w:r>
          </w:p>
        </w:tc>
      </w:tr>
    </w:tbl>
    <w:p>
      <w:r>
        <w:t>6.2 Reporte de Productos (punto 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Precio (COP)</w:t>
            </w:r>
          </w:p>
        </w:tc>
        <w:tc>
          <w:tcPr>
            <w:tcW w:type="dxa" w:w="2880"/>
          </w:tcPr>
          <w:p>
            <w:r>
              <w:t>Cantidad Vendida</w:t>
            </w:r>
          </w:p>
        </w:tc>
      </w:tr>
      <w:tr>
        <w:tc>
          <w:tcPr>
            <w:tcW w:type="dxa" w:w="2880"/>
          </w:tcPr>
          <w:p>
            <w:r>
              <w:t>Televisor</w:t>
            </w:r>
          </w:p>
        </w:tc>
        <w:tc>
          <w:tcPr>
            <w:tcW w:type="dxa" w:w="2880"/>
          </w:tcPr>
          <w:p>
            <w:r>
              <w:t>1,280,000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Teclado USB</w:t>
            </w:r>
          </w:p>
        </w:tc>
        <w:tc>
          <w:tcPr>
            <w:tcW w:type="dxa" w:w="2880"/>
          </w:tcPr>
          <w:p>
            <w:r>
              <w:t>40,000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Enrutador</w:t>
            </w:r>
          </w:p>
        </w:tc>
        <w:tc>
          <w:tcPr>
            <w:tcW w:type="dxa" w:w="2880"/>
          </w:tcPr>
          <w:p>
            <w:r>
              <w:t>150,000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Auriculares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</w:tbl>
    <w:p>
      <w:pPr>
        <w:pStyle w:val="Heading1"/>
      </w:pPr>
      <w:r>
        <w:t>7. Conclusiones</w:t>
      </w:r>
    </w:p>
    <w:p>
      <w:r>
        <w:t>La implementación del proyecto permitió cumplir con los requisitos exigidos, logrando la generación automática de datos y la consolidación de reportes ordenados. Las tablas evidencian la relación entre archivos, clases y resultados. Se reforzaron competencias en manejo de archivos, colecciones, validación y documentación de código en Java. Este aprendizaje es aplicable en contextos profesionales de análisis y gestión de información.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