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183FE440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Laborator 0</w:t>
      </w:r>
      <w:r w:rsidR="00087D06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7777E449" w14:textId="11EBA643" w:rsidR="00DD2DE2" w:rsidRPr="00D851E2" w:rsidRDefault="00DD2DE2" w:rsidP="00CB05C5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851E2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un arbore binar de căutare implementați</w:t>
      </w:r>
      <w:r w:rsidR="001E28CF" w:rsidRPr="00D851E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variantele iterative (NU recursive) a următoarelor </w:t>
      </w:r>
      <w:r w:rsidR="00A56D6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funcții (schelet</w:t>
      </w:r>
      <w:r w:rsidR="00DC7057" w:rsidRPr="00D851E2">
        <w:rPr>
          <w:rFonts w:ascii="Arial" w:eastAsia="Times New Roman" w:hAnsi="Arial" w:cs="Arial"/>
          <w:b/>
          <w:bCs/>
          <w:sz w:val="24"/>
          <w:szCs w:val="24"/>
          <w:lang w:val="ro-RO"/>
        </w:rPr>
        <w:t>.c):</w:t>
      </w:r>
    </w:p>
    <w:p w14:paraId="14C75AF8" w14:textId="77777777" w:rsidR="000A55C0" w:rsidRDefault="000A55C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Afișarea în ordine descrescătoare a valorilor din arbore. </w:t>
      </w:r>
      <w:proofErr w:type="spellStart"/>
      <w:r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bstPrint</w:t>
      </w:r>
      <w:proofErr w:type="spellEnd"/>
      <w:r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EF990D8" w14:textId="77777777" w:rsidR="000A55C0" w:rsidRDefault="000A55C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Inserarea unui nou nod în arbore. </w:t>
      </w:r>
      <w:proofErr w:type="spellStart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bstInsert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07368384" w14:textId="77777777" w:rsidR="000A55C0" w:rsidRDefault="000A55C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Căutarea unui element într-un arbore (returnează 1 – găsit, sau 0). </w:t>
      </w:r>
      <w:proofErr w:type="spellStart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bstSearch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516018A6" w14:textId="77777777" w:rsidR="000A55C0" w:rsidRDefault="000A55C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Ștergerea unui nod din arbore. </w:t>
      </w:r>
      <w:proofErr w:type="spellStart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bstDelete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E9E6CE5" w14:textId="77777777" w:rsidR="000A55C0" w:rsidRDefault="000A55C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Aflarea înălțimii unui arbore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bstHeight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77777777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5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5F73CFBA" w:rsidR="004F2D75" w:rsidRP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2725302" w14:textId="34710DF0" w:rsidR="0053792D" w:rsidRDefault="00107B61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Inserarea </w:t>
      </w:r>
      <w:r w:rsidR="0064573A">
        <w:rPr>
          <w:rFonts w:ascii="Arial" w:eastAsia="Times New Roman" w:hAnsi="Arial" w:cs="Arial"/>
          <w:sz w:val="24"/>
          <w:szCs w:val="24"/>
          <w:lang w:val="ro-RO"/>
        </w:rPr>
        <w:t>unui nod în arbore de tip</w:t>
      </w:r>
      <w:r w:rsidR="007154A9">
        <w:rPr>
          <w:rFonts w:ascii="Arial" w:eastAsia="Times New Roman" w:hAnsi="Arial" w:cs="Arial"/>
          <w:sz w:val="24"/>
          <w:szCs w:val="24"/>
          <w:lang w:val="ro-RO"/>
        </w:rPr>
        <w:t xml:space="preserve"> AVL.</w:t>
      </w:r>
    </w:p>
    <w:p w14:paraId="15CEE71B" w14:textId="012BF412" w:rsidR="00F63744" w:rsidRPr="00B85B61" w:rsidRDefault="007154A9" w:rsidP="00F6374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Ștergerea </w:t>
      </w:r>
      <w:r w:rsidR="0064573A">
        <w:rPr>
          <w:rFonts w:ascii="Arial" w:eastAsia="Times New Roman" w:hAnsi="Arial" w:cs="Arial"/>
          <w:sz w:val="24"/>
          <w:szCs w:val="24"/>
          <w:lang w:val="ro-RO"/>
        </w:rPr>
        <w:t>unui nod din arbore de tip AVL.</w:t>
      </w:r>
    </w:p>
    <w:p w14:paraId="645C318D" w14:textId="77777777" w:rsidR="00F63744" w:rsidRPr="00F63744" w:rsidRDefault="00F63744" w:rsidP="00F63744">
      <w:pPr>
        <w:pStyle w:val="Default"/>
        <w:rPr>
          <w:rFonts w:ascii="Arial" w:eastAsia="Times New Roman" w:hAnsi="Arial" w:cs="Arial"/>
          <w:b/>
          <w:bCs/>
          <w:color w:val="auto"/>
          <w:lang w:val="ro-RO"/>
        </w:rPr>
      </w:pPr>
    </w:p>
    <w:p w14:paraId="6048821E" w14:textId="6B981BE8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 xml:space="preserve"> Exemplu afișare:</w:t>
      </w:r>
    </w:p>
    <w:p w14:paraId="699C8FFD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(5)</w:t>
      </w:r>
    </w:p>
    <w:p w14:paraId="364CD1B9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((3)5)</w:t>
      </w:r>
    </w:p>
    <w:p w14:paraId="3C1686DD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((3)5(7))</w:t>
      </w:r>
    </w:p>
    <w:p w14:paraId="4740B243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(((1)3)5(7))</w:t>
      </w:r>
    </w:p>
    <w:p w14:paraId="18039659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(((1)3)5(7(9)))</w:t>
      </w:r>
    </w:p>
    <w:p w14:paraId="5CAB9E49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(((1(2))3)5(7(9)))</w:t>
      </w:r>
    </w:p>
    <w:p w14:paraId="3EE43B13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(((1(2))3)5((6)7(9)))</w:t>
      </w:r>
    </w:p>
    <w:p w14:paraId="54BB1899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*** Search node test: ***</w:t>
      </w:r>
    </w:p>
    <w:p w14:paraId="28AB977A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Element 2 exists</w:t>
      </w:r>
    </w:p>
    <w:p w14:paraId="59DEDA64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Element 4 does NOT exist</w:t>
      </w:r>
    </w:p>
    <w:p w14:paraId="556D1B93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*** Delete node test: ***</w:t>
      </w:r>
    </w:p>
    <w:p w14:paraId="55C7A9CC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(((1)3)5((6)7(9)))</w:t>
      </w:r>
    </w:p>
    <w:p w14:paraId="67C9D751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(((1)3)5((6)7(9)))</w:t>
      </w:r>
    </w:p>
    <w:p w14:paraId="455620F5" w14:textId="77777777" w:rsidR="00B85B61" w:rsidRPr="003558DD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*** Get height test: ***</w:t>
      </w:r>
    </w:p>
    <w:p w14:paraId="6430CC2A" w14:textId="64635D56" w:rsidR="00F63744" w:rsidRDefault="00B85B61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Inaltimea</w:t>
      </w:r>
      <w:proofErr w:type="spellEnd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arborelui</w:t>
      </w:r>
      <w:proofErr w:type="spellEnd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este</w:t>
      </w:r>
      <w:proofErr w:type="spellEnd"/>
      <w:r w:rsidRPr="003558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3.</w:t>
      </w:r>
    </w:p>
    <w:p w14:paraId="41DB5240" w14:textId="77777777" w:rsidR="00C02EC8" w:rsidRDefault="00C02EC8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</w:p>
    <w:p w14:paraId="5300A9BF" w14:textId="063C53F7" w:rsidR="00C02EC8" w:rsidRPr="00C02EC8" w:rsidRDefault="00C02EC8" w:rsidP="00C02E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C02EC8">
        <w:rPr>
          <w:rFonts w:ascii="Arial" w:eastAsia="Times New Roman" w:hAnsi="Arial" w:cs="Arial"/>
          <w:sz w:val="24"/>
          <w:szCs w:val="24"/>
          <w:lang w:val="ro-RO"/>
        </w:rPr>
        <w:t>În afișarea de mai sus fiecare subarbore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(inclusiv de un nod)</w:t>
      </w:r>
      <w:r w:rsidRPr="00C02EC8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r>
        <w:rPr>
          <w:rFonts w:ascii="Arial" w:eastAsia="Times New Roman" w:hAnsi="Arial" w:cs="Arial"/>
          <w:sz w:val="24"/>
          <w:szCs w:val="24"/>
          <w:lang w:val="ro-RO"/>
        </w:rPr>
        <w:t>înconjurat</w:t>
      </w:r>
      <w:r w:rsidRPr="00C02EC8">
        <w:rPr>
          <w:rFonts w:ascii="Arial" w:eastAsia="Times New Roman" w:hAnsi="Arial" w:cs="Arial"/>
          <w:sz w:val="24"/>
          <w:szCs w:val="24"/>
          <w:lang w:val="ro-RO"/>
        </w:rPr>
        <w:t xml:space="preserve"> de paranteze.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Este ideal să aveți aceleași paranteze, dar le puteți omite. În acest caz trebuie verificat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Debugger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 arborele este construit corect.</w:t>
      </w:r>
    </w:p>
    <w:sectPr w:rsidR="00C02EC8" w:rsidRPr="00C02EC8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A3357" w14:textId="77777777" w:rsidR="00172036" w:rsidRDefault="00172036" w:rsidP="00F23C68">
      <w:pPr>
        <w:spacing w:after="0" w:line="240" w:lineRule="auto"/>
      </w:pPr>
      <w:r>
        <w:separator/>
      </w:r>
    </w:p>
  </w:endnote>
  <w:endnote w:type="continuationSeparator" w:id="0">
    <w:p w14:paraId="61EE7BD2" w14:textId="77777777" w:rsidR="00172036" w:rsidRDefault="00172036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39EBA" w14:textId="77777777" w:rsidR="00172036" w:rsidRDefault="00172036" w:rsidP="00F23C68">
      <w:pPr>
        <w:spacing w:after="0" w:line="240" w:lineRule="auto"/>
      </w:pPr>
      <w:r>
        <w:separator/>
      </w:r>
    </w:p>
  </w:footnote>
  <w:footnote w:type="continuationSeparator" w:id="0">
    <w:p w14:paraId="2A69707D" w14:textId="77777777" w:rsidR="00172036" w:rsidRDefault="00172036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07B61"/>
    <w:rsid w:val="00110B3F"/>
    <w:rsid w:val="001173C7"/>
    <w:rsid w:val="00126107"/>
    <w:rsid w:val="00142E0A"/>
    <w:rsid w:val="00151CC0"/>
    <w:rsid w:val="00172036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558DD"/>
    <w:rsid w:val="00363BDC"/>
    <w:rsid w:val="0037478B"/>
    <w:rsid w:val="003760C8"/>
    <w:rsid w:val="00382658"/>
    <w:rsid w:val="0038350D"/>
    <w:rsid w:val="003964DF"/>
    <w:rsid w:val="00396CC0"/>
    <w:rsid w:val="003B1EA5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18B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B27FA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760E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386A"/>
    <w:rsid w:val="00644BF8"/>
    <w:rsid w:val="0064573A"/>
    <w:rsid w:val="006568D1"/>
    <w:rsid w:val="006572B8"/>
    <w:rsid w:val="00657CEF"/>
    <w:rsid w:val="00667121"/>
    <w:rsid w:val="006673C4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471"/>
    <w:rsid w:val="00CB05C5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3FF2"/>
    <w:rsid w:val="00DC29AC"/>
    <w:rsid w:val="00DC3359"/>
    <w:rsid w:val="00DC7057"/>
    <w:rsid w:val="00DD2DE2"/>
    <w:rsid w:val="00DD63EB"/>
    <w:rsid w:val="00DE21C6"/>
    <w:rsid w:val="00E14AB6"/>
    <w:rsid w:val="00E26D04"/>
    <w:rsid w:val="00E32AE8"/>
    <w:rsid w:val="00E35C90"/>
    <w:rsid w:val="00E415C2"/>
    <w:rsid w:val="00E4616A"/>
    <w:rsid w:val="00E8553E"/>
    <w:rsid w:val="00E92606"/>
    <w:rsid w:val="00E92657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3744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220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233</cp:revision>
  <cp:lastPrinted>2021-03-16T16:51:00Z</cp:lastPrinted>
  <dcterms:created xsi:type="dcterms:W3CDTF">2021-02-13T16:11:00Z</dcterms:created>
  <dcterms:modified xsi:type="dcterms:W3CDTF">2021-03-16T16:54:00Z</dcterms:modified>
</cp:coreProperties>
</file>