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</w:rPr>
        <w:t xml:space="preserve">Cristianfer Silva Portillo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Estudiante de Ingeniería en Automatización y Control Industrial (último semestre) | Técnico en Energías Renovables (titulado) | Confiabilidad y Mantenimiento de Turbinas Eólicas</w:t>
      </w:r>
      <w:r>
        <w:rPr>
          <w:rFonts w:ascii="Arial" w:hAnsi="Arial" w:cs="Arial"/>
          <w:sz w:val="28"/>
          <w:sz-cs w:val="28"/>
          <w:spacing w:val="0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Coquimbo, Chile | cristianferspe@gmail.com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LinkedIn: https://www.linkedin.com/in/cristianfer-silva-portillo-454216184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Portafolio: https://cristianferspe-ui.github.io/cristianferspe-ui/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PERFIL PROFESIONAL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Estudiante de último semestre de Ingeniería en Automatización y Control Industrial (egreso diciembre 2026) y Técnico de Nivel Superior en Energías Renovables (titulado), con 10 años de experiencia en energía eólica: operación y mantenimiento de turbinas Siemens G2.101 desde 2017 y, previamente, operador SCADA en el Parque Eólico La Guajira (Venezuela). Lidero un equipo de 8 técnicos en un parque eólico de 50 aerogeneradores (115 MW), aplicando análisis de causa raíz, gestión de seguridad y análisis de datos con Python para mejorar la confiabilidad y la disponibilidad de los equipos. Formación en diseño de sistemas de control: requerimientos, lógica secuencial en PLC, GRAFCET, dimensionamiento electroneumático y seguridad de máquinas. Busco roles de Supervisor de Operaciones, Ingeniero de Confiabilidad, Ingeniero de Mantenimiento o Ingeniero de Automatización.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EXPERIENCIA PROFESIONAL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Troubleshooter, Turbinas Eólicas Siemens G2.101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Siemens Gamesa (Siemens Energy) | Coquimbo, Chile | Noviembre 2017 – Presente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Liderazgo de un equipo de 8 técnicos de mantenimiento en un parque de 50 turbinas eólicas (115 MW): planificación y coordinación de intervenciones, capacitación de personal nuevo y escalamiento de fallas críticas.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Nombrado Appointed Person (2026) y certificado como evaluador de competencias técnicas (Competent Assessor y Merit Assessor).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causa raíz de fallas recurrentes en sistemas eléctricos, mecánicos, hidráulicos, convertidores de frecuencia (VFD) y comunicaciones industriales, con propuestas de acciones correctivas para reducir el downtime.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Análisis de datos operacionales y registros de alarmas SCADA con Python para identificar patrones de falla y priorizar intervenciones según su impacto en la disponibilidad.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Gestión de seguridad en intervenciones con energía eléctrica, hidráulica y mecánica: bloqueo y consignación (LOTO) y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Elaboración de reportes técnicos de falla y documentación de intervenciones para la mejora continua del plan de mantenimiento.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Operador SCADA, Parque Eólico La Guajira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IMPSA Caribe, C.A. | Zulia, Venezuela | Abril 2014 – Abril 2015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Monitoreo en tiempo real mediante SCADA de los 12 aerogeneradores IMPSA IWP-83 del parque (2,1 MW cada uno, accionamiento directo con generador síncrono de imanes permanentes).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Seguimiento de alarmas y eventos de los aerogeneradores, registro de la operación y aviso al equipo de mantenimiento ante fallas.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Reconocido por la empresa por su buen desempeño, cumplimiento de obligaciones y responsabilidades, disposición a asumir retos y orientación a la mejora continua.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PROYECTOS DE INGENIERÍA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Manipulador neumático cartesiano de 2 ejes con control PLC (proyecto académico, AIEP, 2026)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Levantamiento de requerimientos funcionales, de desempeño y de seguridad, medibles y trazables hasta su verificación.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Control secuencial en GRAFCET (IEC 60848) de 10 etapas con 8 enclavamientos y diagnóstico de fallas; justificación de control por PLC frente a neumática pura.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Dimensionamiento de actuadores y pinza: fuerza de agarre con factor de seguridad 2, consumo de aire de 6,8 NL por ciclo y energía de impacto en final de carrera.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Cadena de seguridad independiente del PLC: relé de seguridad de 2 canales, parada de categoría 0, resguardo enclavado y bloqueo y consignación.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Validado en simulación: modelo dinámico en Python con PLC emulado (12 escenarios de falla) y lógica en Wokwi (Arduino Mega como PLC) con 72/72 pruebas superadas. Ciclo de 5,27 s, 71 % menor que el traslado manual del caso de estudio. Esquemas en QElectroTech (IEC 60617) y plano en AutoCAD.</w:t>
      </w:r>
    </w:p>
    <w:p>
      <w:pPr>
        <w:spacing w:after="40"/>
      </w:pPr>
      <w:r>
        <w:rPr>
          <w:rFonts w:ascii="Arial" w:hAnsi="Arial" w:cs="Arial"/>
          <w:sz w:val="28"/>
          <w:sz-cs w:val="28"/>
          <w:b/>
          <w:spacing w:val="0"/>
        </w:rPr>
        <w:t xml:space="preserve">Análisis de datos, simulación eléctrica y prototipado (proyectos personales, 2015 – Presente)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Simulación con Python de curvas de potencia de aerogeneradores y de energía reactiva; scripts para análisis de fallas.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Prototipado electrónico con Arduino (C/C++): control, adquisición de datos y validación de circuitos.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EDUCACIÓN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Ingeniería en Automatización y Control Industrial</w:t>
      </w:r>
      <w:r>
        <w:rPr>
          <w:rFonts w:ascii="Arial" w:hAnsi="Arial" w:cs="Arial"/>
          <w:sz w:val="28"/>
          <w:sz-cs w:val="28"/>
          <w:spacing w:val="0"/>
        </w:rPr>
        <w:t xml:space="preserve">, Instituto Profesional AIEP (Universidad Andrés Bello), La Serena. 2022 – 2026. Último semestre, egreso previsto diciembre 2026.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</w:rPr>
        <w:t xml:space="preserve">Técnico de Nivel Superior en Energías Renovables y Eficiencia Energética</w:t>
      </w:r>
      <w:r>
        <w:rPr>
          <w:rFonts w:ascii="Arial" w:hAnsi="Arial" w:cs="Arial"/>
          <w:sz w:val="28"/>
          <w:sz-cs w:val="28"/>
          <w:spacing w:val="0"/>
        </w:rPr>
        <w:t xml:space="preserve">, CFT Juan Bohón, La Serena. 2019 – 2023. Titulado.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CERTIFICACIONES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GWO Basic Safety Training (BST): Trabajo en altura, Primeros auxilios, Manejo manual, Prevención de incendios. Vigentes hasta 09/2027.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GWO Advanced Rescue Training (ART): buje, spinner y pala; nacelle, torre y sótano. Vigente hasta 09/2027.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Siemens Gamesa: Appointed Person Service (2026); Competent Assessor y Merit Assessor (2026); Commissioning y Troubleshooting, plataforma Siemens geared y controlador WTC3 (2025); Competent Person Service (2021).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Bloqueo y consignación (LOTO); Seguridad eléctrica general; Inspección de sistemas anticaídas, líneas de vida y puntos de anclaje; Operación de ascensor de servicio Avanti.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Formación técnica: Basic Technical Training mecánica, eléctrica e hidráulica; Grúa y polipasto; Apriete controlado de pernos; SCADA; SAP Field Service Management.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HABILIDADES TÉCNICAS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Sistemas de control: PLC (Ladder, FBD), GRAFCET (IEC 60848), lógica secuencial, SCADA, instrumentación.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Electroneumática y diseño: dimensionamiento de actuadores, esquemas ISO 1219-1 e IEC 60617, AutoCAD, QElectroTech, FluidSIM, Wokwi.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Confiabilidad y mantenimiento: análisis de causa raíz (RCA), análisis de fallas, disponibilidad, downtime, mantenimiento correctivo y preventivo, reportes técnicos, mejora continua.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Seguridad: seguridad de máquinas, relés de seguridad, parada de emergencia categoría 0, bloqueo y consignación (LOTO), trabajo en altura.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Energía: aerogeneradores, energía eólica, convertidores de frecuencia (VFD), curvas de potencia, energía reactiva.</w:t>
      </w:r>
    </w:p>
    <w:p>
      <w:pPr>
        <w:ind w:left="720" w:first-line="-720"/>
        <w:spacing w:after="40"/>
      </w:pPr>
      <w:r>
        <w:rPr>
          <w:rFonts w:ascii="Arial" w:hAnsi="Arial" w:cs="Arial"/>
          <w:sz w:val="28"/>
          <w:sz-cs w:val="2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spacing w:val="0"/>
        </w:rPr>
        <w:t xml:space="preserve">Programación y comunicaciones: Python, JavaScript, C++ (Arduino), Modbus, RS-485.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</w:rPr>
        <w:t xml:space="preserve">COMPETENCIAS E IDIOMAS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Liderazgo de equipos técnicos, resolución de problemas, pensamiento analítico, mejora continua, comunicación técnica, trabajo en terreno.</w:t>
      </w:r>
    </w:p>
    <w:p>
      <w:pPr>
        <w:spacing w:after="80"/>
      </w:pPr>
      <w:r>
        <w:rPr>
          <w:rFonts w:ascii="Arial" w:hAnsi="Arial" w:cs="Arial"/>
          <w:sz w:val="28"/>
          <w:sz-cs w:val="28"/>
          <w:spacing w:val="0"/>
        </w:rPr>
        <w:t xml:space="preserve">Idiomas: Español (nativo), Inglés (técnico / lectura).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