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5317" w14:textId="0C12CEDC" w:rsidR="00EF19B9" w:rsidRPr="00EF19B9" w:rsidRDefault="00EF19B9" w:rsidP="00EF19B9">
      <w:pPr>
        <w:spacing w:before="0" w:after="0" w:line="240" w:lineRule="auto"/>
        <w:outlineLvl w:val="2"/>
        <w:rPr>
          <w:rFonts w:ascii="Times New Roman" w:eastAsia="Times New Roman" w:hAnsi="Times New Roman" w:cs="Times New Roman"/>
          <w:color w:val="1B1C1D"/>
          <w:sz w:val="27"/>
          <w:szCs w:val="27"/>
          <w:bdr w:val="none" w:sz="0" w:space="0" w:color="auto" w:frame="1"/>
          <w:lang w:val="es-CO" w:eastAsia="es-MX"/>
        </w:rPr>
      </w:pPr>
      <w:r w:rsidRPr="00EF19B9">
        <w:rPr>
          <w:rFonts w:ascii="Times New Roman" w:eastAsia="Times New Roman" w:hAnsi="Times New Roman" w:cs="Times New Roman"/>
          <w:color w:val="1B1C1D"/>
          <w:sz w:val="27"/>
          <w:szCs w:val="27"/>
          <w:bdr w:val="none" w:sz="0" w:space="0" w:color="auto" w:frame="1"/>
          <w:lang w:val="es-CO" w:eastAsia="es-MX"/>
        </w:rPr>
        <w:t>Gestión Logística – Universidad Pontificia Bolivariana</w:t>
      </w:r>
    </w:p>
    <w:p w14:paraId="3D65D3E7" w14:textId="49CE2FF7" w:rsidR="00EF19B9" w:rsidRPr="00EF19B9" w:rsidRDefault="00EF19B9" w:rsidP="00EF19B9">
      <w:pPr>
        <w:spacing w:before="0" w:after="0" w:line="240" w:lineRule="auto"/>
        <w:jc w:val="left"/>
        <w:outlineLvl w:val="2"/>
        <w:rPr>
          <w:rFonts w:ascii="Times New Roman" w:eastAsia="Times New Roman" w:hAnsi="Times New Roman" w:cs="Times New Roman"/>
          <w:color w:val="1B1C1D"/>
          <w:sz w:val="18"/>
          <w:szCs w:val="18"/>
          <w:bdr w:val="none" w:sz="0" w:space="0" w:color="auto" w:frame="1"/>
          <w:lang w:val="es-CO" w:eastAsia="es-MX"/>
        </w:rPr>
      </w:pPr>
      <w:r w:rsidRPr="00EF19B9">
        <w:rPr>
          <w:rFonts w:ascii="Times New Roman" w:eastAsia="Times New Roman" w:hAnsi="Times New Roman" w:cs="Times New Roman"/>
          <w:color w:val="1B1C1D"/>
          <w:sz w:val="18"/>
          <w:szCs w:val="18"/>
          <w:bdr w:val="none" w:sz="0" w:space="0" w:color="auto" w:frame="1"/>
          <w:lang w:val="es-CO" w:eastAsia="es-MX"/>
        </w:rPr>
        <w:t>Docente: Cristian Javier Cano Mogollon</w:t>
      </w:r>
    </w:p>
    <w:p w14:paraId="21DFE8FA" w14:textId="77777777" w:rsidR="00EF19B9" w:rsidRPr="00EF19B9" w:rsidRDefault="00EF19B9" w:rsidP="00EF19B9">
      <w:pPr>
        <w:spacing w:before="0" w:after="0" w:line="240" w:lineRule="auto"/>
        <w:jc w:val="left"/>
        <w:outlineLvl w:val="2"/>
        <w:rPr>
          <w:rFonts w:ascii="Times New Roman" w:eastAsia="Times New Roman" w:hAnsi="Times New Roman" w:cs="Times New Roman"/>
          <w:color w:val="1B1C1D"/>
          <w:sz w:val="27"/>
          <w:szCs w:val="27"/>
          <w:bdr w:val="none" w:sz="0" w:space="0" w:color="auto" w:frame="1"/>
          <w:lang w:val="es-CO" w:eastAsia="es-MX"/>
        </w:rPr>
      </w:pPr>
    </w:p>
    <w:p w14:paraId="1C8FDC62" w14:textId="09D6F255" w:rsidR="00EF19B9" w:rsidRPr="00EF19B9" w:rsidRDefault="00EF19B9" w:rsidP="00EF19B9">
      <w:pPr>
        <w:spacing w:before="0" w:after="0" w:line="240" w:lineRule="auto"/>
        <w:jc w:val="left"/>
        <w:outlineLvl w:val="2"/>
        <w:rPr>
          <w:rFonts w:ascii="Times New Roman" w:eastAsia="Times New Roman" w:hAnsi="Times New Roman" w:cs="Times New Roman"/>
          <w:color w:val="1B1C1D"/>
          <w:sz w:val="27"/>
          <w:szCs w:val="27"/>
          <w:lang w:val="es-CO" w:eastAsia="es-MX"/>
        </w:rPr>
      </w:pPr>
      <w:r w:rsidRPr="00EF19B9">
        <w:rPr>
          <w:rFonts w:ascii="Times New Roman" w:eastAsia="Times New Roman" w:hAnsi="Times New Roman" w:cs="Times New Roman"/>
          <w:color w:val="1B1C1D"/>
          <w:sz w:val="27"/>
          <w:szCs w:val="27"/>
          <w:bdr w:val="none" w:sz="0" w:space="0" w:color="auto" w:frame="1"/>
          <w:lang w:val="es-CO" w:eastAsia="es-MX"/>
        </w:rPr>
        <w:t>El Reto de "Delicias Globales S.A.S."</w:t>
      </w:r>
    </w:p>
    <w:p w14:paraId="1844F9E9" w14:textId="77777777" w:rsidR="00EF19B9" w:rsidRPr="00EF19B9" w:rsidRDefault="00EF19B9" w:rsidP="00EF19B9">
      <w:pPr>
        <w:spacing w:before="0" w:after="100" w:afterAutospacing="1" w:line="240" w:lineRule="auto"/>
        <w:jc w:val="left"/>
        <w:rPr>
          <w:rFonts w:ascii="Times New Roman" w:eastAsia="Times New Roman" w:hAnsi="Times New Roman" w:cs="Times New Roman"/>
          <w:color w:val="1B1C1D"/>
          <w:szCs w:val="24"/>
          <w:lang w:val="es-CO" w:eastAsia="es-MX"/>
        </w:rPr>
      </w:pPr>
    </w:p>
    <w:p w14:paraId="4C50B5B6" w14:textId="331DC616" w:rsidR="00EF19B9" w:rsidRPr="00EF19B9" w:rsidRDefault="00EF19B9" w:rsidP="00EF19B9">
      <w:pPr>
        <w:spacing w:before="0" w:after="100" w:afterAutospacing="1" w:line="240" w:lineRule="auto"/>
        <w:jc w:val="both"/>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Eres el/la nuevo(a) Jefe de Cadena de Suministro de "Delicias Globales S.A.S.", una importadora de productos gourmet. Un proveedor internacional te ha ofrecido una oportunidad única: un lote de cinco productos de alta demanda a un precio excepcional. El problema es que el lote completo no puede ser entregado en una sola fecha; los productos llegarán de forma escalonada durante la primera semana de operación. Tu tarea es gestionar el inventario de estos cinco productos durante un ciclo de 30 días para maximizar la rentabilidad, operando bajo estrictas restricciones de espacio y caducidad.</w:t>
      </w:r>
    </w:p>
    <w:p w14:paraId="4F57E78D"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Datos de los Productos y la Operación:</w:t>
      </w:r>
    </w:p>
    <w:tbl>
      <w:tblPr>
        <w:tblStyle w:val="Tablaconcuadrcula1clara-nfasis1"/>
        <w:tblW w:w="0" w:type="auto"/>
        <w:tblLook w:val="04A0" w:firstRow="1" w:lastRow="0" w:firstColumn="1" w:lastColumn="0" w:noHBand="0" w:noVBand="1"/>
      </w:tblPr>
      <w:tblGrid>
        <w:gridCol w:w="1967"/>
        <w:gridCol w:w="1452"/>
        <w:gridCol w:w="1246"/>
        <w:gridCol w:w="1315"/>
        <w:gridCol w:w="1634"/>
        <w:gridCol w:w="1214"/>
      </w:tblGrid>
      <w:tr w:rsidR="00EF19B9" w:rsidRPr="00EF19B9" w14:paraId="0615851C" w14:textId="77777777" w:rsidTr="00EF1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ADD4B" w14:textId="77777777" w:rsidR="00EF19B9" w:rsidRPr="00EF19B9" w:rsidRDefault="00EF19B9" w:rsidP="00EF19B9">
            <w:pPr>
              <w:spacing w:before="0" w:after="0" w:line="240" w:lineRule="auto"/>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lang w:val="es-CO" w:eastAsia="es-MX"/>
              </w:rPr>
              <w:t>Característica</w:t>
            </w:r>
          </w:p>
        </w:tc>
        <w:tc>
          <w:tcPr>
            <w:tcW w:w="0" w:type="auto"/>
            <w:hideMark/>
          </w:tcPr>
          <w:p w14:paraId="0AE8749E" w14:textId="77777777" w:rsidR="00EF19B9" w:rsidRPr="00EF19B9" w:rsidRDefault="00EF19B9" w:rsidP="00EF19B9">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lang w:val="es-CO" w:eastAsia="es-MX"/>
              </w:rPr>
              <w:t>A. Queso Manchego</w:t>
            </w:r>
          </w:p>
        </w:tc>
        <w:tc>
          <w:tcPr>
            <w:tcW w:w="0" w:type="auto"/>
            <w:hideMark/>
          </w:tcPr>
          <w:p w14:paraId="12CE9A4F" w14:textId="77777777" w:rsidR="00EF19B9" w:rsidRPr="00EF19B9" w:rsidRDefault="00EF19B9" w:rsidP="00EF19B9">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lang w:val="es-CO" w:eastAsia="es-MX"/>
              </w:rPr>
              <w:t>B. Jamón Ibérico</w:t>
            </w:r>
          </w:p>
        </w:tc>
        <w:tc>
          <w:tcPr>
            <w:tcW w:w="0" w:type="auto"/>
            <w:hideMark/>
          </w:tcPr>
          <w:p w14:paraId="1B027210" w14:textId="77777777" w:rsidR="00EF19B9" w:rsidRPr="00EF19B9" w:rsidRDefault="00EF19B9" w:rsidP="00EF19B9">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lang w:val="es-CO" w:eastAsia="es-MX"/>
              </w:rPr>
              <w:t>C. Aceite de Trufa</w:t>
            </w:r>
          </w:p>
        </w:tc>
        <w:tc>
          <w:tcPr>
            <w:tcW w:w="0" w:type="auto"/>
            <w:hideMark/>
          </w:tcPr>
          <w:p w14:paraId="47DE8D7A" w14:textId="77777777" w:rsidR="00EF19B9" w:rsidRPr="00EF19B9" w:rsidRDefault="00EF19B9" w:rsidP="00EF19B9">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lang w:val="es-CO" w:eastAsia="es-MX"/>
              </w:rPr>
              <w:t xml:space="preserve">D. Bayas de </w:t>
            </w:r>
            <w:proofErr w:type="spellStart"/>
            <w:r w:rsidRPr="00EF19B9">
              <w:rPr>
                <w:rFonts w:ascii="Times New Roman" w:eastAsia="Times New Roman" w:hAnsi="Times New Roman" w:cs="Times New Roman"/>
                <w:b w:val="0"/>
                <w:bCs w:val="0"/>
                <w:color w:val="1B1C1D"/>
                <w:sz w:val="18"/>
                <w:szCs w:val="18"/>
                <w:lang w:val="es-CO" w:eastAsia="es-MX"/>
              </w:rPr>
              <w:t>Goji</w:t>
            </w:r>
            <w:proofErr w:type="spellEnd"/>
            <w:r w:rsidRPr="00EF19B9">
              <w:rPr>
                <w:rFonts w:ascii="Times New Roman" w:eastAsia="Times New Roman" w:hAnsi="Times New Roman" w:cs="Times New Roman"/>
                <w:b w:val="0"/>
                <w:bCs w:val="0"/>
                <w:color w:val="1B1C1D"/>
                <w:sz w:val="18"/>
                <w:szCs w:val="18"/>
                <w:lang w:val="es-CO" w:eastAsia="es-MX"/>
              </w:rPr>
              <w:t xml:space="preserve"> Frescas</w:t>
            </w:r>
          </w:p>
        </w:tc>
        <w:tc>
          <w:tcPr>
            <w:tcW w:w="0" w:type="auto"/>
            <w:hideMark/>
          </w:tcPr>
          <w:p w14:paraId="3FE66DF7" w14:textId="77777777" w:rsidR="00EF19B9" w:rsidRPr="00EF19B9" w:rsidRDefault="00EF19B9" w:rsidP="00EF19B9">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lang w:val="es-CO" w:eastAsia="es-MX"/>
              </w:rPr>
              <w:t>E. Vino Reserva</w:t>
            </w:r>
          </w:p>
        </w:tc>
      </w:tr>
      <w:tr w:rsidR="00EF19B9" w:rsidRPr="00EF19B9" w14:paraId="7AAF2EB6" w14:textId="77777777" w:rsidTr="00EF19B9">
        <w:tc>
          <w:tcPr>
            <w:cnfStyle w:val="001000000000" w:firstRow="0" w:lastRow="0" w:firstColumn="1" w:lastColumn="0" w:oddVBand="0" w:evenVBand="0" w:oddHBand="0" w:evenHBand="0" w:firstRowFirstColumn="0" w:firstRowLastColumn="0" w:lastRowFirstColumn="0" w:lastRowLastColumn="0"/>
            <w:tcW w:w="0" w:type="auto"/>
            <w:hideMark/>
          </w:tcPr>
          <w:p w14:paraId="02A037A0" w14:textId="77777777" w:rsidR="00EF19B9" w:rsidRPr="00EF19B9" w:rsidRDefault="00EF19B9" w:rsidP="00EF19B9">
            <w:pPr>
              <w:spacing w:before="0" w:after="0" w:line="240" w:lineRule="auto"/>
              <w:jc w:val="left"/>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bdr w:val="none" w:sz="0" w:space="0" w:color="auto" w:frame="1"/>
                <w:lang w:val="es-CO" w:eastAsia="es-MX"/>
              </w:rPr>
              <w:t>Costo de Compra / Unidad</w:t>
            </w:r>
          </w:p>
        </w:tc>
        <w:tc>
          <w:tcPr>
            <w:tcW w:w="0" w:type="auto"/>
            <w:hideMark/>
          </w:tcPr>
          <w:p w14:paraId="5782AE4B"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$40</w:t>
            </w:r>
          </w:p>
        </w:tc>
        <w:tc>
          <w:tcPr>
            <w:tcW w:w="0" w:type="auto"/>
            <w:hideMark/>
          </w:tcPr>
          <w:p w14:paraId="4B6563CA"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$150</w:t>
            </w:r>
          </w:p>
        </w:tc>
        <w:tc>
          <w:tcPr>
            <w:tcW w:w="0" w:type="auto"/>
            <w:hideMark/>
          </w:tcPr>
          <w:p w14:paraId="0BB2267C"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$25</w:t>
            </w:r>
          </w:p>
        </w:tc>
        <w:tc>
          <w:tcPr>
            <w:tcW w:w="0" w:type="auto"/>
            <w:hideMark/>
          </w:tcPr>
          <w:p w14:paraId="4C7B1E51"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$10</w:t>
            </w:r>
          </w:p>
        </w:tc>
        <w:tc>
          <w:tcPr>
            <w:tcW w:w="0" w:type="auto"/>
            <w:hideMark/>
          </w:tcPr>
          <w:p w14:paraId="2A46D6E7"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$30</w:t>
            </w:r>
          </w:p>
        </w:tc>
      </w:tr>
      <w:tr w:rsidR="00EF19B9" w:rsidRPr="00EF19B9" w14:paraId="5F24F58C" w14:textId="77777777" w:rsidTr="00EF19B9">
        <w:tc>
          <w:tcPr>
            <w:cnfStyle w:val="001000000000" w:firstRow="0" w:lastRow="0" w:firstColumn="1" w:lastColumn="0" w:oddVBand="0" w:evenVBand="0" w:oddHBand="0" w:evenHBand="0" w:firstRowFirstColumn="0" w:firstRowLastColumn="0" w:lastRowFirstColumn="0" w:lastRowLastColumn="0"/>
            <w:tcW w:w="0" w:type="auto"/>
            <w:hideMark/>
          </w:tcPr>
          <w:p w14:paraId="2D9FF14E" w14:textId="77777777" w:rsidR="00EF19B9" w:rsidRPr="00EF19B9" w:rsidRDefault="00EF19B9" w:rsidP="00EF19B9">
            <w:pPr>
              <w:spacing w:before="0" w:after="0" w:line="240" w:lineRule="auto"/>
              <w:jc w:val="left"/>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bdr w:val="none" w:sz="0" w:space="0" w:color="auto" w:frame="1"/>
                <w:lang w:val="es-CO" w:eastAsia="es-MX"/>
              </w:rPr>
              <w:t>Precio de Venta / Unidad</w:t>
            </w:r>
          </w:p>
        </w:tc>
        <w:tc>
          <w:tcPr>
            <w:tcW w:w="0" w:type="auto"/>
            <w:hideMark/>
          </w:tcPr>
          <w:p w14:paraId="6BF91A78"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$60</w:t>
            </w:r>
          </w:p>
        </w:tc>
        <w:tc>
          <w:tcPr>
            <w:tcW w:w="0" w:type="auto"/>
            <w:hideMark/>
          </w:tcPr>
          <w:p w14:paraId="4E796554"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$220</w:t>
            </w:r>
          </w:p>
        </w:tc>
        <w:tc>
          <w:tcPr>
            <w:tcW w:w="0" w:type="auto"/>
            <w:hideMark/>
          </w:tcPr>
          <w:p w14:paraId="22312B66"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$45</w:t>
            </w:r>
          </w:p>
        </w:tc>
        <w:tc>
          <w:tcPr>
            <w:tcW w:w="0" w:type="auto"/>
            <w:hideMark/>
          </w:tcPr>
          <w:p w14:paraId="535AA066"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$25</w:t>
            </w:r>
          </w:p>
        </w:tc>
        <w:tc>
          <w:tcPr>
            <w:tcW w:w="0" w:type="auto"/>
            <w:hideMark/>
          </w:tcPr>
          <w:p w14:paraId="56C859AC"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$55</w:t>
            </w:r>
          </w:p>
        </w:tc>
      </w:tr>
      <w:tr w:rsidR="00EF19B9" w:rsidRPr="00EF19B9" w14:paraId="655BF0FB" w14:textId="77777777" w:rsidTr="00EF19B9">
        <w:tc>
          <w:tcPr>
            <w:cnfStyle w:val="001000000000" w:firstRow="0" w:lastRow="0" w:firstColumn="1" w:lastColumn="0" w:oddVBand="0" w:evenVBand="0" w:oddHBand="0" w:evenHBand="0" w:firstRowFirstColumn="0" w:firstRowLastColumn="0" w:lastRowFirstColumn="0" w:lastRowLastColumn="0"/>
            <w:tcW w:w="0" w:type="auto"/>
            <w:hideMark/>
          </w:tcPr>
          <w:p w14:paraId="27ECE270" w14:textId="77777777" w:rsidR="00EF19B9" w:rsidRPr="00EF19B9" w:rsidRDefault="00EF19B9" w:rsidP="00EF19B9">
            <w:pPr>
              <w:spacing w:before="0" w:after="0" w:line="240" w:lineRule="auto"/>
              <w:jc w:val="left"/>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bdr w:val="none" w:sz="0" w:space="0" w:color="auto" w:frame="1"/>
                <w:lang w:val="es-CO" w:eastAsia="es-MX"/>
              </w:rPr>
              <w:t>Demanda Diaria Promedio</w:t>
            </w:r>
          </w:p>
        </w:tc>
        <w:tc>
          <w:tcPr>
            <w:tcW w:w="0" w:type="auto"/>
            <w:hideMark/>
          </w:tcPr>
          <w:p w14:paraId="45B7AFB7"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10 unidades</w:t>
            </w:r>
          </w:p>
        </w:tc>
        <w:tc>
          <w:tcPr>
            <w:tcW w:w="0" w:type="auto"/>
            <w:hideMark/>
          </w:tcPr>
          <w:p w14:paraId="32DCCED5"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3 unidades</w:t>
            </w:r>
          </w:p>
        </w:tc>
        <w:tc>
          <w:tcPr>
            <w:tcW w:w="0" w:type="auto"/>
            <w:hideMark/>
          </w:tcPr>
          <w:p w14:paraId="5BF78291"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15 unidades</w:t>
            </w:r>
          </w:p>
        </w:tc>
        <w:tc>
          <w:tcPr>
            <w:tcW w:w="0" w:type="auto"/>
            <w:hideMark/>
          </w:tcPr>
          <w:p w14:paraId="4158CF90"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20 unidades</w:t>
            </w:r>
          </w:p>
        </w:tc>
        <w:tc>
          <w:tcPr>
            <w:tcW w:w="0" w:type="auto"/>
            <w:hideMark/>
          </w:tcPr>
          <w:p w14:paraId="071FADD1"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8 unidades</w:t>
            </w:r>
          </w:p>
        </w:tc>
      </w:tr>
      <w:tr w:rsidR="00EF19B9" w:rsidRPr="00EF19B9" w14:paraId="5C14038B" w14:textId="77777777" w:rsidTr="00EF19B9">
        <w:tc>
          <w:tcPr>
            <w:cnfStyle w:val="001000000000" w:firstRow="0" w:lastRow="0" w:firstColumn="1" w:lastColumn="0" w:oddVBand="0" w:evenVBand="0" w:oddHBand="0" w:evenHBand="0" w:firstRowFirstColumn="0" w:firstRowLastColumn="0" w:lastRowFirstColumn="0" w:lastRowLastColumn="0"/>
            <w:tcW w:w="0" w:type="auto"/>
            <w:hideMark/>
          </w:tcPr>
          <w:p w14:paraId="1338C705" w14:textId="77777777" w:rsidR="00EF19B9" w:rsidRPr="00EF19B9" w:rsidRDefault="00EF19B9" w:rsidP="00EF19B9">
            <w:pPr>
              <w:spacing w:before="0" w:after="0" w:line="240" w:lineRule="auto"/>
              <w:jc w:val="left"/>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bdr w:val="none" w:sz="0" w:space="0" w:color="auto" w:frame="1"/>
                <w:lang w:val="es-CO" w:eastAsia="es-MX"/>
              </w:rPr>
              <w:t>Espacio / Unidad (m³)</w:t>
            </w:r>
          </w:p>
        </w:tc>
        <w:tc>
          <w:tcPr>
            <w:tcW w:w="0" w:type="auto"/>
            <w:hideMark/>
          </w:tcPr>
          <w:p w14:paraId="0437CBA2"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0.1 m³</w:t>
            </w:r>
          </w:p>
        </w:tc>
        <w:tc>
          <w:tcPr>
            <w:tcW w:w="0" w:type="auto"/>
            <w:hideMark/>
          </w:tcPr>
          <w:p w14:paraId="6B8BBDE5"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0.5 m³</w:t>
            </w:r>
          </w:p>
        </w:tc>
        <w:tc>
          <w:tcPr>
            <w:tcW w:w="0" w:type="auto"/>
            <w:hideMark/>
          </w:tcPr>
          <w:p w14:paraId="6B00F54C"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0.02 m³</w:t>
            </w:r>
          </w:p>
        </w:tc>
        <w:tc>
          <w:tcPr>
            <w:tcW w:w="0" w:type="auto"/>
            <w:hideMark/>
          </w:tcPr>
          <w:p w14:paraId="1ECF4F3C"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0.08 m³</w:t>
            </w:r>
          </w:p>
        </w:tc>
        <w:tc>
          <w:tcPr>
            <w:tcW w:w="0" w:type="auto"/>
            <w:hideMark/>
          </w:tcPr>
          <w:p w14:paraId="121F768F"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0.15 m³</w:t>
            </w:r>
          </w:p>
        </w:tc>
      </w:tr>
      <w:tr w:rsidR="00EF19B9" w:rsidRPr="00EF19B9" w14:paraId="5F44EB1E" w14:textId="77777777" w:rsidTr="00EF19B9">
        <w:tc>
          <w:tcPr>
            <w:cnfStyle w:val="001000000000" w:firstRow="0" w:lastRow="0" w:firstColumn="1" w:lastColumn="0" w:oddVBand="0" w:evenVBand="0" w:oddHBand="0" w:evenHBand="0" w:firstRowFirstColumn="0" w:firstRowLastColumn="0" w:lastRowFirstColumn="0" w:lastRowLastColumn="0"/>
            <w:tcW w:w="0" w:type="auto"/>
            <w:hideMark/>
          </w:tcPr>
          <w:p w14:paraId="06D8E329" w14:textId="77777777" w:rsidR="00EF19B9" w:rsidRPr="00EF19B9" w:rsidRDefault="00EF19B9" w:rsidP="00EF19B9">
            <w:pPr>
              <w:spacing w:before="0" w:after="0" w:line="240" w:lineRule="auto"/>
              <w:jc w:val="left"/>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bdr w:val="none" w:sz="0" w:space="0" w:color="auto" w:frame="1"/>
                <w:lang w:val="es-CO" w:eastAsia="es-MX"/>
              </w:rPr>
              <w:t>Vida Útil (días desde llegada)</w:t>
            </w:r>
          </w:p>
        </w:tc>
        <w:tc>
          <w:tcPr>
            <w:tcW w:w="0" w:type="auto"/>
            <w:hideMark/>
          </w:tcPr>
          <w:p w14:paraId="498F5271"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bdr w:val="none" w:sz="0" w:space="0" w:color="auto" w:frame="1"/>
                <w:lang w:val="es-CO" w:eastAsia="es-MX"/>
              </w:rPr>
              <w:t>15 días</w:t>
            </w:r>
          </w:p>
        </w:tc>
        <w:tc>
          <w:tcPr>
            <w:tcW w:w="0" w:type="auto"/>
            <w:hideMark/>
          </w:tcPr>
          <w:p w14:paraId="1A5A9BE2"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30 días</w:t>
            </w:r>
          </w:p>
        </w:tc>
        <w:tc>
          <w:tcPr>
            <w:tcW w:w="0" w:type="auto"/>
            <w:hideMark/>
          </w:tcPr>
          <w:p w14:paraId="211AF6FC"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90 días</w:t>
            </w:r>
          </w:p>
        </w:tc>
        <w:tc>
          <w:tcPr>
            <w:tcW w:w="0" w:type="auto"/>
            <w:hideMark/>
          </w:tcPr>
          <w:p w14:paraId="2281D8C5"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bdr w:val="none" w:sz="0" w:space="0" w:color="auto" w:frame="1"/>
                <w:lang w:val="es-CO" w:eastAsia="es-MX"/>
              </w:rPr>
              <w:t>7 días</w:t>
            </w:r>
          </w:p>
        </w:tc>
        <w:tc>
          <w:tcPr>
            <w:tcW w:w="0" w:type="auto"/>
            <w:hideMark/>
          </w:tcPr>
          <w:p w14:paraId="6A65D262"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365 días</w:t>
            </w:r>
          </w:p>
        </w:tc>
      </w:tr>
      <w:tr w:rsidR="00EF19B9" w:rsidRPr="00EF19B9" w14:paraId="674FAFBE" w14:textId="77777777" w:rsidTr="00EF19B9">
        <w:tc>
          <w:tcPr>
            <w:cnfStyle w:val="001000000000" w:firstRow="0" w:lastRow="0" w:firstColumn="1" w:lastColumn="0" w:oddVBand="0" w:evenVBand="0" w:oddHBand="0" w:evenHBand="0" w:firstRowFirstColumn="0" w:firstRowLastColumn="0" w:lastRowFirstColumn="0" w:lastRowLastColumn="0"/>
            <w:tcW w:w="0" w:type="auto"/>
            <w:hideMark/>
          </w:tcPr>
          <w:p w14:paraId="71FCBEDA" w14:textId="77777777" w:rsidR="00EF19B9" w:rsidRPr="00EF19B9" w:rsidRDefault="00EF19B9" w:rsidP="00EF19B9">
            <w:pPr>
              <w:spacing w:before="0" w:after="0" w:line="240" w:lineRule="auto"/>
              <w:jc w:val="left"/>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bdr w:val="none" w:sz="0" w:space="0" w:color="auto" w:frame="1"/>
                <w:lang w:val="es-CO" w:eastAsia="es-MX"/>
              </w:rPr>
              <w:t>Día de Llegada (del ciclo)</w:t>
            </w:r>
          </w:p>
        </w:tc>
        <w:tc>
          <w:tcPr>
            <w:tcW w:w="0" w:type="auto"/>
            <w:hideMark/>
          </w:tcPr>
          <w:p w14:paraId="0832B30D"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Día 1</w:t>
            </w:r>
          </w:p>
        </w:tc>
        <w:tc>
          <w:tcPr>
            <w:tcW w:w="0" w:type="auto"/>
            <w:hideMark/>
          </w:tcPr>
          <w:p w14:paraId="1C0BA4F5"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Día 3</w:t>
            </w:r>
          </w:p>
        </w:tc>
        <w:tc>
          <w:tcPr>
            <w:tcW w:w="0" w:type="auto"/>
            <w:hideMark/>
          </w:tcPr>
          <w:p w14:paraId="05C41D6E"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Día 1</w:t>
            </w:r>
          </w:p>
        </w:tc>
        <w:tc>
          <w:tcPr>
            <w:tcW w:w="0" w:type="auto"/>
            <w:hideMark/>
          </w:tcPr>
          <w:p w14:paraId="4FA9B0F1"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Día 2</w:t>
            </w:r>
          </w:p>
        </w:tc>
        <w:tc>
          <w:tcPr>
            <w:tcW w:w="0" w:type="auto"/>
            <w:hideMark/>
          </w:tcPr>
          <w:p w14:paraId="3BF5FF4B"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Día 4</w:t>
            </w:r>
          </w:p>
        </w:tc>
      </w:tr>
      <w:tr w:rsidR="00EF19B9" w:rsidRPr="00EF19B9" w14:paraId="0F14DB32" w14:textId="77777777" w:rsidTr="00EF19B9">
        <w:tc>
          <w:tcPr>
            <w:cnfStyle w:val="001000000000" w:firstRow="0" w:lastRow="0" w:firstColumn="1" w:lastColumn="0" w:oddVBand="0" w:evenVBand="0" w:oddHBand="0" w:evenHBand="0" w:firstRowFirstColumn="0" w:firstRowLastColumn="0" w:lastRowFirstColumn="0" w:lastRowLastColumn="0"/>
            <w:tcW w:w="0" w:type="auto"/>
            <w:hideMark/>
          </w:tcPr>
          <w:p w14:paraId="77160182" w14:textId="77777777" w:rsidR="00EF19B9" w:rsidRPr="00EF19B9" w:rsidRDefault="00EF19B9" w:rsidP="00EF19B9">
            <w:pPr>
              <w:spacing w:before="0" w:after="0" w:line="240" w:lineRule="auto"/>
              <w:jc w:val="left"/>
              <w:rPr>
                <w:rFonts w:ascii="Times New Roman" w:eastAsia="Times New Roman" w:hAnsi="Times New Roman" w:cs="Times New Roman"/>
                <w:b w:val="0"/>
                <w:bCs w:val="0"/>
                <w:color w:val="1B1C1D"/>
                <w:sz w:val="18"/>
                <w:szCs w:val="18"/>
                <w:lang w:val="es-CO" w:eastAsia="es-MX"/>
              </w:rPr>
            </w:pPr>
            <w:r w:rsidRPr="00EF19B9">
              <w:rPr>
                <w:rFonts w:ascii="Times New Roman" w:eastAsia="Times New Roman" w:hAnsi="Times New Roman" w:cs="Times New Roman"/>
                <w:b w:val="0"/>
                <w:bCs w:val="0"/>
                <w:color w:val="1B1C1D"/>
                <w:sz w:val="18"/>
                <w:szCs w:val="18"/>
                <w:bdr w:val="none" w:sz="0" w:space="0" w:color="auto" w:frame="1"/>
                <w:lang w:val="es-CO" w:eastAsia="es-MX"/>
              </w:rPr>
              <w:t>Cantidad en el Pedido</w:t>
            </w:r>
          </w:p>
        </w:tc>
        <w:tc>
          <w:tcPr>
            <w:tcW w:w="0" w:type="auto"/>
            <w:hideMark/>
          </w:tcPr>
          <w:p w14:paraId="2244D13D"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200 unidades</w:t>
            </w:r>
          </w:p>
        </w:tc>
        <w:tc>
          <w:tcPr>
            <w:tcW w:w="0" w:type="auto"/>
            <w:hideMark/>
          </w:tcPr>
          <w:p w14:paraId="451BD21F"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80 unidades</w:t>
            </w:r>
          </w:p>
        </w:tc>
        <w:tc>
          <w:tcPr>
            <w:tcW w:w="0" w:type="auto"/>
            <w:hideMark/>
          </w:tcPr>
          <w:p w14:paraId="5758DB9B"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300 unidades</w:t>
            </w:r>
          </w:p>
        </w:tc>
        <w:tc>
          <w:tcPr>
            <w:tcW w:w="0" w:type="auto"/>
            <w:hideMark/>
          </w:tcPr>
          <w:p w14:paraId="06EDBC2D"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300 unidades</w:t>
            </w:r>
          </w:p>
        </w:tc>
        <w:tc>
          <w:tcPr>
            <w:tcW w:w="0" w:type="auto"/>
            <w:hideMark/>
          </w:tcPr>
          <w:p w14:paraId="6958CF48" w14:textId="77777777" w:rsidR="00EF19B9" w:rsidRPr="00EF19B9" w:rsidRDefault="00EF19B9" w:rsidP="00EF19B9">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B1C1D"/>
                <w:sz w:val="18"/>
                <w:szCs w:val="18"/>
                <w:lang w:val="es-CO" w:eastAsia="es-MX"/>
              </w:rPr>
            </w:pPr>
            <w:r w:rsidRPr="00EF19B9">
              <w:rPr>
                <w:rFonts w:ascii="Times New Roman" w:eastAsia="Times New Roman" w:hAnsi="Times New Roman" w:cs="Times New Roman"/>
                <w:color w:val="1B1C1D"/>
                <w:sz w:val="18"/>
                <w:szCs w:val="18"/>
                <w:lang w:val="es-CO" w:eastAsia="es-MX"/>
              </w:rPr>
              <w:t>200 unidades</w:t>
            </w:r>
          </w:p>
        </w:tc>
      </w:tr>
    </w:tbl>
    <w:p w14:paraId="157E6A16"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bdr w:val="none" w:sz="0" w:space="0" w:color="auto" w:frame="1"/>
          <w:lang w:val="es-CO" w:eastAsia="es-MX"/>
        </w:rPr>
      </w:pPr>
    </w:p>
    <w:p w14:paraId="2E29BF11" w14:textId="2A979D68" w:rsidR="00EF19B9" w:rsidRPr="00EF19B9" w:rsidRDefault="00EF19B9" w:rsidP="00EF19B9">
      <w:pPr>
        <w:spacing w:before="0" w:after="0" w:line="240" w:lineRule="auto"/>
        <w:jc w:val="left"/>
        <w:rPr>
          <w:rFonts w:ascii="Times New Roman" w:eastAsia="Times New Roman" w:hAnsi="Times New Roman" w:cs="Times New Roman"/>
          <w:b/>
          <w:bCs/>
          <w:color w:val="1B1C1D"/>
          <w:szCs w:val="24"/>
          <w:lang w:val="es-CO" w:eastAsia="es-MX"/>
        </w:rPr>
      </w:pPr>
      <w:r w:rsidRPr="00EF19B9">
        <w:rPr>
          <w:rFonts w:ascii="Times New Roman" w:eastAsia="Times New Roman" w:hAnsi="Times New Roman" w:cs="Times New Roman"/>
          <w:b/>
          <w:bCs/>
          <w:color w:val="1B1C1D"/>
          <w:szCs w:val="24"/>
          <w:bdr w:val="none" w:sz="0" w:space="0" w:color="auto" w:frame="1"/>
          <w:lang w:val="es-CO" w:eastAsia="es-MX"/>
        </w:rPr>
        <w:t>Restricciones y Penalizaciones:</w:t>
      </w:r>
    </w:p>
    <w:p w14:paraId="1293C7F8" w14:textId="77777777" w:rsidR="00EF19B9" w:rsidRDefault="00EF19B9" w:rsidP="00EF19B9">
      <w:pPr>
        <w:numPr>
          <w:ilvl w:val="0"/>
          <w:numId w:val="1"/>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Capacidad de la Bodega Refrigerada:</w:t>
      </w:r>
      <w:r w:rsidRPr="00EF19B9">
        <w:rPr>
          <w:rFonts w:ascii="Times New Roman" w:eastAsia="Times New Roman" w:hAnsi="Times New Roman" w:cs="Times New Roman"/>
          <w:color w:val="1B1C1D"/>
          <w:szCs w:val="24"/>
          <w:lang w:val="es-CO" w:eastAsia="es-MX"/>
        </w:rPr>
        <w:t xml:space="preserve"> La bodega donde deben almacenarse estos productos tiene una capacidad máxima total de </w:t>
      </w:r>
      <w:r w:rsidRPr="00EF19B9">
        <w:rPr>
          <w:rFonts w:ascii="Times New Roman" w:eastAsia="Times New Roman" w:hAnsi="Times New Roman" w:cs="Times New Roman"/>
          <w:color w:val="1B1C1D"/>
          <w:szCs w:val="24"/>
          <w:bdr w:val="none" w:sz="0" w:space="0" w:color="auto" w:frame="1"/>
          <w:lang w:val="es-CO" w:eastAsia="es-MX"/>
        </w:rPr>
        <w:t>150 m³</w:t>
      </w:r>
      <w:r w:rsidRPr="00EF19B9">
        <w:rPr>
          <w:rFonts w:ascii="Times New Roman" w:eastAsia="Times New Roman" w:hAnsi="Times New Roman" w:cs="Times New Roman"/>
          <w:color w:val="1B1C1D"/>
          <w:szCs w:val="24"/>
          <w:lang w:val="es-CO" w:eastAsia="es-MX"/>
        </w:rPr>
        <w:t>.</w:t>
      </w:r>
    </w:p>
    <w:p w14:paraId="0CE27BBA" w14:textId="77777777" w:rsidR="00EF19B9" w:rsidRPr="00EF19B9" w:rsidRDefault="00EF19B9" w:rsidP="00EF19B9">
      <w:pPr>
        <w:spacing w:before="0" w:after="0" w:line="240" w:lineRule="auto"/>
        <w:ind w:left="720"/>
        <w:jc w:val="left"/>
        <w:rPr>
          <w:rFonts w:ascii="Times New Roman" w:eastAsia="Times New Roman" w:hAnsi="Times New Roman" w:cs="Times New Roman"/>
          <w:color w:val="1B1C1D"/>
          <w:szCs w:val="24"/>
          <w:lang w:val="es-CO" w:eastAsia="es-MX"/>
        </w:rPr>
      </w:pPr>
    </w:p>
    <w:p w14:paraId="4A6B31EF" w14:textId="77777777" w:rsidR="00EF19B9" w:rsidRDefault="00EF19B9" w:rsidP="00EF19B9">
      <w:pPr>
        <w:numPr>
          <w:ilvl w:val="0"/>
          <w:numId w:val="1"/>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Penalización por Sobre-stock:</w:t>
      </w:r>
      <w:r w:rsidRPr="00EF19B9">
        <w:rPr>
          <w:rFonts w:ascii="Times New Roman" w:eastAsia="Times New Roman" w:hAnsi="Times New Roman" w:cs="Times New Roman"/>
          <w:color w:val="1B1C1D"/>
          <w:szCs w:val="24"/>
          <w:lang w:val="es-CO" w:eastAsia="es-MX"/>
        </w:rPr>
        <w:t xml:space="preserve"> Si en cualquier momento el espacio ocupado por el inventario total supera los 150 m³, se debe alquilar espacio de emergencia a un costo de </w:t>
      </w:r>
      <w:r w:rsidRPr="00EF19B9">
        <w:rPr>
          <w:rFonts w:ascii="Times New Roman" w:eastAsia="Times New Roman" w:hAnsi="Times New Roman" w:cs="Times New Roman"/>
          <w:color w:val="1B1C1D"/>
          <w:szCs w:val="24"/>
          <w:bdr w:val="none" w:sz="0" w:space="0" w:color="auto" w:frame="1"/>
          <w:lang w:val="es-CO" w:eastAsia="es-MX"/>
        </w:rPr>
        <w:t>$50 por cada m³ extra, por día</w:t>
      </w:r>
      <w:r w:rsidRPr="00EF19B9">
        <w:rPr>
          <w:rFonts w:ascii="Times New Roman" w:eastAsia="Times New Roman" w:hAnsi="Times New Roman" w:cs="Times New Roman"/>
          <w:color w:val="1B1C1D"/>
          <w:szCs w:val="24"/>
          <w:lang w:val="es-CO" w:eastAsia="es-MX"/>
        </w:rPr>
        <w:t>.</w:t>
      </w:r>
    </w:p>
    <w:p w14:paraId="1EE44C40"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p>
    <w:p w14:paraId="0D678A8C" w14:textId="77777777" w:rsidR="00EF19B9" w:rsidRDefault="00EF19B9" w:rsidP="00EF19B9">
      <w:pPr>
        <w:numPr>
          <w:ilvl w:val="0"/>
          <w:numId w:val="1"/>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Política de Vencimiento:</w:t>
      </w:r>
      <w:r w:rsidRPr="00EF19B9">
        <w:rPr>
          <w:rFonts w:ascii="Times New Roman" w:eastAsia="Times New Roman" w:hAnsi="Times New Roman" w:cs="Times New Roman"/>
          <w:color w:val="1B1C1D"/>
          <w:szCs w:val="24"/>
          <w:lang w:val="es-CO" w:eastAsia="es-MX"/>
        </w:rPr>
        <w:t xml:space="preserve"> Los productos que alcancen el final de su vida útil no pueden ser vendidos y deben ser desechados inmediatamente.</w:t>
      </w:r>
    </w:p>
    <w:p w14:paraId="44A3CACA"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p>
    <w:p w14:paraId="583AE5D7" w14:textId="77777777" w:rsidR="00EF19B9" w:rsidRPr="00EF19B9" w:rsidRDefault="00EF19B9" w:rsidP="00EF19B9">
      <w:pPr>
        <w:numPr>
          <w:ilvl w:val="0"/>
          <w:numId w:val="1"/>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Penalización por Desecho:</w:t>
      </w:r>
      <w:r w:rsidRPr="00EF19B9">
        <w:rPr>
          <w:rFonts w:ascii="Times New Roman" w:eastAsia="Times New Roman" w:hAnsi="Times New Roman" w:cs="Times New Roman"/>
          <w:color w:val="1B1C1D"/>
          <w:szCs w:val="24"/>
          <w:lang w:val="es-CO" w:eastAsia="es-MX"/>
        </w:rPr>
        <w:t xml:space="preserve"> El proceso de desechar un producto vencido tiene un costo logístico y ambiental de </w:t>
      </w:r>
      <w:r w:rsidRPr="00EF19B9">
        <w:rPr>
          <w:rFonts w:ascii="Times New Roman" w:eastAsia="Times New Roman" w:hAnsi="Times New Roman" w:cs="Times New Roman"/>
          <w:color w:val="1B1C1D"/>
          <w:szCs w:val="24"/>
          <w:bdr w:val="none" w:sz="0" w:space="0" w:color="auto" w:frame="1"/>
          <w:lang w:val="es-CO" w:eastAsia="es-MX"/>
        </w:rPr>
        <w:t>$5 por cada unidad desechada</w:t>
      </w:r>
      <w:r w:rsidRPr="00EF19B9">
        <w:rPr>
          <w:rFonts w:ascii="Times New Roman" w:eastAsia="Times New Roman" w:hAnsi="Times New Roman" w:cs="Times New Roman"/>
          <w:color w:val="1B1C1D"/>
          <w:szCs w:val="24"/>
          <w:lang w:val="es-CO" w:eastAsia="es-MX"/>
        </w:rPr>
        <w:t>, adicional a la pérdida del costo de compra original del producto.</w:t>
      </w:r>
    </w:p>
    <w:p w14:paraId="66903FCC" w14:textId="77777777" w:rsidR="00EF19B9" w:rsidRPr="00EF19B9" w:rsidRDefault="00CB5349" w:rsidP="00EF19B9">
      <w:pPr>
        <w:spacing w:before="0" w:line="240" w:lineRule="auto"/>
        <w:jc w:val="left"/>
        <w:rPr>
          <w:rFonts w:ascii="Times New Roman" w:eastAsia="Times New Roman" w:hAnsi="Times New Roman" w:cs="Times New Roman"/>
          <w:color w:val="1B1C1D"/>
          <w:szCs w:val="24"/>
          <w:lang w:val="es-CO" w:eastAsia="es-MX"/>
        </w:rPr>
      </w:pPr>
      <w:r w:rsidRPr="00CB5349">
        <w:rPr>
          <w:rFonts w:ascii="Times New Roman" w:eastAsia="Times New Roman" w:hAnsi="Times New Roman" w:cs="Times New Roman"/>
          <w:noProof/>
          <w:color w:val="1B1C1D"/>
          <w:szCs w:val="24"/>
          <w:lang w:val="es-CO" w:eastAsia="es-MX"/>
        </w:rPr>
        <w:pict w14:anchorId="13EAF30B">
          <v:rect id="_x0000_i1025" alt="" style="width:441.9pt;height:.05pt;mso-width-percent:0;mso-height-percent:0;mso-width-percent:0;mso-height-percent:0" o:hralign="center" o:hrstd="t" o:hrnoshade="t" o:hr="t" fillcolor="#1b1c1d" stroked="f"/>
        </w:pict>
      </w:r>
    </w:p>
    <w:p w14:paraId="73866779" w14:textId="7640E9F7" w:rsidR="00EF19B9" w:rsidRPr="00EF19B9" w:rsidRDefault="00EF19B9" w:rsidP="00EF19B9">
      <w:pPr>
        <w:spacing w:before="0" w:after="24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Debes presentar un informe de gestión que contenga los siguientes tres puntos. Se evaluará tanto la precisión de tus cálculos como la lógica detrás de tus decisiones estratégicas.</w:t>
      </w:r>
    </w:p>
    <w:p w14:paraId="063C71D0"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1. Simulación y Plan de Inventario (Período de 30 días):</w:t>
      </w:r>
    </w:p>
    <w:p w14:paraId="57E6FEC5" w14:textId="77777777" w:rsidR="00EF19B9" w:rsidRPr="00EF19B9" w:rsidRDefault="00EF19B9" w:rsidP="00EF19B9">
      <w:pPr>
        <w:numPr>
          <w:ilvl w:val="0"/>
          <w:numId w:val="2"/>
        </w:numPr>
        <w:spacing w:before="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lastRenderedPageBreak/>
        <w:t>Crea una tabla o un modelo (puede ser en una hoja de cálculo) que simule el comportamiento del inventario día a día para los cinco productos. Tu modelo debe mostrar claramente para cada día:</w:t>
      </w:r>
    </w:p>
    <w:p w14:paraId="53C8ACF9" w14:textId="3DCCC138" w:rsidR="00EF19B9" w:rsidRPr="00EF19B9" w:rsidRDefault="00EF19B9" w:rsidP="00EF19B9">
      <w:pPr>
        <w:numPr>
          <w:ilvl w:val="1"/>
          <w:numId w:val="2"/>
        </w:numPr>
        <w:spacing w:before="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Inventario inicial de cada producto.</w:t>
      </w:r>
      <w:r>
        <w:rPr>
          <w:rFonts w:ascii="Times New Roman" w:eastAsia="Times New Roman" w:hAnsi="Times New Roman" w:cs="Times New Roman"/>
          <w:color w:val="1B1C1D"/>
          <w:szCs w:val="24"/>
          <w:lang w:val="es-CO" w:eastAsia="es-MX"/>
        </w:rPr>
        <w:t xml:space="preserve"> (0,5)</w:t>
      </w:r>
    </w:p>
    <w:p w14:paraId="54A0AB64" w14:textId="6AD3FD88" w:rsidR="00EF19B9" w:rsidRPr="00EF19B9" w:rsidRDefault="00EF19B9" w:rsidP="00EF19B9">
      <w:pPr>
        <w:numPr>
          <w:ilvl w:val="1"/>
          <w:numId w:val="2"/>
        </w:numPr>
        <w:spacing w:before="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Llegadas de nuevos pedidos (si aplica).</w:t>
      </w:r>
      <w:r>
        <w:rPr>
          <w:rFonts w:ascii="Times New Roman" w:eastAsia="Times New Roman" w:hAnsi="Times New Roman" w:cs="Times New Roman"/>
          <w:color w:val="1B1C1D"/>
          <w:szCs w:val="24"/>
          <w:lang w:val="es-CO" w:eastAsia="es-MX"/>
        </w:rPr>
        <w:t>(0,5)</w:t>
      </w:r>
    </w:p>
    <w:p w14:paraId="32DBFA7D" w14:textId="3DF16502" w:rsidR="00EF19B9" w:rsidRPr="00EF19B9" w:rsidRDefault="00EF19B9" w:rsidP="00EF19B9">
      <w:pPr>
        <w:numPr>
          <w:ilvl w:val="1"/>
          <w:numId w:val="2"/>
        </w:numPr>
        <w:spacing w:before="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Unidades vendidas de cada producto (debes decidir a qué demanda dar prioridad si te enfrentas a restricciones).</w:t>
      </w:r>
      <w:r>
        <w:rPr>
          <w:rFonts w:ascii="Times New Roman" w:eastAsia="Times New Roman" w:hAnsi="Times New Roman" w:cs="Times New Roman"/>
          <w:color w:val="1B1C1D"/>
          <w:szCs w:val="24"/>
          <w:lang w:val="es-CO" w:eastAsia="es-MX"/>
        </w:rPr>
        <w:t>(0,5)</w:t>
      </w:r>
    </w:p>
    <w:p w14:paraId="3C255B1D" w14:textId="117D69C1" w:rsidR="00EF19B9" w:rsidRPr="00EF19B9" w:rsidRDefault="00EF19B9" w:rsidP="00EF19B9">
      <w:pPr>
        <w:numPr>
          <w:ilvl w:val="1"/>
          <w:numId w:val="2"/>
        </w:numPr>
        <w:spacing w:before="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Unidades que vencen y deben ser desechadas.</w:t>
      </w:r>
      <w:r>
        <w:rPr>
          <w:rFonts w:ascii="Times New Roman" w:eastAsia="Times New Roman" w:hAnsi="Times New Roman" w:cs="Times New Roman"/>
          <w:color w:val="1B1C1D"/>
          <w:szCs w:val="24"/>
          <w:lang w:val="es-CO" w:eastAsia="es-MX"/>
        </w:rPr>
        <w:t>(0,5)</w:t>
      </w:r>
    </w:p>
    <w:p w14:paraId="002528E0" w14:textId="6323393B" w:rsidR="00EF19B9" w:rsidRPr="00EF19B9" w:rsidRDefault="00EF19B9" w:rsidP="00EF19B9">
      <w:pPr>
        <w:numPr>
          <w:ilvl w:val="1"/>
          <w:numId w:val="2"/>
        </w:numPr>
        <w:spacing w:before="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Inventario final de cada producto.</w:t>
      </w:r>
      <w:r>
        <w:rPr>
          <w:rFonts w:ascii="Times New Roman" w:eastAsia="Times New Roman" w:hAnsi="Times New Roman" w:cs="Times New Roman"/>
          <w:color w:val="1B1C1D"/>
          <w:szCs w:val="24"/>
          <w:lang w:val="es-CO" w:eastAsia="es-MX"/>
        </w:rPr>
        <w:t>(0,5)</w:t>
      </w:r>
    </w:p>
    <w:p w14:paraId="2C9DDBD7" w14:textId="4E69D659" w:rsidR="00EF19B9" w:rsidRPr="00EF19B9" w:rsidRDefault="00EF19B9" w:rsidP="00EF19B9">
      <w:pPr>
        <w:numPr>
          <w:ilvl w:val="1"/>
          <w:numId w:val="2"/>
        </w:numPr>
        <w:spacing w:before="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Espacio total ocupado en la bodega y el espacio extra utilizado.</w:t>
      </w:r>
      <w:r>
        <w:rPr>
          <w:rFonts w:ascii="Times New Roman" w:eastAsia="Times New Roman" w:hAnsi="Times New Roman" w:cs="Times New Roman"/>
          <w:color w:val="1B1C1D"/>
          <w:szCs w:val="24"/>
          <w:lang w:val="es-CO" w:eastAsia="es-MX"/>
        </w:rPr>
        <w:t>(0,5)</w:t>
      </w:r>
    </w:p>
    <w:p w14:paraId="3F077F01" w14:textId="66CC54B6" w:rsidR="00EF19B9" w:rsidRPr="00E574FB" w:rsidRDefault="00EF19B9" w:rsidP="00EF19B9">
      <w:pPr>
        <w:spacing w:before="0" w:after="0" w:line="240" w:lineRule="auto"/>
        <w:jc w:val="left"/>
        <w:rPr>
          <w:rFonts w:ascii="Times New Roman" w:eastAsia="Times New Roman" w:hAnsi="Times New Roman" w:cs="Times New Roman"/>
          <w:b/>
          <w:bCs/>
          <w:color w:val="1B1C1D"/>
          <w:szCs w:val="24"/>
          <w:bdr w:val="none" w:sz="0" w:space="0" w:color="auto" w:frame="1"/>
          <w:lang w:val="es-CO" w:eastAsia="es-MX"/>
        </w:rPr>
      </w:pPr>
      <w:r w:rsidRPr="00EF19B9">
        <w:rPr>
          <w:rFonts w:ascii="Times New Roman" w:eastAsia="Times New Roman" w:hAnsi="Times New Roman" w:cs="Times New Roman"/>
          <w:b/>
          <w:bCs/>
          <w:color w:val="1B1C1D"/>
          <w:szCs w:val="24"/>
          <w:bdr w:val="none" w:sz="0" w:space="0" w:color="auto" w:frame="1"/>
          <w:lang w:val="es-CO" w:eastAsia="es-MX"/>
        </w:rPr>
        <w:t>2. Análisis Financiero y de Rendimiento:</w:t>
      </w:r>
      <w:r w:rsidRPr="00E574FB">
        <w:rPr>
          <w:rFonts w:ascii="Times New Roman" w:eastAsia="Times New Roman" w:hAnsi="Times New Roman" w:cs="Times New Roman"/>
          <w:b/>
          <w:bCs/>
          <w:color w:val="1B1C1D"/>
          <w:szCs w:val="24"/>
          <w:bdr w:val="none" w:sz="0" w:space="0" w:color="auto" w:frame="1"/>
          <w:lang w:val="es-CO" w:eastAsia="es-MX"/>
        </w:rPr>
        <w:t xml:space="preserve"> (1,0)</w:t>
      </w:r>
    </w:p>
    <w:p w14:paraId="2AAB2FE1" w14:textId="77777777" w:rsidR="00E574FB" w:rsidRPr="00EF19B9" w:rsidRDefault="00E574FB" w:rsidP="00EF19B9">
      <w:pPr>
        <w:spacing w:before="0" w:after="0" w:line="240" w:lineRule="auto"/>
        <w:jc w:val="left"/>
        <w:rPr>
          <w:rFonts w:ascii="Times New Roman" w:eastAsia="Times New Roman" w:hAnsi="Times New Roman" w:cs="Times New Roman"/>
          <w:color w:val="1B1C1D"/>
          <w:szCs w:val="24"/>
          <w:lang w:val="es-CO" w:eastAsia="es-MX"/>
        </w:rPr>
      </w:pPr>
    </w:p>
    <w:p w14:paraId="1DA01E8F" w14:textId="6776600A" w:rsidR="00EF19B9" w:rsidRPr="00EF19B9" w:rsidRDefault="00EF19B9" w:rsidP="00EF19B9">
      <w:pPr>
        <w:spacing w:before="0" w:line="240" w:lineRule="auto"/>
        <w:ind w:left="720"/>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 xml:space="preserve">Al final del período de </w:t>
      </w:r>
      <w:r w:rsidR="00E574FB">
        <w:rPr>
          <w:rFonts w:ascii="Times New Roman" w:eastAsia="Times New Roman" w:hAnsi="Times New Roman" w:cs="Times New Roman"/>
          <w:color w:val="1B1C1D"/>
          <w:szCs w:val="24"/>
          <w:lang w:val="es-CO" w:eastAsia="es-MX"/>
        </w:rPr>
        <w:t>36</w:t>
      </w:r>
      <w:r w:rsidRPr="00EF19B9">
        <w:rPr>
          <w:rFonts w:ascii="Times New Roman" w:eastAsia="Times New Roman" w:hAnsi="Times New Roman" w:cs="Times New Roman"/>
          <w:color w:val="1B1C1D"/>
          <w:szCs w:val="24"/>
          <w:lang w:val="es-CO" w:eastAsia="es-MX"/>
        </w:rPr>
        <w:t>0 días, calcula los siguientes indicadores clave:</w:t>
      </w:r>
    </w:p>
    <w:p w14:paraId="22C11B95" w14:textId="77777777" w:rsidR="00EF19B9" w:rsidRDefault="00EF19B9" w:rsidP="00EF19B9">
      <w:pPr>
        <w:numPr>
          <w:ilvl w:val="1"/>
          <w:numId w:val="3"/>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i/>
          <w:iCs/>
          <w:color w:val="1B1C1D"/>
          <w:szCs w:val="24"/>
          <w:bdr w:val="none" w:sz="0" w:space="0" w:color="auto" w:frame="1"/>
          <w:lang w:val="es-CO" w:eastAsia="es-MX"/>
        </w:rPr>
        <w:t>Costo Total por Sobre-stock:</w:t>
      </w:r>
      <w:r w:rsidRPr="00EF19B9">
        <w:rPr>
          <w:rFonts w:ascii="Times New Roman" w:eastAsia="Times New Roman" w:hAnsi="Times New Roman" w:cs="Times New Roman"/>
          <w:color w:val="1B1C1D"/>
          <w:szCs w:val="24"/>
          <w:lang w:val="es-CO" w:eastAsia="es-MX"/>
        </w:rPr>
        <w:t xml:space="preserve"> La suma de todas las penalizaciones diarias por exceder la capacidad de la bodega.</w:t>
      </w:r>
    </w:p>
    <w:p w14:paraId="66EA18C4" w14:textId="77777777" w:rsidR="00EF19B9" w:rsidRPr="00EF19B9" w:rsidRDefault="00EF19B9" w:rsidP="00EF19B9">
      <w:pPr>
        <w:spacing w:before="0" w:after="0" w:line="240" w:lineRule="auto"/>
        <w:ind w:left="1440"/>
        <w:jc w:val="left"/>
        <w:rPr>
          <w:rFonts w:ascii="Times New Roman" w:eastAsia="Times New Roman" w:hAnsi="Times New Roman" w:cs="Times New Roman"/>
          <w:color w:val="1B1C1D"/>
          <w:szCs w:val="24"/>
          <w:lang w:val="es-CO" w:eastAsia="es-MX"/>
        </w:rPr>
      </w:pPr>
    </w:p>
    <w:p w14:paraId="654BEF7B" w14:textId="77777777" w:rsidR="00EF19B9" w:rsidRDefault="00EF19B9" w:rsidP="00EF19B9">
      <w:pPr>
        <w:numPr>
          <w:ilvl w:val="1"/>
          <w:numId w:val="3"/>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i/>
          <w:iCs/>
          <w:color w:val="1B1C1D"/>
          <w:szCs w:val="24"/>
          <w:bdr w:val="none" w:sz="0" w:space="0" w:color="auto" w:frame="1"/>
          <w:lang w:val="es-CO" w:eastAsia="es-MX"/>
        </w:rPr>
        <w:t>Pérdida Total por Vencimiento</w:t>
      </w:r>
      <w:r w:rsidRPr="00EF19B9">
        <w:rPr>
          <w:rFonts w:ascii="Times New Roman" w:eastAsia="Times New Roman" w:hAnsi="Times New Roman" w:cs="Times New Roman"/>
          <w:color w:val="1B1C1D"/>
          <w:szCs w:val="24"/>
          <w:bdr w:val="none" w:sz="0" w:space="0" w:color="auto" w:frame="1"/>
          <w:lang w:val="es-CO" w:eastAsia="es-MX"/>
        </w:rPr>
        <w:t>:</w:t>
      </w:r>
      <w:r w:rsidRPr="00EF19B9">
        <w:rPr>
          <w:rFonts w:ascii="Times New Roman" w:eastAsia="Times New Roman" w:hAnsi="Times New Roman" w:cs="Times New Roman"/>
          <w:color w:val="1B1C1D"/>
          <w:szCs w:val="24"/>
          <w:lang w:val="es-CO" w:eastAsia="es-MX"/>
        </w:rPr>
        <w:t xml:space="preserve"> La suma del </w:t>
      </w:r>
      <w:r w:rsidRPr="00EF19B9">
        <w:rPr>
          <w:rFonts w:ascii="Times New Roman" w:eastAsia="Times New Roman" w:hAnsi="Times New Roman" w:cs="Times New Roman"/>
          <w:color w:val="1B1C1D"/>
          <w:szCs w:val="24"/>
          <w:bdr w:val="none" w:sz="0" w:space="0" w:color="auto" w:frame="1"/>
          <w:lang w:val="es-CO" w:eastAsia="es-MX"/>
        </w:rPr>
        <w:t>costo de compra</w:t>
      </w:r>
      <w:r w:rsidRPr="00EF19B9">
        <w:rPr>
          <w:rFonts w:ascii="Times New Roman" w:eastAsia="Times New Roman" w:hAnsi="Times New Roman" w:cs="Times New Roman"/>
          <w:color w:val="1B1C1D"/>
          <w:szCs w:val="24"/>
          <w:lang w:val="es-CO" w:eastAsia="es-MX"/>
        </w:rPr>
        <w:t xml:space="preserve"> de todas las unidades que fueron desechadas.</w:t>
      </w:r>
    </w:p>
    <w:p w14:paraId="61C2B341"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p>
    <w:p w14:paraId="2D2F1F0C" w14:textId="77777777" w:rsidR="00EF19B9" w:rsidRDefault="00EF19B9" w:rsidP="00EF19B9">
      <w:pPr>
        <w:numPr>
          <w:ilvl w:val="1"/>
          <w:numId w:val="3"/>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i/>
          <w:iCs/>
          <w:color w:val="1B1C1D"/>
          <w:szCs w:val="24"/>
          <w:bdr w:val="none" w:sz="0" w:space="0" w:color="auto" w:frame="1"/>
          <w:lang w:val="es-CO" w:eastAsia="es-MX"/>
        </w:rPr>
        <w:t>Costo Total por Desecho:</w:t>
      </w:r>
      <w:r w:rsidRPr="00EF19B9">
        <w:rPr>
          <w:rFonts w:ascii="Times New Roman" w:eastAsia="Times New Roman" w:hAnsi="Times New Roman" w:cs="Times New Roman"/>
          <w:color w:val="1B1C1D"/>
          <w:szCs w:val="24"/>
          <w:lang w:val="es-CO" w:eastAsia="es-MX"/>
        </w:rPr>
        <w:t xml:space="preserve"> La suma de la penalización de $5 por cada unidad desechada.</w:t>
      </w:r>
    </w:p>
    <w:p w14:paraId="07F64EC7"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p>
    <w:p w14:paraId="03C6CF47" w14:textId="77777777" w:rsidR="00EF19B9" w:rsidRPr="00EF19B9" w:rsidRDefault="00EF19B9" w:rsidP="00EF19B9">
      <w:pPr>
        <w:numPr>
          <w:ilvl w:val="1"/>
          <w:numId w:val="3"/>
        </w:numPr>
        <w:spacing w:before="0" w:after="0" w:line="240" w:lineRule="auto"/>
        <w:jc w:val="left"/>
        <w:rPr>
          <w:rFonts w:ascii="Times New Roman" w:eastAsia="Times New Roman" w:hAnsi="Times New Roman" w:cs="Times New Roman"/>
          <w:i/>
          <w:iCs/>
          <w:color w:val="1B1C1D"/>
          <w:szCs w:val="24"/>
          <w:lang w:val="es-CO" w:eastAsia="es-MX"/>
        </w:rPr>
      </w:pPr>
      <w:r w:rsidRPr="00EF19B9">
        <w:rPr>
          <w:rFonts w:ascii="Times New Roman" w:eastAsia="Times New Roman" w:hAnsi="Times New Roman" w:cs="Times New Roman"/>
          <w:i/>
          <w:iCs/>
          <w:color w:val="1B1C1D"/>
          <w:szCs w:val="24"/>
          <w:bdr w:val="none" w:sz="0" w:space="0" w:color="auto" w:frame="1"/>
          <w:lang w:val="es-CO" w:eastAsia="es-MX"/>
        </w:rPr>
        <w:t>Ingresos Totales por Ventas.</w:t>
      </w:r>
    </w:p>
    <w:p w14:paraId="49FE21A7"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p>
    <w:p w14:paraId="7D0A87F1" w14:textId="77777777" w:rsidR="00EF19B9" w:rsidRDefault="00EF19B9" w:rsidP="00EF19B9">
      <w:pPr>
        <w:numPr>
          <w:ilvl w:val="1"/>
          <w:numId w:val="3"/>
        </w:num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i/>
          <w:iCs/>
          <w:color w:val="1B1C1D"/>
          <w:szCs w:val="24"/>
          <w:bdr w:val="none" w:sz="0" w:space="0" w:color="auto" w:frame="1"/>
          <w:lang w:val="es-CO" w:eastAsia="es-MX"/>
        </w:rPr>
        <w:t>Utilidad Bruta Final</w:t>
      </w:r>
      <w:r w:rsidRPr="00EF19B9">
        <w:rPr>
          <w:rFonts w:ascii="Times New Roman" w:eastAsia="Times New Roman" w:hAnsi="Times New Roman" w:cs="Times New Roman"/>
          <w:i/>
          <w:iCs/>
          <w:color w:val="1B1C1D"/>
          <w:szCs w:val="24"/>
          <w:lang w:val="es-CO" w:eastAsia="es-MX"/>
        </w:rPr>
        <w:t xml:space="preserve"> de la operación </w:t>
      </w:r>
      <w:r w:rsidRPr="00EF19B9">
        <w:rPr>
          <w:rFonts w:ascii="Times New Roman" w:eastAsia="Times New Roman" w:hAnsi="Times New Roman" w:cs="Times New Roman"/>
          <w:color w:val="1B1C1D"/>
          <w:szCs w:val="24"/>
          <w:lang w:val="es-CO" w:eastAsia="es-MX"/>
        </w:rPr>
        <w:t>(Ingresos - Costo de Compra Total - Todos los Costos de Penalización).</w:t>
      </w:r>
    </w:p>
    <w:p w14:paraId="7B33A0D4" w14:textId="77777777" w:rsidR="00EF19B9" w:rsidRPr="00EF19B9" w:rsidRDefault="00EF19B9" w:rsidP="00EF19B9">
      <w:pPr>
        <w:spacing w:before="0" w:after="0" w:line="240" w:lineRule="auto"/>
        <w:jc w:val="left"/>
        <w:rPr>
          <w:rFonts w:ascii="Times New Roman" w:eastAsia="Times New Roman" w:hAnsi="Times New Roman" w:cs="Times New Roman"/>
          <w:color w:val="1B1C1D"/>
          <w:szCs w:val="24"/>
          <w:lang w:val="es-CO" w:eastAsia="es-MX"/>
        </w:rPr>
      </w:pPr>
    </w:p>
    <w:p w14:paraId="180E2EC0" w14:textId="40E018CA" w:rsidR="00EF19B9" w:rsidRPr="00E574FB" w:rsidRDefault="00EF19B9" w:rsidP="00EF19B9">
      <w:pPr>
        <w:spacing w:before="0" w:after="0" w:line="240" w:lineRule="auto"/>
        <w:jc w:val="left"/>
        <w:rPr>
          <w:rFonts w:ascii="Times New Roman" w:eastAsia="Times New Roman" w:hAnsi="Times New Roman" w:cs="Times New Roman"/>
          <w:b/>
          <w:bCs/>
          <w:color w:val="1B1C1D"/>
          <w:szCs w:val="24"/>
          <w:bdr w:val="none" w:sz="0" w:space="0" w:color="auto" w:frame="1"/>
          <w:lang w:val="es-CO" w:eastAsia="es-MX"/>
        </w:rPr>
      </w:pPr>
      <w:r w:rsidRPr="00EF19B9">
        <w:rPr>
          <w:rFonts w:ascii="Times New Roman" w:eastAsia="Times New Roman" w:hAnsi="Times New Roman" w:cs="Times New Roman"/>
          <w:b/>
          <w:bCs/>
          <w:color w:val="1B1C1D"/>
          <w:szCs w:val="24"/>
          <w:bdr w:val="none" w:sz="0" w:space="0" w:color="auto" w:frame="1"/>
          <w:lang w:val="es-CO" w:eastAsia="es-MX"/>
        </w:rPr>
        <w:t>3. Informe de Decisión Estratégica:</w:t>
      </w:r>
      <w:r w:rsidR="00E574FB" w:rsidRPr="00E574FB">
        <w:rPr>
          <w:rFonts w:ascii="Times New Roman" w:eastAsia="Times New Roman" w:hAnsi="Times New Roman" w:cs="Times New Roman"/>
          <w:b/>
          <w:bCs/>
          <w:color w:val="1B1C1D"/>
          <w:szCs w:val="24"/>
          <w:bdr w:val="none" w:sz="0" w:space="0" w:color="auto" w:frame="1"/>
          <w:lang w:val="es-CO" w:eastAsia="es-MX"/>
        </w:rPr>
        <w:t xml:space="preserve"> (1,0)</w:t>
      </w:r>
    </w:p>
    <w:p w14:paraId="5641F03E" w14:textId="77777777" w:rsidR="00E574FB" w:rsidRPr="00EF19B9" w:rsidRDefault="00E574FB" w:rsidP="00EF19B9">
      <w:pPr>
        <w:spacing w:before="0" w:after="0" w:line="240" w:lineRule="auto"/>
        <w:jc w:val="left"/>
        <w:rPr>
          <w:rFonts w:ascii="Times New Roman" w:eastAsia="Times New Roman" w:hAnsi="Times New Roman" w:cs="Times New Roman"/>
          <w:b/>
          <w:bCs/>
          <w:color w:val="1B1C1D"/>
          <w:szCs w:val="24"/>
          <w:lang w:val="es-CO" w:eastAsia="es-MX"/>
        </w:rPr>
      </w:pPr>
    </w:p>
    <w:p w14:paraId="500C0088" w14:textId="77777777" w:rsidR="00EF19B9" w:rsidRPr="00EF19B9" w:rsidRDefault="00EF19B9" w:rsidP="00E574FB">
      <w:p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a.</w:t>
      </w:r>
      <w:r w:rsidRPr="00EF19B9">
        <w:rPr>
          <w:rFonts w:ascii="Times New Roman" w:eastAsia="Times New Roman" w:hAnsi="Times New Roman" w:cs="Times New Roman"/>
          <w:color w:val="1B1C1D"/>
          <w:szCs w:val="24"/>
          <w:lang w:val="es-CO" w:eastAsia="es-MX"/>
        </w:rPr>
        <w:t xml:space="preserve"> ¿Cuál fue el producto más problemático de gestionar y por qué? Justifica tu respuesta con datos.</w:t>
      </w:r>
    </w:p>
    <w:p w14:paraId="2A46F4A6" w14:textId="77777777" w:rsidR="00E574FB" w:rsidRDefault="00E574FB" w:rsidP="00E574FB">
      <w:pPr>
        <w:spacing w:before="0" w:after="0" w:line="240" w:lineRule="auto"/>
        <w:jc w:val="left"/>
        <w:rPr>
          <w:rFonts w:ascii="Times New Roman" w:eastAsia="Times New Roman" w:hAnsi="Times New Roman" w:cs="Times New Roman"/>
          <w:color w:val="1B1C1D"/>
          <w:szCs w:val="24"/>
          <w:bdr w:val="none" w:sz="0" w:space="0" w:color="auto" w:frame="1"/>
          <w:lang w:val="es-CO" w:eastAsia="es-MX"/>
        </w:rPr>
      </w:pPr>
    </w:p>
    <w:p w14:paraId="3BA39AAD" w14:textId="77777777" w:rsidR="00E574FB" w:rsidRDefault="00EF19B9" w:rsidP="00E574FB">
      <w:p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b.</w:t>
      </w:r>
      <w:r w:rsidRPr="00EF19B9">
        <w:rPr>
          <w:rFonts w:ascii="Times New Roman" w:eastAsia="Times New Roman" w:hAnsi="Times New Roman" w:cs="Times New Roman"/>
          <w:color w:val="1B1C1D"/>
          <w:szCs w:val="24"/>
          <w:lang w:val="es-CO" w:eastAsia="es-MX"/>
        </w:rPr>
        <w:t xml:space="preserve"> Describe la estrategia que utilizaste para gestionar el espacio de la bodega. </w:t>
      </w:r>
    </w:p>
    <w:p w14:paraId="777D497B" w14:textId="6430B52E" w:rsidR="00EF19B9" w:rsidRPr="00EF19B9" w:rsidRDefault="00EF19B9" w:rsidP="00E574FB">
      <w:pPr>
        <w:spacing w:before="0" w:after="0" w:line="240" w:lineRule="auto"/>
        <w:ind w:left="708"/>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¿En algún momento decidiste intencionadamente incurrir en costos de sobre-stock? ¿O priorizaste vender ciertos productos (quizás con menor margen) para liberar espacio?</w:t>
      </w:r>
    </w:p>
    <w:p w14:paraId="0284AEDF" w14:textId="77777777" w:rsidR="00E574FB" w:rsidRDefault="00E574FB" w:rsidP="00E574FB">
      <w:pPr>
        <w:spacing w:before="0" w:after="0" w:line="240" w:lineRule="auto"/>
        <w:jc w:val="left"/>
        <w:rPr>
          <w:rFonts w:ascii="Times New Roman" w:eastAsia="Times New Roman" w:hAnsi="Times New Roman" w:cs="Times New Roman"/>
          <w:color w:val="1B1C1D"/>
          <w:szCs w:val="24"/>
          <w:bdr w:val="none" w:sz="0" w:space="0" w:color="auto" w:frame="1"/>
          <w:lang w:val="es-CO" w:eastAsia="es-MX"/>
        </w:rPr>
      </w:pPr>
    </w:p>
    <w:p w14:paraId="136A0CFD" w14:textId="77777777" w:rsidR="00E574FB" w:rsidRDefault="00EF19B9" w:rsidP="00E574FB">
      <w:pPr>
        <w:spacing w:before="0" w:after="0" w:line="240" w:lineRule="auto"/>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bdr w:val="none" w:sz="0" w:space="0" w:color="auto" w:frame="1"/>
          <w:lang w:val="es-CO" w:eastAsia="es-MX"/>
        </w:rPr>
        <w:t>c.</w:t>
      </w:r>
      <w:r w:rsidRPr="00EF19B9">
        <w:rPr>
          <w:rFonts w:ascii="Times New Roman" w:eastAsia="Times New Roman" w:hAnsi="Times New Roman" w:cs="Times New Roman"/>
          <w:color w:val="1B1C1D"/>
          <w:szCs w:val="24"/>
          <w:lang w:val="es-CO" w:eastAsia="es-MX"/>
        </w:rPr>
        <w:t xml:space="preserve"> Viendo tus resultados, ¿fue una buena decisión de negocio aceptar este lote de productos? </w:t>
      </w:r>
    </w:p>
    <w:p w14:paraId="1C78D8FD" w14:textId="632B690D" w:rsidR="00EF19B9" w:rsidRPr="00EF19B9" w:rsidRDefault="00EF19B9" w:rsidP="00E574FB">
      <w:pPr>
        <w:spacing w:before="0" w:after="0" w:line="240" w:lineRule="auto"/>
        <w:ind w:firstLine="708"/>
        <w:jc w:val="left"/>
        <w:rPr>
          <w:rFonts w:ascii="Times New Roman" w:eastAsia="Times New Roman" w:hAnsi="Times New Roman" w:cs="Times New Roman"/>
          <w:color w:val="1B1C1D"/>
          <w:szCs w:val="24"/>
          <w:lang w:val="es-CO" w:eastAsia="es-MX"/>
        </w:rPr>
      </w:pPr>
      <w:r w:rsidRPr="00EF19B9">
        <w:rPr>
          <w:rFonts w:ascii="Times New Roman" w:eastAsia="Times New Roman" w:hAnsi="Times New Roman" w:cs="Times New Roman"/>
          <w:color w:val="1B1C1D"/>
          <w:szCs w:val="24"/>
          <w:lang w:val="es-CO" w:eastAsia="es-MX"/>
        </w:rPr>
        <w:t>¿Qué recomendación le darías a la gerencia para futuras oportunidades similares</w:t>
      </w:r>
    </w:p>
    <w:p w14:paraId="7A7226AB" w14:textId="77777777" w:rsidR="00706E58" w:rsidRPr="00EF19B9" w:rsidRDefault="00706E58">
      <w:pPr>
        <w:rPr>
          <w:rFonts w:ascii="Times New Roman" w:hAnsi="Times New Roman" w:cs="Times New Roman"/>
        </w:rPr>
      </w:pPr>
    </w:p>
    <w:sectPr w:rsidR="00706E58" w:rsidRPr="00EF19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41255"/>
    <w:multiLevelType w:val="multilevel"/>
    <w:tmpl w:val="D52EF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C5D30"/>
    <w:multiLevelType w:val="multilevel"/>
    <w:tmpl w:val="A12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E8001F"/>
    <w:multiLevelType w:val="multilevel"/>
    <w:tmpl w:val="BD5E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03AB8"/>
    <w:multiLevelType w:val="multilevel"/>
    <w:tmpl w:val="B48E3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120496">
    <w:abstractNumId w:val="1"/>
  </w:num>
  <w:num w:numId="2" w16cid:durableId="1183205487">
    <w:abstractNumId w:val="0"/>
  </w:num>
  <w:num w:numId="3" w16cid:durableId="1361123425">
    <w:abstractNumId w:val="3"/>
  </w:num>
  <w:num w:numId="4" w16cid:durableId="1881504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B9"/>
    <w:rsid w:val="000727C5"/>
    <w:rsid w:val="00182DE5"/>
    <w:rsid w:val="00416512"/>
    <w:rsid w:val="00520235"/>
    <w:rsid w:val="00652C14"/>
    <w:rsid w:val="006A46E7"/>
    <w:rsid w:val="00706E58"/>
    <w:rsid w:val="00787307"/>
    <w:rsid w:val="009519A7"/>
    <w:rsid w:val="00977517"/>
    <w:rsid w:val="00A64A9C"/>
    <w:rsid w:val="00CB5349"/>
    <w:rsid w:val="00D14152"/>
    <w:rsid w:val="00D444F9"/>
    <w:rsid w:val="00E40EBD"/>
    <w:rsid w:val="00E574FB"/>
    <w:rsid w:val="00EF19B9"/>
    <w:rsid w:val="00F453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23AF"/>
  <w15:chartTrackingRefBased/>
  <w15:docId w15:val="{1244C7F3-8790-C44B-B876-81B6FB1A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Arial"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nombres"/>
    <w:qFormat/>
    <w:rsid w:val="000727C5"/>
    <w:pPr>
      <w:spacing w:before="120" w:after="120" w:line="360" w:lineRule="auto"/>
      <w:jc w:val="center"/>
    </w:pPr>
    <w:rPr>
      <w:rFonts w:ascii="Arial" w:hAnsi="Arial" w:cs="Arial"/>
      <w:szCs w:val="22"/>
      <w:lang w:val="es-419" w:eastAsia="es-CO"/>
    </w:rPr>
  </w:style>
  <w:style w:type="paragraph" w:styleId="Ttulo1">
    <w:name w:val="heading 1"/>
    <w:aliases w:val="Título 1 APA"/>
    <w:basedOn w:val="Normal"/>
    <w:next w:val="Sinespaciado"/>
    <w:link w:val="Ttulo1Car"/>
    <w:uiPriority w:val="9"/>
    <w:qFormat/>
    <w:rsid w:val="00F453D2"/>
    <w:pPr>
      <w:keepNext/>
      <w:keepLines/>
      <w:spacing w:before="360" w:after="80"/>
      <w:outlineLvl w:val="0"/>
    </w:pPr>
    <w:rPr>
      <w:rFonts w:eastAsiaTheme="majorEastAsia" w:cstheme="majorBidi"/>
      <w:color w:val="000000" w:themeColor="text1"/>
      <w:szCs w:val="40"/>
    </w:rPr>
  </w:style>
  <w:style w:type="paragraph" w:styleId="Ttulo2">
    <w:name w:val="heading 2"/>
    <w:basedOn w:val="Normal"/>
    <w:next w:val="Normal"/>
    <w:link w:val="Ttulo2Car"/>
    <w:uiPriority w:val="9"/>
    <w:semiHidden/>
    <w:unhideWhenUsed/>
    <w:qFormat/>
    <w:rsid w:val="00EF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444F9"/>
    <w:pPr>
      <w:keepNext/>
      <w:keepLines/>
      <w:spacing w:before="160" w:after="80"/>
      <w:jc w:val="left"/>
      <w:outlineLvl w:val="2"/>
    </w:pPr>
    <w:rPr>
      <w:rFonts w:eastAsiaTheme="majorEastAsia" w:cstheme="majorBidi"/>
      <w:color w:val="000000" w:themeColor="text1"/>
      <w:szCs w:val="28"/>
    </w:rPr>
  </w:style>
  <w:style w:type="paragraph" w:styleId="Ttulo4">
    <w:name w:val="heading 4"/>
    <w:basedOn w:val="Normal"/>
    <w:next w:val="Normal"/>
    <w:link w:val="Ttulo4Car"/>
    <w:uiPriority w:val="9"/>
    <w:unhideWhenUsed/>
    <w:qFormat/>
    <w:rsid w:val="00EF19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F19B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F19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F19B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F19B9"/>
    <w:pPr>
      <w:keepNext/>
      <w:keepLines/>
      <w:spacing w:before="0"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F19B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 APA"/>
    <w:basedOn w:val="Normal"/>
    <w:next w:val="Normal"/>
    <w:link w:val="TtuloCar"/>
    <w:uiPriority w:val="10"/>
    <w:qFormat/>
    <w:rsid w:val="000727C5"/>
    <w:pPr>
      <w:spacing w:before="0" w:after="80"/>
      <w:contextualSpacing/>
    </w:pPr>
    <w:rPr>
      <w:rFonts w:eastAsiaTheme="majorEastAsia" w:cstheme="majorBidi"/>
      <w:color w:val="000000" w:themeColor="text1"/>
      <w:spacing w:val="-10"/>
      <w:kern w:val="28"/>
      <w:sz w:val="28"/>
      <w:szCs w:val="56"/>
    </w:rPr>
  </w:style>
  <w:style w:type="character" w:customStyle="1" w:styleId="TtuloCar">
    <w:name w:val="Título Car"/>
    <w:aliases w:val="Título APA Car"/>
    <w:basedOn w:val="Fuentedeprrafopredeter"/>
    <w:link w:val="Ttulo"/>
    <w:uiPriority w:val="10"/>
    <w:rsid w:val="000727C5"/>
    <w:rPr>
      <w:rFonts w:ascii="Arial" w:eastAsiaTheme="majorEastAsia" w:hAnsi="Arial" w:cstheme="majorBidi"/>
      <w:color w:val="000000" w:themeColor="text1"/>
      <w:spacing w:val="-10"/>
      <w:kern w:val="28"/>
      <w:sz w:val="28"/>
      <w:szCs w:val="56"/>
      <w:lang w:val="es-419" w:eastAsia="es-CO"/>
    </w:rPr>
  </w:style>
  <w:style w:type="character" w:customStyle="1" w:styleId="Ttulo1Car">
    <w:name w:val="Título 1 Car"/>
    <w:aliases w:val="Título 1 APA Car"/>
    <w:basedOn w:val="Fuentedeprrafopredeter"/>
    <w:link w:val="Ttulo1"/>
    <w:uiPriority w:val="9"/>
    <w:rsid w:val="00F453D2"/>
    <w:rPr>
      <w:rFonts w:ascii="Arial" w:eastAsiaTheme="majorEastAsia" w:hAnsi="Arial" w:cstheme="majorBidi"/>
      <w:color w:val="000000" w:themeColor="text1"/>
      <w:szCs w:val="40"/>
      <w:lang w:val="es-419" w:eastAsia="es-CO"/>
    </w:rPr>
  </w:style>
  <w:style w:type="paragraph" w:styleId="Sinespaciado">
    <w:name w:val="No Spacing"/>
    <w:uiPriority w:val="1"/>
    <w:qFormat/>
    <w:rsid w:val="00F453D2"/>
    <w:pPr>
      <w:jc w:val="center"/>
    </w:pPr>
    <w:rPr>
      <w:rFonts w:ascii="Arial" w:hAnsi="Arial" w:cs="Arial"/>
      <w:szCs w:val="22"/>
      <w:lang w:val="es-419" w:eastAsia="es-CO"/>
    </w:rPr>
  </w:style>
  <w:style w:type="character" w:customStyle="1" w:styleId="Ttulo3Car">
    <w:name w:val="Título 3 Car"/>
    <w:basedOn w:val="Fuentedeprrafopredeter"/>
    <w:link w:val="Ttulo3"/>
    <w:uiPriority w:val="9"/>
    <w:rsid w:val="00D444F9"/>
    <w:rPr>
      <w:rFonts w:ascii="Arial" w:eastAsiaTheme="majorEastAsia" w:hAnsi="Arial" w:cstheme="majorBidi"/>
      <w:color w:val="000000" w:themeColor="text1"/>
      <w:szCs w:val="28"/>
      <w:lang w:val="es-419" w:eastAsia="es-CO"/>
    </w:rPr>
  </w:style>
  <w:style w:type="character" w:customStyle="1" w:styleId="Ttulo2Car">
    <w:name w:val="Título 2 Car"/>
    <w:basedOn w:val="Fuentedeprrafopredeter"/>
    <w:link w:val="Ttulo2"/>
    <w:uiPriority w:val="9"/>
    <w:semiHidden/>
    <w:rsid w:val="00EF19B9"/>
    <w:rPr>
      <w:rFonts w:asciiTheme="majorHAnsi" w:eastAsiaTheme="majorEastAsia" w:hAnsiTheme="majorHAnsi" w:cstheme="majorBidi"/>
      <w:color w:val="0F4761" w:themeColor="accent1" w:themeShade="BF"/>
      <w:sz w:val="32"/>
      <w:szCs w:val="32"/>
      <w:lang w:val="es-419" w:eastAsia="es-CO"/>
    </w:rPr>
  </w:style>
  <w:style w:type="character" w:customStyle="1" w:styleId="Ttulo4Car">
    <w:name w:val="Título 4 Car"/>
    <w:basedOn w:val="Fuentedeprrafopredeter"/>
    <w:link w:val="Ttulo4"/>
    <w:uiPriority w:val="9"/>
    <w:rsid w:val="00EF19B9"/>
    <w:rPr>
      <w:rFonts w:eastAsiaTheme="majorEastAsia" w:cstheme="majorBidi"/>
      <w:i/>
      <w:iCs/>
      <w:color w:val="0F4761" w:themeColor="accent1" w:themeShade="BF"/>
      <w:szCs w:val="22"/>
      <w:lang w:val="es-419" w:eastAsia="es-CO"/>
    </w:rPr>
  </w:style>
  <w:style w:type="character" w:customStyle="1" w:styleId="Ttulo5Car">
    <w:name w:val="Título 5 Car"/>
    <w:basedOn w:val="Fuentedeprrafopredeter"/>
    <w:link w:val="Ttulo5"/>
    <w:uiPriority w:val="9"/>
    <w:semiHidden/>
    <w:rsid w:val="00EF19B9"/>
    <w:rPr>
      <w:rFonts w:eastAsiaTheme="majorEastAsia" w:cstheme="majorBidi"/>
      <w:color w:val="0F4761" w:themeColor="accent1" w:themeShade="BF"/>
      <w:szCs w:val="22"/>
      <w:lang w:val="es-419" w:eastAsia="es-CO"/>
    </w:rPr>
  </w:style>
  <w:style w:type="character" w:customStyle="1" w:styleId="Ttulo6Car">
    <w:name w:val="Título 6 Car"/>
    <w:basedOn w:val="Fuentedeprrafopredeter"/>
    <w:link w:val="Ttulo6"/>
    <w:uiPriority w:val="9"/>
    <w:semiHidden/>
    <w:rsid w:val="00EF19B9"/>
    <w:rPr>
      <w:rFonts w:eastAsiaTheme="majorEastAsia" w:cstheme="majorBidi"/>
      <w:i/>
      <w:iCs/>
      <w:color w:val="595959" w:themeColor="text1" w:themeTint="A6"/>
      <w:szCs w:val="22"/>
      <w:lang w:val="es-419" w:eastAsia="es-CO"/>
    </w:rPr>
  </w:style>
  <w:style w:type="character" w:customStyle="1" w:styleId="Ttulo7Car">
    <w:name w:val="Título 7 Car"/>
    <w:basedOn w:val="Fuentedeprrafopredeter"/>
    <w:link w:val="Ttulo7"/>
    <w:uiPriority w:val="9"/>
    <w:semiHidden/>
    <w:rsid w:val="00EF19B9"/>
    <w:rPr>
      <w:rFonts w:eastAsiaTheme="majorEastAsia" w:cstheme="majorBidi"/>
      <w:color w:val="595959" w:themeColor="text1" w:themeTint="A6"/>
      <w:szCs w:val="22"/>
      <w:lang w:val="es-419" w:eastAsia="es-CO"/>
    </w:rPr>
  </w:style>
  <w:style w:type="character" w:customStyle="1" w:styleId="Ttulo8Car">
    <w:name w:val="Título 8 Car"/>
    <w:basedOn w:val="Fuentedeprrafopredeter"/>
    <w:link w:val="Ttulo8"/>
    <w:uiPriority w:val="9"/>
    <w:semiHidden/>
    <w:rsid w:val="00EF19B9"/>
    <w:rPr>
      <w:rFonts w:eastAsiaTheme="majorEastAsia" w:cstheme="majorBidi"/>
      <w:i/>
      <w:iCs/>
      <w:color w:val="272727" w:themeColor="text1" w:themeTint="D8"/>
      <w:szCs w:val="22"/>
      <w:lang w:val="es-419" w:eastAsia="es-CO"/>
    </w:rPr>
  </w:style>
  <w:style w:type="character" w:customStyle="1" w:styleId="Ttulo9Car">
    <w:name w:val="Título 9 Car"/>
    <w:basedOn w:val="Fuentedeprrafopredeter"/>
    <w:link w:val="Ttulo9"/>
    <w:uiPriority w:val="9"/>
    <w:semiHidden/>
    <w:rsid w:val="00EF19B9"/>
    <w:rPr>
      <w:rFonts w:eastAsiaTheme="majorEastAsia" w:cstheme="majorBidi"/>
      <w:color w:val="272727" w:themeColor="text1" w:themeTint="D8"/>
      <w:szCs w:val="22"/>
      <w:lang w:val="es-419" w:eastAsia="es-CO"/>
    </w:rPr>
  </w:style>
  <w:style w:type="paragraph" w:styleId="Subttulo">
    <w:name w:val="Subtitle"/>
    <w:basedOn w:val="Normal"/>
    <w:next w:val="Normal"/>
    <w:link w:val="SubttuloCar"/>
    <w:uiPriority w:val="11"/>
    <w:qFormat/>
    <w:rsid w:val="00EF19B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19B9"/>
    <w:rPr>
      <w:rFonts w:eastAsiaTheme="majorEastAsia" w:cstheme="majorBidi"/>
      <w:color w:val="595959" w:themeColor="text1" w:themeTint="A6"/>
      <w:spacing w:val="15"/>
      <w:sz w:val="28"/>
      <w:szCs w:val="28"/>
      <w:lang w:val="es-419" w:eastAsia="es-CO"/>
    </w:rPr>
  </w:style>
  <w:style w:type="paragraph" w:styleId="Cita">
    <w:name w:val="Quote"/>
    <w:basedOn w:val="Normal"/>
    <w:next w:val="Normal"/>
    <w:link w:val="CitaCar"/>
    <w:uiPriority w:val="29"/>
    <w:qFormat/>
    <w:rsid w:val="00EF19B9"/>
    <w:pPr>
      <w:spacing w:before="160" w:after="160"/>
    </w:pPr>
    <w:rPr>
      <w:i/>
      <w:iCs/>
      <w:color w:val="404040" w:themeColor="text1" w:themeTint="BF"/>
    </w:rPr>
  </w:style>
  <w:style w:type="character" w:customStyle="1" w:styleId="CitaCar">
    <w:name w:val="Cita Car"/>
    <w:basedOn w:val="Fuentedeprrafopredeter"/>
    <w:link w:val="Cita"/>
    <w:uiPriority w:val="29"/>
    <w:rsid w:val="00EF19B9"/>
    <w:rPr>
      <w:rFonts w:ascii="Arial" w:hAnsi="Arial" w:cs="Arial"/>
      <w:i/>
      <w:iCs/>
      <w:color w:val="404040" w:themeColor="text1" w:themeTint="BF"/>
      <w:szCs w:val="22"/>
      <w:lang w:val="es-419" w:eastAsia="es-CO"/>
    </w:rPr>
  </w:style>
  <w:style w:type="paragraph" w:styleId="Prrafodelista">
    <w:name w:val="List Paragraph"/>
    <w:basedOn w:val="Normal"/>
    <w:uiPriority w:val="34"/>
    <w:qFormat/>
    <w:rsid w:val="00EF19B9"/>
    <w:pPr>
      <w:ind w:left="720"/>
      <w:contextualSpacing/>
    </w:pPr>
  </w:style>
  <w:style w:type="character" w:styleId="nfasisintenso">
    <w:name w:val="Intense Emphasis"/>
    <w:basedOn w:val="Fuentedeprrafopredeter"/>
    <w:uiPriority w:val="21"/>
    <w:qFormat/>
    <w:rsid w:val="00EF19B9"/>
    <w:rPr>
      <w:i/>
      <w:iCs/>
      <w:color w:val="0F4761" w:themeColor="accent1" w:themeShade="BF"/>
    </w:rPr>
  </w:style>
  <w:style w:type="paragraph" w:styleId="Citadestacada">
    <w:name w:val="Intense Quote"/>
    <w:basedOn w:val="Normal"/>
    <w:next w:val="Normal"/>
    <w:link w:val="CitadestacadaCar"/>
    <w:uiPriority w:val="30"/>
    <w:qFormat/>
    <w:rsid w:val="00EF19B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CitadestacadaCar">
    <w:name w:val="Cita destacada Car"/>
    <w:basedOn w:val="Fuentedeprrafopredeter"/>
    <w:link w:val="Citadestacada"/>
    <w:uiPriority w:val="30"/>
    <w:rsid w:val="00EF19B9"/>
    <w:rPr>
      <w:rFonts w:ascii="Arial" w:hAnsi="Arial" w:cs="Arial"/>
      <w:i/>
      <w:iCs/>
      <w:color w:val="0F4761" w:themeColor="accent1" w:themeShade="BF"/>
      <w:szCs w:val="22"/>
      <w:lang w:val="es-419" w:eastAsia="es-CO"/>
    </w:rPr>
  </w:style>
  <w:style w:type="character" w:styleId="Referenciaintensa">
    <w:name w:val="Intense Reference"/>
    <w:basedOn w:val="Fuentedeprrafopredeter"/>
    <w:uiPriority w:val="32"/>
    <w:qFormat/>
    <w:rsid w:val="00EF19B9"/>
    <w:rPr>
      <w:b/>
      <w:bCs/>
      <w:smallCaps/>
      <w:color w:val="0F4761" w:themeColor="accent1" w:themeShade="BF"/>
      <w:spacing w:val="5"/>
    </w:rPr>
  </w:style>
  <w:style w:type="paragraph" w:styleId="NormalWeb">
    <w:name w:val="Normal (Web)"/>
    <w:basedOn w:val="Normal"/>
    <w:uiPriority w:val="99"/>
    <w:semiHidden/>
    <w:unhideWhenUsed/>
    <w:rsid w:val="00EF19B9"/>
    <w:pPr>
      <w:spacing w:before="100" w:beforeAutospacing="1" w:after="100" w:afterAutospacing="1" w:line="240" w:lineRule="auto"/>
      <w:jc w:val="left"/>
    </w:pPr>
    <w:rPr>
      <w:rFonts w:ascii="Times New Roman" w:eastAsia="Times New Roman" w:hAnsi="Times New Roman" w:cs="Times New Roman"/>
      <w:szCs w:val="24"/>
      <w:lang w:val="es-CO" w:eastAsia="es-MX"/>
    </w:rPr>
  </w:style>
  <w:style w:type="table" w:styleId="Tablaconcuadrcula1clara-nfasis1">
    <w:name w:val="Grid Table 1 Light Accent 1"/>
    <w:basedOn w:val="Tablanormal"/>
    <w:uiPriority w:val="46"/>
    <w:rsid w:val="00EF19B9"/>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611</Words>
  <Characters>3366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Javier Cano Mogollon</dc:creator>
  <cp:keywords/>
  <dc:description/>
  <cp:lastModifiedBy>Cristian Javier Cano Mogollon</cp:lastModifiedBy>
  <cp:revision>1</cp:revision>
  <dcterms:created xsi:type="dcterms:W3CDTF">2025-08-20T11:38:00Z</dcterms:created>
  <dcterms:modified xsi:type="dcterms:W3CDTF">2025-08-20T11:50:00Z</dcterms:modified>
</cp:coreProperties>
</file>