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CU-AQUA-06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title: Sincronización en Segundo Plano (Motor de Resiliencia)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priority: Crítica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complexity: Alta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Aprobado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updated_at: 2026-05-02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CU-AQUA-06 Sincronización en Segundo Plano (Motor de Resiliencia)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Descripción Ejecutiva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módulo es el orquestador silencioso de la arquitectura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Offline-First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 ejecuta en segundo plano (Background Worker) para transferir a la nube todas las transacciones operativas (Alimentación, Mortalidad, Calidad de Agua) que fueron almacenadas localmente durante el trabajo en el estanque. Implementa algoritmos de idempotencia y retroceso exponencial (Exponential Backoff) para garantizar que ningún dato se pierda ni se duplique ante interrupciones de red, manteniendo la integridad transaccional del observatorio.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Actores y Permisos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Motor de Sincronización Local (Actor Principal):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servicio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Daemon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aplicación móvil que monitorea la conectividad y la cola de SQLite.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Gateway (Aquashell Central):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punto de entrada en la nube que recibe los lotes de datos, valida la autenticidad y procesa la inserción en la base de datos principal.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Máquina de Estados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ciclo de vida de cada paquete de datos (Payload) dentro de la cola de sincronización 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Encolado: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Transacción guardada en SQLite local (sync_status = pending).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Transmitiendo: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 detectada; el payload está viajando en una petición HTTP POST.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Fallido / Backoff: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servidor no respondió o hubo error de red; el payload vuelve a la cola con un temporizador de reintento.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Sincronizado / Purgado: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Confirmación HTTP 200 OK recibida; la transacción local se marca como synced y se agenda para ser eliminada del caché del dispositivo.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Precondiciones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 existir al menos un registro operativo en la base de datos local SQLite con el estado pending.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operativo del dispositivo móvil debe reportar un cambio de estado de red a "Conectado" (Wi-Fi o Datos Móviles).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token de autenticación (JWT) almacenado localmente debe estar vigente.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Flujo Principal (Happy Path)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Motor de Sincronización Local detecta conectividad a internet.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Worker consulta la tabla local buscando registros con estado pending.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agrupa los registros en un arreglo JSON (Batching) ordenado por timestamp_evento ascendente (FIFO: First In, First Out).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dispositivo móvil inyecta el token JWT en las cabeceras (Headers) y realiza una petición HTTP POST segura (HTTPS) hacia el endpoint transaccional del servidor.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servidor central recibe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verifica la firma del JWT y extrae el tenant_id.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servidor procesa cada registro asegurando la regla de "Append-only" (Aditiva).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servidor central responde con un HTTP 200 OK y devuelve un arreglo con los IDs únicos confirmados.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Motor Local recibe el 200 OK, actualiza el estado de esos registros en SQLite a synced y cambia el semáforo visual de la Interfaz de Usuario a color Verde.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Flujos Alternativos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A1 - Token Expirado durante Sincronización: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envía el lote de datos y el servidor responde con HTTP 401 (Unauthorized) porque el turno terminó y el token caducó, el sistema interrumpe la sincronización silenciosamente, mantiene los datos en la cola (pending), y lanza una notificación Push local al operario: "Su sesión ha expirado. Inicie sesión nuevamente para sincronizar los datos de su turno".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Excepciones y Fallos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E1 - Pérdida de Paquetes (Falla de Red Intermitente):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petición se envía pero la conexión se cae antes de recibir la confirmación del servidor. El Motor Local no sabe si el servidor guardó los datos o no. Se activa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Regla de Idempotencia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(ver Sección 8) en el siguiente intento.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E2 - Saturación del Servidor (HTTP 503 / 500):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servidor central está caído o procesando demasiadas peticiones. El Motor Local atrapa el error y activa el algoritmo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Retroceso Exponencial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 lugar de reintentar inmediatamente e inundar la red, el sistema espera 5 segundos, luego 15s, luego 45s, y así sucesivamente, hasta alcanzar un límite máximo (ej. reintento cada 1 hora).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Reglas de Negocio Duras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Idempotencia Transaccional Estricta: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registro creado en offline DEBE nacer con un UUID (Universally Unique Identifier) generado en el dispositivo móvil (V4). Si ocurre el error E1 y la app reenvía un registro que el servidor ya había guardado, el servidor debe detectar el UUID repetido, ignorar la inserción para no duplicar mortalidades o alimento, y responder "Éxito" a la aplicación móvil para destrabar su cola local.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Inmutabilidad del Timestamp: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Bajo ninguna circunstancia el servidor central debe sobrescribir el timestamp_evento enviado por el móvil con el GETDATE() del servidor. El tiempo biológico es sagrado.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Postcondiciones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tablas operativas de la base de datos central en la nube (Registro_Alimentacion, Registro_Calidad_Agua, Registro_Mortalidad) se actualizan con los eventos del campo.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panel de control (Dashboard) del nivel Estratégico (Gerente) y Táctico (Coordinador) refleja las nuevas métricas (OEE, FCA, Costo Unitario).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Compliance y Auditoría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servidor debe generar un log de red en el API Gateway que registre la hora de sincronización (Sync_Time), la dirección IP de origen, el tenant_id y el tamaño del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procesado. Las anomalías de sincronización (ej. dispositivos que envían datos con timestamps de hace más de 7 días) deben generar alertas de seguridad automáticas en el panel del Analista Global.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Criterios de Aceptación (QA)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de Idempotencia por Caída: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ingeniero interceptará la red (ej. con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Charles Proxy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permitirá que la petición POST llegue al servidor, pero cortará la respuesta 200 OK antes de que llegue al móvil. El móvil reintentará enviar los mismos datos; el QA debe validar en la base de datos que no se duplicaron los kilos de alimento ni las mortalidades.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de Retroceso Exponencial: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Forzar respuestas HTTP 500 desde el servidor de desarrollo y observar en los logs del dispositivo móvil cómo la brecha de tiempo entre los reintentos de envío se incrementa geométricamente.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Dependencias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Librerías / SDKs: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requiere un gestor robusto de tareas en segundo plano a nivel de sistema operativo móvil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Android,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BackgroundTasks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iOS).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Microservicios: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Endpoint transaccional unificado en la nube con capacidad de procesar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Bulk Inserts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(inserciones masivas) de forma transaccional (ACID).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 este documento concluimos el diseño de los 6 Casos de Uso atómicos y de grado Enterprise que conforman el núcleo de este MVP, abarcando desde la gestión de biomasa hasta la arquitectura de resiliencia Offline-First.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tu CTO, te consulto: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¿Estás de acuerdo con este diseño final o quieres aplicar algún ajuste antes de dar por cerrado formalmente este ciclo de arquitectura de Casos de Uso?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