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[Etapa actual: ETAPA 02_FLUJOS_Y_PSEUDOCÓDIGO]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Perfecto. Tomaremos los 4 primeros Casos de Uso del MVP que definimos para Aquashell (Autenticación Offline/Snapshot, Escaneo QR, Registro Fisicoquímico Aditivo y Transacción de Alimentación).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continuación, genero el TDD-02 con la lógica de negocio estructurada para el equipo de desarrollo.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TDD-02: Flujos y Lógica de Negocio - Aquashell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Diagramas de Flujo de Información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Flujo 1: Autenticación y Descarga de Snapshot (CU-AQUA-01)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diagrama ilustra cómo la aplicación móvil obtiene los datos iniciales para poder operar en zonas rurales sin internet.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sequenceDiagram</w:t>
        <w:br w:type="textWrapping"/>
        <w:t xml:space="preserve">    actor Operario</w:t>
        <w:br w:type="textWrapping"/>
        <w:t xml:space="preserve">    participant UI as UI Móvil (Login)</w:t>
        <w:br w:type="textWrapping"/>
        <w:t xml:space="preserve">    participant Auth as Supabase Auth</w:t>
        <w:br w:type="textWrapping"/>
        <w:t xml:space="preserve">    participant API as Backend (FastAPI)</w:t>
        <w:br w:type="textWrapping"/>
        <w:t xml:space="preserve">    participant DBLocal as SQLite (Móvil)</w:t>
        <w:br w:type="textWrapping"/>
        <w:t xml:space="preserve">    </w:t>
        <w:br w:type="textWrapping"/>
        <w:t xml:space="preserve">    Operario-&gt;&gt;UI: Ingresa Credenciales</w:t>
        <w:br w:type="textWrapping"/>
        <w:t xml:space="preserve">    UI-&gt;&gt;Auth: Validar Email/Password</w:t>
        <w:br w:type="textWrapping"/>
        <w:t xml:space="preserve">    Auth--&gt;&gt;UI: Devuelve JWT &amp; Tenant ID</w:t>
        <w:br w:type="textWrapping"/>
        <w:t xml:space="preserve">    UI-&gt;&gt;API: GET /api/v1/sync/snapshot (con JWT)</w:t>
        <w:br w:type="textWrapping"/>
        <w:t xml:space="preserve">    API--&gt;&gt;UI: JSON (Estanques, Lotes, Inventario)</w:t>
        <w:br w:type="textWrapping"/>
        <w:t xml:space="preserve">    UI-&gt;&gt;DBLocal: Sobrescribir Tablas (Snapshot)</w:t>
        <w:br w:type="textWrapping"/>
        <w:t xml:space="preserve">    DBLocal--&gt;&gt;UI: Confirmación de guardado</w:t>
        <w:br w:type="textWrapping"/>
        <w:t xml:space="preserve">    UI--&gt;&gt;Operario: Redirige a Dashboard (Modo Offline Listo)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Flujo 2: Transacción de Alimentación Offline (CU-AQUA-04)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Demuestra el control estricto de inventario y biomasa directamente en el dispositivo móvil, sin requerir conexión a internet.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sequenceDiagram</w:t>
        <w:br w:type="textWrapping"/>
        <w:t xml:space="preserve">    actor Operario</w:t>
        <w:br w:type="textWrapping"/>
        <w:t xml:space="preserve">    participant UI as UI Móvil (FeedingScreen)</w:t>
        <w:br w:type="textWrapping"/>
        <w:t xml:space="preserve">    participant Rep as feedingRepository.ts</w:t>
        <w:br w:type="textWrapping"/>
        <w:t xml:space="preserve">    participant DBLocal as SQLite (Móvil)</w:t>
        <w:br w:type="textWrapping"/>
        <w:t xml:space="preserve">    </w:t>
        <w:br w:type="textWrapping"/>
        <w:t xml:space="preserve">    Operario-&gt;&gt;UI: Ingresa cantidad de alimento (Kg)</w:t>
        <w:br w:type="textWrapping"/>
        <w:t xml:space="preserve">    UI-&gt;&gt;Rep: saveFeedingTransaction(cantidad)</w:t>
        <w:br w:type="textWrapping"/>
        <w:t xml:space="preserve">    Rep-&gt;&gt;DBLocal: SELECT saldo_kg FROM lote_alimento</w:t>
        <w:br w:type="textWrapping"/>
        <w:t xml:space="preserve">    DBLocal--&gt;&gt;Rep: retorna saldo_actual</w:t>
        <w:br w:type="textWrapping"/>
        <w:t xml:space="preserve">    </w:t>
        <w:br w:type="textWrapping"/>
        <w:t xml:space="preserve">    alt cantidad &gt; saldo_actual</w:t>
        <w:br w:type="textWrapping"/>
        <w:t xml:space="preserve">        Rep--&gt;&gt;UI: Error: Inventario insuficiente</w:t>
        <w:br w:type="textWrapping"/>
        <w:t xml:space="preserve">        UI--&gt;&gt;Operario: Muestra alerta restrictiva (Rojo)</w:t>
        <w:br w:type="textWrapping"/>
        <w:t xml:space="preserve">    else cantidad &lt;= saldo_actual</w:t>
        <w:br w:type="textWrapping"/>
        <w:t xml:space="preserve">        Rep-&gt;&gt;DBLocal: INSERT INTO registro_alimentacion (status='pending')</w:t>
        <w:br w:type="textWrapping"/>
        <w:t xml:space="preserve">        Rep-&gt;&gt;DBLocal: UPDATE lote_alimento SET saldo_kg = saldo_kg - cantidad</w:t>
        <w:br w:type="textWrapping"/>
        <w:t xml:space="preserve">        Rep--&gt;&gt;UI: Éxito</w:t>
        <w:br w:type="textWrapping"/>
        <w:t xml:space="preserve">        UI--&gt;&gt;Operario: Limpia form, Semáforo Amarillo (Encolado)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Mapeo de Archivos Clave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Basado en la estructura del TDD-01, estos son los archivos críticos que el equipo debe crear para estos flujos: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apps/mobile-app/src/screens/FeedingScreen.tsx (UI del formulario de alimentación).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apps/mobile-app/src/db/feedingRepository.ts (Controlador local SQLite para validaciones de biomasa e inventario).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apps/mobile-app/src/db/waterQualityRepository.ts (Controlador local SQLite para hard limits fisicoquímicos).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apps/mobile-app/src/sync/snapshotService.ts (Servicio que consume la API central y puebla la base de datos local).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Pseudocódigo Estructurado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Lógica de Alimentación Offline (feedingRepository.ts)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código TypeScript con tipado estricto asegura las reglas de negocio duras (no-negatividad y control de inventario) en el dispositivo.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apps/mobile-app/src/db/feedingRepository.ts</w:t>
        <w:br w:type="textWrapping"/>
        <w:t xml:space="preserve">import { database } from './sqliteSetup';</w:t>
        <w:br w:type="textWrapping"/>
        <w:br w:type="textWrapping"/>
        <w:t xml:space="preserve">interface FeedingResponse {</w:t>
        <w:br w:type="textWrapping"/>
        <w:t xml:space="preserve">    success: boolean;</w:t>
        <w:br w:type="textWrapping"/>
        <w:t xml:space="preserve">    message: string;</w:t>
        <w:br w:type="textWrapping"/>
        <w:t xml:space="preserve">}</w:t>
        <w:br w:type="textWrapping"/>
        <w:br w:type="textWrapping"/>
        <w:t xml:space="preserve">export async function saveFeedingTransaction(</w:t>
        <w:br w:type="textWrapping"/>
        <w:t xml:space="preserve">    loteCultivoId: string,</w:t>
        <w:br w:type="textWrapping"/>
        <w:t xml:space="preserve">    loteAlimentoId: string,</w:t>
        <w:br w:type="textWrapping"/>
        <w:t xml:space="preserve">    usuarioId: string,</w:t>
        <w:br w:type="textWrapping"/>
        <w:t xml:space="preserve">    cantidadKg: number</w:t>
        <w:br w:type="textWrapping"/>
        <w:t xml:space="preserve">): Promise&lt;FeedingResponse&gt; {</w:t>
        <w:br w:type="textWrapping"/>
        <w:t xml:space="preserve">    </w:t>
        <w:br w:type="textWrapping"/>
        <w:t xml:space="preserve">    // 1. Hard Limit: Regla de no-negatividad matemática</w:t>
        <w:br w:type="textWrapping"/>
        <w:t xml:space="preserve">    if (cantidadKg &lt;= 0) {</w:t>
        <w:br w:type="textWrapping"/>
        <w:t xml:space="preserve">        throw new Error("La cantidad de alimento debe ser estrictamente mayor a 0.");</w:t>
        <w:br w:type="textWrapping"/>
        <w:t xml:space="preserve">    }</w:t>
        <w:br w:type="textWrapping"/>
        <w:br w:type="textWrapping"/>
        <w:t xml:space="preserve">    // Se usa una transacción local para asegurar atomicidad (ACID)</w:t>
        <w:br w:type="textWrapping"/>
        <w:t xml:space="preserve">    return await database.transaction(async (tx) =&gt; {</w:t>
        <w:br w:type="textWrapping"/>
        <w:t xml:space="preserve">        </w:t>
        <w:br w:type="textWrapping"/>
        <w:t xml:space="preserve">        // 2. Verificar inventario local (Caché del Snapshot)</w:t>
        <w:br w:type="textWrapping"/>
        <w:t xml:space="preserve">        const alimento = await tx.executeSql(</w:t>
        <w:br w:type="textWrapping"/>
        <w:t xml:space="preserve">            `SELECT saldo_kg FROM lote_alimento WHERE id_lote_alimento = ?`,</w:t>
        <w:br w:type="textWrapping"/>
        <w:t xml:space="preserve">            [loteAlimentoId]</w:t>
        <w:br w:type="textWrapping"/>
        <w:t xml:space="preserve">        );</w:t>
        <w:br w:type="textWrapping"/>
        <w:br w:type="textWrapping"/>
        <w:t xml:space="preserve">        if (!alimento || alimento.saldo_kg &lt; cantidadKg) {</w:t>
        <w:br w:type="textWrapping"/>
        <w:t xml:space="preserve">            return { </w:t>
        <w:br w:type="textWrapping"/>
        <w:t xml:space="preserve">                success: false, </w:t>
        <w:br w:type="textWrapping"/>
        <w:t xml:space="preserve">                message: `Inventario insuficiente. Saldo local: ${alimento?.saldo_kg || 0} kg.` </w:t>
        <w:br w:type="textWrapping"/>
        <w:t xml:space="preserve">            };</w:t>
        <w:br w:type="textWrapping"/>
        <w:t xml:space="preserve">        }</w:t>
        <w:br w:type="textWrapping"/>
        <w:br w:type="textWrapping"/>
        <w:t xml:space="preserve">        // 3. Registrar consumo aditivo con Event Time inmutable</w:t>
        <w:br w:type="textWrapping"/>
        <w:t xml:space="preserve">        const timestampEvento = new Date().toISOString();</w:t>
        <w:br w:type="textWrapping"/>
        <w:t xml:space="preserve">        </w:t>
        <w:br w:type="textWrapping"/>
        <w:t xml:space="preserve">        await tx.executeSql(</w:t>
        <w:br w:type="textWrapping"/>
        <w:t xml:space="preserve">            `INSERT INTO registro_alimentacion</w:t>
        <w:br w:type="textWrapping"/>
        <w:t xml:space="preserve">            (id_lote, id_lote_alimento, id_usuario, timestamp_evento, cantidad_kg, sync_status)</w:t>
        <w:br w:type="textWrapping"/>
        <w:t xml:space="preserve">            VALUES (?, ?, ?, ?, ?, 'pending')`,</w:t>
        <w:br w:type="textWrapping"/>
        <w:t xml:space="preserve">            [loteCultivoId, loteAlimentoId, usuarioId, timestampEvento, cantidadKg]</w:t>
        <w:br w:type="textWrapping"/>
        <w:t xml:space="preserve">        );</w:t>
        <w:br w:type="textWrapping"/>
        <w:br w:type="textWrapping"/>
        <w:t xml:space="preserve">        // 4. Pignorar (descontar) saldo local para evitar doble gasto offline</w:t>
        <w:br w:type="textWrapping"/>
        <w:t xml:space="preserve">        await tx.executeSql(</w:t>
        <w:br w:type="textWrapping"/>
        <w:t xml:space="preserve">            `UPDATE lote_alimento SET saldo_kg = saldo_kg - ? WHERE id_lote_alimento = ?`,</w:t>
        <w:br w:type="textWrapping"/>
        <w:t xml:space="preserve">            [cantidadKg, loteAlimentoId]</w:t>
        <w:br w:type="textWrapping"/>
        <w:t xml:space="preserve">        );</w:t>
        <w:br w:type="textWrapping"/>
        <w:br w:type="textWrapping"/>
        <w:t xml:space="preserve">        return { success: true, message: "Transacción guardada exitosamente en modo Offline." };</w:t>
        <w:br w:type="textWrapping"/>
        <w:t xml:space="preserve">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Lógica de Calidad de Agua Aditiva (waterQualityRepository.ts)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Aplica los "Hard Limits" biológicos en el dispositivo para evitar errores de digitación (Capa 8).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apps/mobile-app/src/db/waterQualityRepository.ts</w:t>
        <w:br w:type="textWrapping"/>
        <w:t xml:space="preserve">import { database } from './sqliteSetup';</w:t>
        <w:br w:type="textWrapping"/>
        <w:br w:type="textWrapping"/>
        <w:t xml:space="preserve">export async function saveWaterQuality(</w:t>
        <w:br w:type="textWrapping"/>
        <w:t xml:space="preserve">    estanqueId: string,</w:t>
        <w:br w:type="textWrapping"/>
        <w:t xml:space="preserve">    usuarioId: string,</w:t>
        <w:br w:type="textWrapping"/>
        <w:t xml:space="preserve">    od: number | null,</w:t>
        <w:br w:type="textWrapping"/>
        <w:t xml:space="preserve">    temp: number | null,</w:t>
        <w:br w:type="textWrapping"/>
        <w:t xml:space="preserve">    ph: number | null</w:t>
        <w:br w:type="textWrapping"/>
        <w:t xml:space="preserve">): Promise&lt;void&gt; {</w:t>
        <w:br w:type="textWrapping"/>
        <w:t xml:space="preserve">    </w:t>
        <w:br w:type="textWrapping"/>
        <w:t xml:space="preserve">    // 1. Validaciones Biológicas Duras (Hard Limits)</w:t>
        <w:br w:type="textWrapping"/>
        <w:t xml:space="preserve">    if (od !== null &amp;&amp; (od &lt; 0 || od &gt; 25)) {</w:t>
        <w:br w:type="textWrapping"/>
        <w:t xml:space="preserve">        throw new Error("El Oxígeno Disuelto debe estar entre 0 y 25 mg/L.");</w:t>
        <w:br w:type="textWrapping"/>
        <w:t xml:space="preserve">    }</w:t>
        <w:br w:type="textWrapping"/>
        <w:t xml:space="preserve">    if (temp !== null &amp;&amp; (temp &lt;= 0 || temp &gt;= 45)) {</w:t>
        <w:br w:type="textWrapping"/>
        <w:t xml:space="preserve">        throw new Error("La Temperatura es biológicamente inviable.");</w:t>
        <w:br w:type="textWrapping"/>
        <w:t xml:space="preserve">    }</w:t>
        <w:br w:type="textWrapping"/>
        <w:t xml:space="preserve">    if (ph !== null &amp;&amp; (ph &lt; 0 || ph &gt; 14)) {</w:t>
        <w:br w:type="textWrapping"/>
        <w:t xml:space="preserve">        throw new Error("El pH debe estar en la escala de 0 a 14.");</w:t>
        <w:br w:type="textWrapping"/>
        <w:t xml:space="preserve">    }</w:t>
        <w:br w:type="textWrapping"/>
        <w:t xml:space="preserve">    if (od === null &amp;&amp; temp === null) {</w:t>
        <w:br w:type="textWrapping"/>
        <w:t xml:space="preserve">         throw new Error("Debe registrar al menos un parámetro primario (OD o Temp).");</w:t>
        <w:br w:type="textWrapping"/>
        <w:t xml:space="preserve">    }</w:t>
        <w:br w:type="textWrapping"/>
        <w:br w:type="textWrapping"/>
        <w:t xml:space="preserve">    const timestampEvento = new Date().toISOString();</w:t>
        <w:br w:type="textWrapping"/>
        <w:br w:type="textWrapping"/>
        <w:t xml:space="preserve">    // 2. Inserción Aditiva (Append-Only)</w:t>
        <w:br w:type="textWrapping"/>
        <w:t xml:space="preserve">    await database.executeSql(</w:t>
        <w:br w:type="textWrapping"/>
        <w:t xml:space="preserve">        `INSERT INTO registro_calidad_agua</w:t>
        <w:br w:type="textWrapping"/>
        <w:t xml:space="preserve">        (id_estanque, id_usuario, timestamp_evento, oxigeno_disuelto, temperatura, ph, sync_status)</w:t>
        <w:br w:type="textWrapping"/>
        <w:t xml:space="preserve">        VALUES (?, ?, ?, ?, ?, ?, 'pending')`,</w:t>
        <w:br w:type="textWrapping"/>
        <w:t xml:space="preserve">        [estanqueId, usuarioId, timestampEvento, od, temp, ph]</w:t>
        <w:br w:type="textWrapping"/>
        <w:t xml:space="preserve">  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 este código y diseño lógico asegura que la integridad de los datos de la granja se mantenga perfecta, incluso sin internet.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favor, guarda o exporta este documento (TDD-02) junto con el anterior.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¿Me confirmas cuando lo hayas guardado para proceder con la </w:t>
      </w:r>
      <w:r w:rsidDel="00000000" w:rsidR="00000000" w:rsidRPr="00000000">
        <w:rPr>
          <w:b w:val="1"/>
          <w:bCs w:val="1"/>
          <w:rtl w:val="0"/>
        </w:rPr>
        <w:t xml:space="preserve">ETAPA 03_NIVELES_PERMISOS_Y_SEGURIDAD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