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LAB 02  /  NETWORK ROUTING</w:t>
      </w:r>
    </w:p>
    <w:p>
      <w:pPr>
        <w:pStyle w:val="Title"/>
      </w:pPr>
      <w:r>
        <w:t>Multi-Area OSPF Routing</w:t>
      </w:r>
    </w:p>
    <w:p>
      <w:pPr>
        <w:pStyle w:val="Subtitle"/>
      </w:pPr>
      <w:r>
        <w:t>Cisco router configuration and adjacency troubleshooting</w:t>
      </w:r>
    </w:p>
    <w:p>
      <w:r>
        <w:t>Cristian K. Leung  |  Academic Lab Portfolio</w:t>
      </w:r>
    </w:p>
    <w:p>
      <w:pPr>
        <w:pStyle w:val="Heading1"/>
      </w:pPr>
      <w:r>
        <w:t>Executive Summary</w:t>
      </w:r>
    </w:p>
    <w:p>
      <w:r>
        <w:t>Documented a multi-area OSPF exercise using Cisco routers and switches. The work covers interface addressing, router IDs, area assignments, and troubleshooting missing neighbor relationships caused by mistyped addresses.</w:t>
      </w:r>
    </w:p>
    <w:p>
      <w:pPr>
        <w:pStyle w:val="Heading2"/>
      </w:pPr>
      <w:r>
        <w:t>Skills Demonstrated</w:t>
      </w:r>
    </w:p>
    <w:p>
      <w:r>
        <w:t>OSPF · IPv4 and IPv6 · Cisco IOS · PuTTY · Packet Tracer</w:t>
      </w:r>
    </w:p>
    <w:p>
      <w:pPr>
        <w:pStyle w:val="ListBullet"/>
      </w:pPr>
      <w:r>
        <w:t>Organized a topology around backbone and non-backbone OSPF areas.</w:t>
      </w:r>
    </w:p>
    <w:p>
      <w:pPr>
        <w:pStyle w:val="ListBullet"/>
      </w:pPr>
      <w:r>
        <w:t>Recorded IPv4 and IPv6 interface configuration and router IDs.</w:t>
      </w:r>
    </w:p>
    <w:p>
      <w:pPr>
        <w:pStyle w:val="ListBullet"/>
      </w:pPr>
      <w:r>
        <w:t>Identified incorrect interface addresses while troubleshooting missing neighbors.</w:t>
      </w:r>
    </w:p>
    <w:p>
      <w:pPr>
        <w:pStyle w:val="Heading2"/>
      </w:pPr>
      <w:r>
        <w:t>Evidence Included</w:t>
      </w:r>
    </w:p>
    <w:p>
      <w:r>
        <w:t>Annotated topology, per-device configuration screenshots, route information, and OSPF process output.</w:t>
      </w:r>
    </w:p>
    <w:p>
      <w:r>
        <w:t>The reference configurations are reconciled with the original IPv4 and IPv6 topology diagrams. Original console screenshots remain labeled as historical evidence. Corrected examples were checked for addressing and area consistency, without a new device run.</w:t>
      </w:r>
    </w:p>
    <w:p>
      <w:r>
        <w:br w:type="page"/>
      </w:r>
    </w:p>
    <w:p>
      <w:pPr>
        <w:pStyle w:val="Heading1"/>
      </w:pPr>
      <w:r>
        <w:t>Objective</w:t>
      </w:r>
    </w:p>
    <w:p>
      <w:r>
        <w:t>The objective was to configure and troubleshoot a multi-area OSPF network using Cisco routers and switches. PuTTY provided command-line access, while Packet Tracer supported topology planning and visualization.</w:t>
      </w:r>
    </w:p>
    <w:p>
      <w:pPr>
        <w:pStyle w:val="Heading1"/>
      </w:pPr>
      <w:r>
        <w:t>Technical Background</w:t>
      </w:r>
    </w:p>
    <w:p>
      <w:r>
        <w:t>Open Shortest Path First (OSPF) is a link-state interior gateway protocol. Routers exchange link-state information and calculate routes using a shortest-path algorithm. Neighbor formation, consistent interface addressing, and compatible area settings are essential to operation.</w:t>
      </w:r>
    </w:p>
    <w:p>
      <w:r>
        <w:t>Multi-area OSPF divides routing information into areas connected through the backbone, Area 0. An area border router (ABR) connects multiple areas. This structure can reduce the amount of topology information processed within each area and support larger networks.</w:t>
      </w:r>
    </w:p>
    <w:p>
      <w:r>
        <w:t>PuTTY is a terminal client used to access device command-line interfaces. In this exercise, it was used to configure interfaces, routing processes, router IDs, and verification commands.</w:t>
      </w:r>
    </w:p>
    <w:p>
      <w:r>
        <w:t>Cisco routers and switches form the lab topology. Routed interfaces connect network segments, and OSPF exchanges route information between participating devices. Both IPv4 and IPv6 addressing appear in the configuration record.</w:t>
      </w:r>
    </w:p>
    <w:p>
      <w:pPr>
        <w:pStyle w:val="Heading1"/>
      </w:pPr>
      <w:r>
        <w:t>Procedure and Evidence</w:t>
      </w:r>
    </w:p>
    <w:p>
      <w:r>
        <w:t>The lab covers interface addressing, OSPF areas, and router IDs. The corrected reference configurations below follow the original topology diagrams. Original device screenshots are retained separately and may reflect earlier configuration states.</w:t>
      </w:r>
    </w:p>
    <w:p>
      <w:pPr>
        <w:pStyle w:val="Heading1"/>
      </w:pPr>
      <w:r>
        <w:t>Configuration Record</w:t>
      </w:r>
    </w:p>
    <w:p>
      <w:pPr>
        <w:pStyle w:val="Heading1"/>
      </w:pPr>
      <w:r>
        <w:t>Network Topology</w:t>
      </w:r>
    </w:p>
    <w:p>
      <w:pPr>
        <w:keepNext/>
        <w:jc w:val="center"/>
      </w:pPr>
      <w:r>
        <w:drawing>
          <wp:inline xmlns:a="http://schemas.openxmlformats.org/drawingml/2006/main" xmlns:pic="http://schemas.openxmlformats.org/drawingml/2006/picture">
            <wp:extent cx="6455664" cy="5543527"/>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455664" cy="5543527"/>
                    </a:xfrm>
                    <a:prstGeom prst="rect"/>
                  </pic:spPr>
                </pic:pic>
              </a:graphicData>
            </a:graphic>
          </wp:inline>
        </w:drawing>
      </w:r>
    </w:p>
    <w:p>
      <w:pPr>
        <w:pStyle w:val="Caption"/>
      </w:pPr>
      <w:r>
        <w:t>Figure 01. Network Topology</w:t>
      </w:r>
    </w:p>
    <w:p>
      <w:pPr>
        <w:keepNext/>
        <w:jc w:val="center"/>
      </w:pPr>
      <w:r>
        <w:drawing>
          <wp:inline xmlns:a="http://schemas.openxmlformats.org/drawingml/2006/main" xmlns:pic="http://schemas.openxmlformats.org/drawingml/2006/picture">
            <wp:extent cx="6242858" cy="4987636"/>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42858" cy="4987636"/>
                    </a:xfrm>
                    <a:prstGeom prst="rect"/>
                  </pic:spPr>
                </pic:pic>
              </a:graphicData>
            </a:graphic>
          </wp:inline>
        </w:drawing>
      </w:r>
    </w:p>
    <w:p>
      <w:pPr>
        <w:pStyle w:val="Caption"/>
      </w:pPr>
      <w:r>
        <w:t>Figure 02. Network Topology</w:t>
      </w:r>
    </w:p>
    <w:p>
      <w:pPr>
        <w:pStyle w:val="Heading2"/>
      </w:pPr>
      <w:r>
        <w:t>Corrected Addressing Reference</w:t>
      </w:r>
    </w:p>
    <w:p>
      <w:r>
        <w:t>The table below follows the original topology diagrams: five backbone links in Area 0, S1–R5 in Area 1, and S2–R4 in Area 2. Router IDs are unique. Use a clean lab configuration and IOS images supporting routed switch ports and classic OSPFv3 commands; interface names and IPv6 routing support depend on the platform.</w:t>
      </w:r>
    </w:p>
    <w:tbl>
      <w:tblPr>
        <w:tblStyle w:val="LightShading-Accent1"/>
        <w:tblW w:type="auto" w:w="0"/>
        <w:tblLook w:firstColumn="1" w:firstRow="1" w:lastColumn="0" w:lastRow="0" w:noHBand="0" w:noVBand="1" w:val="04A0"/>
      </w:tblPr>
      <w:tblGrid>
        <w:gridCol w:w="2541"/>
        <w:gridCol w:w="2541"/>
        <w:gridCol w:w="2541"/>
        <w:gridCol w:w="2541"/>
      </w:tblGrid>
      <w:tr>
        <w:trPr>
          <w:tblHeader/>
        </w:trPr>
        <w:tc>
          <w:tcPr>
            <w:tcW w:type="dxa" w:w="2541"/>
          </w:tcPr>
          <w:p>
            <w:r>
              <w:rPr>
                <w:sz w:val="16"/>
              </w:rPr>
              <w:t>Device / Interface</w:t>
            </w:r>
          </w:p>
        </w:tc>
        <w:tc>
          <w:tcPr>
            <w:tcW w:type="dxa" w:w="2541"/>
          </w:tcPr>
          <w:p>
            <w:r>
              <w:rPr>
                <w:sz w:val="16"/>
              </w:rPr>
              <w:t>IPv4 / Prefix</w:t>
            </w:r>
          </w:p>
        </w:tc>
        <w:tc>
          <w:tcPr>
            <w:tcW w:type="dxa" w:w="2541"/>
          </w:tcPr>
          <w:p>
            <w:r>
              <w:rPr>
                <w:sz w:val="16"/>
              </w:rPr>
              <w:t>IPv6 / Prefix</w:t>
            </w:r>
          </w:p>
        </w:tc>
        <w:tc>
          <w:tcPr>
            <w:tcW w:type="dxa" w:w="2541"/>
          </w:tcPr>
          <w:p>
            <w:r>
              <w:rPr>
                <w:sz w:val="16"/>
              </w:rPr>
              <w:t>Area</w:t>
            </w:r>
          </w:p>
        </w:tc>
      </w:tr>
      <w:tr>
        <w:tc>
          <w:tcPr>
            <w:tcW w:type="dxa" w:w="2541"/>
          </w:tcPr>
          <w:p>
            <w:r>
              <w:rPr>
                <w:sz w:val="16"/>
              </w:rPr>
              <w:t>R1 g0/0/0</w:t>
            </w:r>
          </w:p>
        </w:tc>
        <w:tc>
          <w:tcPr>
            <w:tcW w:type="dxa" w:w="2541"/>
          </w:tcPr>
          <w:p>
            <w:r>
              <w:rPr>
                <w:sz w:val="16"/>
              </w:rPr>
              <w:t>10.0.0.1/30</w:t>
            </w:r>
          </w:p>
        </w:tc>
        <w:tc>
          <w:tcPr>
            <w:tcW w:type="dxa" w:w="2541"/>
          </w:tcPr>
          <w:p>
            <w:r>
              <w:rPr>
                <w:sz w:val="16"/>
              </w:rPr>
              <w:t>2001:db8:0:1::1/64</w:t>
            </w:r>
          </w:p>
        </w:tc>
        <w:tc>
          <w:tcPr>
            <w:tcW w:type="dxa" w:w="2541"/>
          </w:tcPr>
          <w:p>
            <w:r>
              <w:rPr>
                <w:sz w:val="16"/>
              </w:rPr>
              <w:t>0</w:t>
            </w:r>
          </w:p>
        </w:tc>
      </w:tr>
      <w:tr>
        <w:tc>
          <w:tcPr>
            <w:tcW w:type="dxa" w:w="2541"/>
          </w:tcPr>
          <w:p>
            <w:r>
              <w:rPr>
                <w:sz w:val="16"/>
              </w:rPr>
              <w:t>S2 fa0/1</w:t>
            </w:r>
          </w:p>
        </w:tc>
        <w:tc>
          <w:tcPr>
            <w:tcW w:type="dxa" w:w="2541"/>
          </w:tcPr>
          <w:p>
            <w:r>
              <w:rPr>
                <w:sz w:val="16"/>
              </w:rPr>
              <w:t>10.0.0.2/30</w:t>
            </w:r>
          </w:p>
        </w:tc>
        <w:tc>
          <w:tcPr>
            <w:tcW w:type="dxa" w:w="2541"/>
          </w:tcPr>
          <w:p>
            <w:r>
              <w:rPr>
                <w:sz w:val="16"/>
              </w:rPr>
              <w:t>2001:db8:0:1::2/64</w:t>
            </w:r>
          </w:p>
        </w:tc>
        <w:tc>
          <w:tcPr>
            <w:tcW w:type="dxa" w:w="2541"/>
          </w:tcPr>
          <w:p>
            <w:r>
              <w:rPr>
                <w:sz w:val="16"/>
              </w:rPr>
              <w:t>0</w:t>
            </w:r>
          </w:p>
        </w:tc>
      </w:tr>
      <w:tr>
        <w:tc>
          <w:tcPr>
            <w:tcW w:type="dxa" w:w="2541"/>
          </w:tcPr>
          <w:p>
            <w:r>
              <w:rPr>
                <w:sz w:val="16"/>
              </w:rPr>
              <w:t>S2 fa0/2</w:t>
            </w:r>
          </w:p>
        </w:tc>
        <w:tc>
          <w:tcPr>
            <w:tcW w:type="dxa" w:w="2541"/>
          </w:tcPr>
          <w:p>
            <w:r>
              <w:rPr>
                <w:sz w:val="16"/>
              </w:rPr>
              <w:t>10.0.0.5/30</w:t>
            </w:r>
          </w:p>
        </w:tc>
        <w:tc>
          <w:tcPr>
            <w:tcW w:type="dxa" w:w="2541"/>
          </w:tcPr>
          <w:p>
            <w:r>
              <w:rPr>
                <w:sz w:val="16"/>
              </w:rPr>
              <w:t>2001:db8:0:2::1/64</w:t>
            </w:r>
          </w:p>
        </w:tc>
        <w:tc>
          <w:tcPr>
            <w:tcW w:type="dxa" w:w="2541"/>
          </w:tcPr>
          <w:p>
            <w:r>
              <w:rPr>
                <w:sz w:val="16"/>
              </w:rPr>
              <w:t>0</w:t>
            </w:r>
          </w:p>
        </w:tc>
      </w:tr>
      <w:tr>
        <w:tc>
          <w:tcPr>
            <w:tcW w:type="dxa" w:w="2541"/>
          </w:tcPr>
          <w:p>
            <w:r>
              <w:rPr>
                <w:sz w:val="16"/>
              </w:rPr>
              <w:t>R2 g0/0/1</w:t>
            </w:r>
          </w:p>
        </w:tc>
        <w:tc>
          <w:tcPr>
            <w:tcW w:type="dxa" w:w="2541"/>
          </w:tcPr>
          <w:p>
            <w:r>
              <w:rPr>
                <w:sz w:val="16"/>
              </w:rPr>
              <w:t>10.0.0.6/30</w:t>
            </w:r>
          </w:p>
        </w:tc>
        <w:tc>
          <w:tcPr>
            <w:tcW w:type="dxa" w:w="2541"/>
          </w:tcPr>
          <w:p>
            <w:r>
              <w:rPr>
                <w:sz w:val="16"/>
              </w:rPr>
              <w:t>2001:db8:0:2::2/64</w:t>
            </w:r>
          </w:p>
        </w:tc>
        <w:tc>
          <w:tcPr>
            <w:tcW w:type="dxa" w:w="2541"/>
          </w:tcPr>
          <w:p>
            <w:r>
              <w:rPr>
                <w:sz w:val="16"/>
              </w:rPr>
              <w:t>0</w:t>
            </w:r>
          </w:p>
        </w:tc>
      </w:tr>
      <w:tr>
        <w:tc>
          <w:tcPr>
            <w:tcW w:type="dxa" w:w="2541"/>
          </w:tcPr>
          <w:p>
            <w:r>
              <w:rPr>
                <w:sz w:val="16"/>
              </w:rPr>
              <w:t>R2 g0/0/0</w:t>
            </w:r>
          </w:p>
        </w:tc>
        <w:tc>
          <w:tcPr>
            <w:tcW w:type="dxa" w:w="2541"/>
          </w:tcPr>
          <w:p>
            <w:r>
              <w:rPr>
                <w:sz w:val="16"/>
              </w:rPr>
              <w:t>10.0.0.9/30</w:t>
            </w:r>
          </w:p>
        </w:tc>
        <w:tc>
          <w:tcPr>
            <w:tcW w:type="dxa" w:w="2541"/>
          </w:tcPr>
          <w:p>
            <w:r>
              <w:rPr>
                <w:sz w:val="16"/>
              </w:rPr>
              <w:t>2001:db8:0:3::1/64</w:t>
            </w:r>
          </w:p>
        </w:tc>
        <w:tc>
          <w:tcPr>
            <w:tcW w:type="dxa" w:w="2541"/>
          </w:tcPr>
          <w:p>
            <w:r>
              <w:rPr>
                <w:sz w:val="16"/>
              </w:rPr>
              <w:t>0</w:t>
            </w:r>
          </w:p>
        </w:tc>
      </w:tr>
      <w:tr>
        <w:tc>
          <w:tcPr>
            <w:tcW w:type="dxa" w:w="2541"/>
          </w:tcPr>
          <w:p>
            <w:r>
              <w:rPr>
                <w:sz w:val="16"/>
              </w:rPr>
              <w:t>R3 g0/0/0</w:t>
            </w:r>
          </w:p>
        </w:tc>
        <w:tc>
          <w:tcPr>
            <w:tcW w:type="dxa" w:w="2541"/>
          </w:tcPr>
          <w:p>
            <w:r>
              <w:rPr>
                <w:sz w:val="16"/>
              </w:rPr>
              <w:t>10.0.0.10/30</w:t>
            </w:r>
          </w:p>
        </w:tc>
        <w:tc>
          <w:tcPr>
            <w:tcW w:type="dxa" w:w="2541"/>
          </w:tcPr>
          <w:p>
            <w:r>
              <w:rPr>
                <w:sz w:val="16"/>
              </w:rPr>
              <w:t>2001:db8:0:3::2/64</w:t>
            </w:r>
          </w:p>
        </w:tc>
        <w:tc>
          <w:tcPr>
            <w:tcW w:type="dxa" w:w="2541"/>
          </w:tcPr>
          <w:p>
            <w:r>
              <w:rPr>
                <w:sz w:val="16"/>
              </w:rPr>
              <w:t>0</w:t>
            </w:r>
          </w:p>
        </w:tc>
      </w:tr>
      <w:tr>
        <w:tc>
          <w:tcPr>
            <w:tcW w:type="dxa" w:w="2541"/>
          </w:tcPr>
          <w:p>
            <w:r>
              <w:rPr>
                <w:sz w:val="16"/>
              </w:rPr>
              <w:t>R3 g0/0/1</w:t>
            </w:r>
          </w:p>
        </w:tc>
        <w:tc>
          <w:tcPr>
            <w:tcW w:type="dxa" w:w="2541"/>
          </w:tcPr>
          <w:p>
            <w:r>
              <w:rPr>
                <w:sz w:val="16"/>
              </w:rPr>
              <w:t>10.0.0.13/30</w:t>
            </w:r>
          </w:p>
        </w:tc>
        <w:tc>
          <w:tcPr>
            <w:tcW w:type="dxa" w:w="2541"/>
          </w:tcPr>
          <w:p>
            <w:r>
              <w:rPr>
                <w:sz w:val="16"/>
              </w:rPr>
              <w:t>2001:db8:0:4::1/64</w:t>
            </w:r>
          </w:p>
        </w:tc>
        <w:tc>
          <w:tcPr>
            <w:tcW w:type="dxa" w:w="2541"/>
          </w:tcPr>
          <w:p>
            <w:r>
              <w:rPr>
                <w:sz w:val="16"/>
              </w:rPr>
              <w:t>0</w:t>
            </w:r>
          </w:p>
        </w:tc>
      </w:tr>
      <w:tr>
        <w:tc>
          <w:tcPr>
            <w:tcW w:type="dxa" w:w="2541"/>
          </w:tcPr>
          <w:p>
            <w:r>
              <w:rPr>
                <w:sz w:val="16"/>
              </w:rPr>
              <w:t>S1 fa0/1</w:t>
            </w:r>
          </w:p>
        </w:tc>
        <w:tc>
          <w:tcPr>
            <w:tcW w:type="dxa" w:w="2541"/>
          </w:tcPr>
          <w:p>
            <w:r>
              <w:rPr>
                <w:sz w:val="16"/>
              </w:rPr>
              <w:t>10.0.0.14/30</w:t>
            </w:r>
          </w:p>
        </w:tc>
        <w:tc>
          <w:tcPr>
            <w:tcW w:type="dxa" w:w="2541"/>
          </w:tcPr>
          <w:p>
            <w:r>
              <w:rPr>
                <w:sz w:val="16"/>
              </w:rPr>
              <w:t>2001:db8:0:4::2/64</w:t>
            </w:r>
          </w:p>
        </w:tc>
        <w:tc>
          <w:tcPr>
            <w:tcW w:type="dxa" w:w="2541"/>
          </w:tcPr>
          <w:p>
            <w:r>
              <w:rPr>
                <w:sz w:val="16"/>
              </w:rPr>
              <w:t>0</w:t>
            </w:r>
          </w:p>
        </w:tc>
      </w:tr>
      <w:tr>
        <w:tc>
          <w:tcPr>
            <w:tcW w:type="dxa" w:w="2541"/>
          </w:tcPr>
          <w:p>
            <w:r>
              <w:rPr>
                <w:sz w:val="16"/>
              </w:rPr>
              <w:t>S1 fa0/2</w:t>
            </w:r>
          </w:p>
        </w:tc>
        <w:tc>
          <w:tcPr>
            <w:tcW w:type="dxa" w:w="2541"/>
          </w:tcPr>
          <w:p>
            <w:r>
              <w:rPr>
                <w:sz w:val="16"/>
              </w:rPr>
              <w:t>10.0.0.17/30</w:t>
            </w:r>
          </w:p>
        </w:tc>
        <w:tc>
          <w:tcPr>
            <w:tcW w:type="dxa" w:w="2541"/>
          </w:tcPr>
          <w:p>
            <w:r>
              <w:rPr>
                <w:sz w:val="16"/>
              </w:rPr>
              <w:t>2001:db8:0:5::2/64</w:t>
            </w:r>
          </w:p>
        </w:tc>
        <w:tc>
          <w:tcPr>
            <w:tcW w:type="dxa" w:w="2541"/>
          </w:tcPr>
          <w:p>
            <w:r>
              <w:rPr>
                <w:sz w:val="16"/>
              </w:rPr>
              <w:t>0</w:t>
            </w:r>
          </w:p>
        </w:tc>
      </w:tr>
      <w:tr>
        <w:tc>
          <w:tcPr>
            <w:tcW w:type="dxa" w:w="2541"/>
          </w:tcPr>
          <w:p>
            <w:r>
              <w:rPr>
                <w:sz w:val="16"/>
              </w:rPr>
              <w:t>R1 g0/0/1</w:t>
            </w:r>
          </w:p>
        </w:tc>
        <w:tc>
          <w:tcPr>
            <w:tcW w:type="dxa" w:w="2541"/>
          </w:tcPr>
          <w:p>
            <w:r>
              <w:rPr>
                <w:sz w:val="16"/>
              </w:rPr>
              <w:t>10.0.0.18/30</w:t>
            </w:r>
          </w:p>
        </w:tc>
        <w:tc>
          <w:tcPr>
            <w:tcW w:type="dxa" w:w="2541"/>
          </w:tcPr>
          <w:p>
            <w:r>
              <w:rPr>
                <w:sz w:val="16"/>
              </w:rPr>
              <w:t>2001:db8:0:5::1/64</w:t>
            </w:r>
          </w:p>
        </w:tc>
        <w:tc>
          <w:tcPr>
            <w:tcW w:type="dxa" w:w="2541"/>
          </w:tcPr>
          <w:p>
            <w:r>
              <w:rPr>
                <w:sz w:val="16"/>
              </w:rPr>
              <w:t>0</w:t>
            </w:r>
          </w:p>
        </w:tc>
      </w:tr>
      <w:tr>
        <w:tc>
          <w:tcPr>
            <w:tcW w:type="dxa" w:w="2541"/>
          </w:tcPr>
          <w:p>
            <w:r>
              <w:rPr>
                <w:sz w:val="16"/>
              </w:rPr>
              <w:t>S1 fa0/10</w:t>
            </w:r>
          </w:p>
        </w:tc>
        <w:tc>
          <w:tcPr>
            <w:tcW w:type="dxa" w:w="2541"/>
          </w:tcPr>
          <w:p>
            <w:r>
              <w:rPr>
                <w:sz w:val="16"/>
              </w:rPr>
              <w:t>192.168.10.1/24</w:t>
            </w:r>
          </w:p>
        </w:tc>
        <w:tc>
          <w:tcPr>
            <w:tcW w:type="dxa" w:w="2541"/>
          </w:tcPr>
          <w:p>
            <w:r>
              <w:rPr>
                <w:sz w:val="16"/>
              </w:rPr>
              <w:t>2001:db8:1:1::2/64</w:t>
            </w:r>
          </w:p>
        </w:tc>
        <w:tc>
          <w:tcPr>
            <w:tcW w:type="dxa" w:w="2541"/>
          </w:tcPr>
          <w:p>
            <w:r>
              <w:rPr>
                <w:sz w:val="16"/>
              </w:rPr>
              <w:t>1</w:t>
            </w:r>
          </w:p>
        </w:tc>
      </w:tr>
      <w:tr>
        <w:tc>
          <w:tcPr>
            <w:tcW w:type="dxa" w:w="2541"/>
          </w:tcPr>
          <w:p>
            <w:r>
              <w:rPr>
                <w:sz w:val="16"/>
              </w:rPr>
              <w:t>R5 g0/0/0</w:t>
            </w:r>
          </w:p>
        </w:tc>
        <w:tc>
          <w:tcPr>
            <w:tcW w:type="dxa" w:w="2541"/>
          </w:tcPr>
          <w:p>
            <w:r>
              <w:rPr>
                <w:sz w:val="16"/>
              </w:rPr>
              <w:t>192.168.10.2/24</w:t>
            </w:r>
          </w:p>
        </w:tc>
        <w:tc>
          <w:tcPr>
            <w:tcW w:type="dxa" w:w="2541"/>
          </w:tcPr>
          <w:p>
            <w:r>
              <w:rPr>
                <w:sz w:val="16"/>
              </w:rPr>
              <w:t>2001:db8:1:1::1/64</w:t>
            </w:r>
          </w:p>
        </w:tc>
        <w:tc>
          <w:tcPr>
            <w:tcW w:type="dxa" w:w="2541"/>
          </w:tcPr>
          <w:p>
            <w:r>
              <w:rPr>
                <w:sz w:val="16"/>
              </w:rPr>
              <w:t>1</w:t>
            </w:r>
          </w:p>
        </w:tc>
      </w:tr>
      <w:tr>
        <w:tc>
          <w:tcPr>
            <w:tcW w:type="dxa" w:w="2541"/>
          </w:tcPr>
          <w:p>
            <w:r>
              <w:rPr>
                <w:sz w:val="16"/>
              </w:rPr>
              <w:t>S2 fa0/10</w:t>
            </w:r>
          </w:p>
        </w:tc>
        <w:tc>
          <w:tcPr>
            <w:tcW w:type="dxa" w:w="2541"/>
          </w:tcPr>
          <w:p>
            <w:r>
              <w:rPr>
                <w:sz w:val="16"/>
              </w:rPr>
              <w:t>192.168.20.1/24</w:t>
            </w:r>
          </w:p>
        </w:tc>
        <w:tc>
          <w:tcPr>
            <w:tcW w:type="dxa" w:w="2541"/>
          </w:tcPr>
          <w:p>
            <w:r>
              <w:rPr>
                <w:sz w:val="16"/>
              </w:rPr>
              <w:t>2001:db8:2:1::2/64</w:t>
            </w:r>
          </w:p>
        </w:tc>
        <w:tc>
          <w:tcPr>
            <w:tcW w:type="dxa" w:w="2541"/>
          </w:tcPr>
          <w:p>
            <w:r>
              <w:rPr>
                <w:sz w:val="16"/>
              </w:rPr>
              <w:t>2</w:t>
            </w:r>
          </w:p>
        </w:tc>
      </w:tr>
      <w:tr>
        <w:tc>
          <w:tcPr>
            <w:tcW w:type="dxa" w:w="2541"/>
          </w:tcPr>
          <w:p>
            <w:r>
              <w:rPr>
                <w:sz w:val="16"/>
              </w:rPr>
              <w:t>R4 g0/0/0</w:t>
            </w:r>
          </w:p>
        </w:tc>
        <w:tc>
          <w:tcPr>
            <w:tcW w:type="dxa" w:w="2541"/>
          </w:tcPr>
          <w:p>
            <w:r>
              <w:rPr>
                <w:sz w:val="16"/>
              </w:rPr>
              <w:t>192.168.20.2/24</w:t>
            </w:r>
          </w:p>
        </w:tc>
        <w:tc>
          <w:tcPr>
            <w:tcW w:type="dxa" w:w="2541"/>
          </w:tcPr>
          <w:p>
            <w:r>
              <w:rPr>
                <w:sz w:val="16"/>
              </w:rPr>
              <w:t>2001:db8:2:1::1/64</w:t>
            </w:r>
          </w:p>
        </w:tc>
        <w:tc>
          <w:tcPr>
            <w:tcW w:type="dxa" w:w="2541"/>
          </w:tcPr>
          <w:p>
            <w:r>
              <w:rPr>
                <w:sz w:val="16"/>
              </w:rPr>
              <w:t>2</w:t>
            </w:r>
          </w:p>
        </w:tc>
      </w:tr>
    </w:tbl>
    <w:p>
      <w:r>
        <w:t>Per-interface OSPF activation replaces the mismatched network statements. Both OSPFv2 and OSPFv3 have explicit router IDs. These are corrected reference examples, not a transcript of the retained screenshots.</w:t>
      </w:r>
    </w:p>
    <w:p>
      <w:pPr>
        <w:pStyle w:val="Heading3"/>
      </w:pPr>
      <w:r>
        <w:t>R1: Corrected Reference Configuration</w:t>
      </w:r>
    </w:p>
    <w:p>
      <w:pPr>
        <w:pStyle w:val="LabCode"/>
      </w:pPr>
      <w:r>
        <w:t>enable</w:t>
        <w:br/>
        <w:t>configure terminal</w:t>
        <w:br/>
        <w:t>hostname R1</w:t>
        <w:br/>
        <w:t>ipv6 unicast-routing</w:t>
        <w:br/>
        <w:t>router ospf 1</w:t>
        <w:br/>
        <w:t xml:space="preserve"> router-id 1.1.1.1</w:t>
        <w:br/>
        <w:t xml:space="preserve"> exit</w:t>
        <w:br/>
        <w:t>ipv6 router ospf 1</w:t>
        <w:br/>
        <w:t xml:space="preserve"> router-id 1.1.1.1</w:t>
        <w:br/>
        <w:t xml:space="preserve"> exit</w:t>
        <w:br/>
        <w:t>interface g0/0/0</w:t>
        <w:br/>
        <w:t xml:space="preserve"> description Link to S2 fa0/1</w:t>
        <w:br/>
        <w:t xml:space="preserve"> ip address 10.0.0.1 255.255.255.252</w:t>
        <w:br/>
        <w:t xml:space="preserve"> ip ospf 1 area 0</w:t>
        <w:br/>
        <w:t xml:space="preserve"> ipv6 address 2001:db8:0:1::1/64</w:t>
        <w:br/>
        <w:t xml:space="preserve"> ipv6 ospf 1 area 0</w:t>
        <w:br/>
        <w:t xml:space="preserve"> no shutdown</w:t>
        <w:br/>
        <w:t xml:space="preserve"> exit</w:t>
        <w:br/>
        <w:t>interface g0/0/1</w:t>
        <w:br/>
        <w:t xml:space="preserve"> description Link to S1 fa0/2</w:t>
        <w:br/>
        <w:t xml:space="preserve"> ip address 10.0.0.18 255.255.255.252</w:t>
        <w:br/>
        <w:t xml:space="preserve"> ip ospf 1 area 0</w:t>
        <w:br/>
        <w:t xml:space="preserve"> ipv6 address 2001:db8:0:5::1/64</w:t>
        <w:br/>
        <w:t xml:space="preserve"> ipv6 ospf 1 area 0</w:t>
        <w:br/>
        <w:t xml:space="preserve"> no shutdown</w:t>
        <w:br/>
        <w:t xml:space="preserve"> exit</w:t>
        <w:br/>
        <w:t>end</w:t>
        <w:br/>
        <w:t>show running-config</w:t>
        <w:br/>
        <w:t>show ip ospf neighbor</w:t>
        <w:br/>
        <w:t>show ipv6 ospf neighbor</w:t>
      </w:r>
    </w:p>
    <w:p>
      <w:pPr>
        <w:keepNext/>
        <w:jc w:val="center"/>
      </w:pPr>
      <w:r>
        <w:drawing>
          <wp:inline xmlns:a="http://schemas.openxmlformats.org/drawingml/2006/main" xmlns:pic="http://schemas.openxmlformats.org/drawingml/2006/picture">
            <wp:extent cx="3973483" cy="3524596"/>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973483" cy="3524596"/>
                    </a:xfrm>
                    <a:prstGeom prst="rect"/>
                  </pic:spPr>
                </pic:pic>
              </a:graphicData>
            </a:graphic>
          </wp:inline>
        </w:drawing>
      </w:r>
    </w:p>
    <w:p>
      <w:pPr>
        <w:pStyle w:val="Caption"/>
      </w:pPr>
      <w:r>
        <w:t>Figure 03. Original lab capture for R1; separate from the corrected reference configuration.</w:t>
      </w:r>
    </w:p>
    <w:p>
      <w:pPr>
        <w:pStyle w:val="Heading3"/>
      </w:pPr>
      <w:r>
        <w:t>R2: Corrected Reference Configuration</w:t>
      </w:r>
    </w:p>
    <w:p>
      <w:pPr>
        <w:pStyle w:val="LabCode"/>
      </w:pPr>
      <w:r>
        <w:t>enable</w:t>
        <w:br/>
        <w:t>configure terminal</w:t>
        <w:br/>
        <w:t>hostname R2</w:t>
        <w:br/>
        <w:t>ipv6 unicast-routing</w:t>
        <w:br/>
        <w:t>router ospf 1</w:t>
        <w:br/>
        <w:t xml:space="preserve"> router-id 2.2.2.2</w:t>
        <w:br/>
        <w:t xml:space="preserve"> exit</w:t>
        <w:br/>
        <w:t>ipv6 router ospf 1</w:t>
        <w:br/>
        <w:t xml:space="preserve"> router-id 2.2.2.2</w:t>
        <w:br/>
        <w:t xml:space="preserve"> exit</w:t>
        <w:br/>
        <w:t>interface g0/0/1</w:t>
        <w:br/>
        <w:t xml:space="preserve"> description Link to S2 fa0/2</w:t>
        <w:br/>
        <w:t xml:space="preserve"> ip address 10.0.0.6 255.255.255.252</w:t>
        <w:br/>
        <w:t xml:space="preserve"> ip ospf 1 area 0</w:t>
        <w:br/>
        <w:t xml:space="preserve"> ipv6 address 2001:db8:0:2::2/64</w:t>
        <w:br/>
        <w:t xml:space="preserve"> ipv6 ospf 1 area 0</w:t>
        <w:br/>
        <w:t xml:space="preserve"> no shutdown</w:t>
        <w:br/>
        <w:t xml:space="preserve"> exit</w:t>
        <w:br/>
        <w:t>interface g0/0/0</w:t>
        <w:br/>
        <w:t xml:space="preserve"> description Link to R3 g0/0/0</w:t>
        <w:br/>
        <w:t xml:space="preserve"> ip address 10.0.0.9 255.255.255.252</w:t>
        <w:br/>
        <w:t xml:space="preserve"> ip ospf 1 area 0</w:t>
        <w:br/>
        <w:t xml:space="preserve"> ipv6 address 2001:db8:0:3::1/64</w:t>
        <w:br/>
        <w:t xml:space="preserve"> ipv6 ospf 1 area 0</w:t>
        <w:br/>
        <w:t xml:space="preserve"> no shutdown</w:t>
        <w:br/>
        <w:t xml:space="preserve"> exit</w:t>
        <w:br/>
        <w:t>end</w:t>
        <w:br/>
        <w:t>show running-config</w:t>
        <w:br/>
        <w:t>show ip ospf neighbor</w:t>
        <w:br/>
        <w:t>show ipv6 ospf neighbor</w:t>
      </w:r>
    </w:p>
    <w:p>
      <w:pPr>
        <w:keepNext/>
        <w:jc w:val="center"/>
      </w:pPr>
      <w:r>
        <w:drawing>
          <wp:inline xmlns:a="http://schemas.openxmlformats.org/drawingml/2006/main" xmlns:pic="http://schemas.openxmlformats.org/drawingml/2006/picture">
            <wp:extent cx="3241963" cy="3374967"/>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241963" cy="3374967"/>
                    </a:xfrm>
                    <a:prstGeom prst="rect"/>
                  </pic:spPr>
                </pic:pic>
              </a:graphicData>
            </a:graphic>
          </wp:inline>
        </w:drawing>
      </w:r>
    </w:p>
    <w:p>
      <w:pPr>
        <w:pStyle w:val="Caption"/>
      </w:pPr>
      <w:r>
        <w:t>Figure 04. Original lab capture for R2; separate from the corrected reference configuration.</w:t>
      </w:r>
    </w:p>
    <w:p>
      <w:pPr>
        <w:pStyle w:val="Heading3"/>
      </w:pPr>
      <w:r>
        <w:t>R3: Corrected Reference Configuration</w:t>
      </w:r>
    </w:p>
    <w:p>
      <w:pPr>
        <w:pStyle w:val="LabCode"/>
      </w:pPr>
      <w:r>
        <w:t>enable</w:t>
        <w:br/>
        <w:t>configure terminal</w:t>
        <w:br/>
        <w:t>hostname R3</w:t>
        <w:br/>
        <w:t>ipv6 unicast-routing</w:t>
        <w:br/>
        <w:t>router ospf 1</w:t>
        <w:br/>
        <w:t xml:space="preserve"> router-id 3.3.3.3</w:t>
        <w:br/>
        <w:t xml:space="preserve"> exit</w:t>
        <w:br/>
        <w:t>ipv6 router ospf 1</w:t>
        <w:br/>
        <w:t xml:space="preserve"> router-id 3.3.3.3</w:t>
        <w:br/>
        <w:t xml:space="preserve"> exit</w:t>
        <w:br/>
        <w:t>interface g0/0/0</w:t>
        <w:br/>
        <w:t xml:space="preserve"> description Link to R2 g0/0/0</w:t>
        <w:br/>
        <w:t xml:space="preserve"> ip address 10.0.0.10 255.255.255.252</w:t>
        <w:br/>
        <w:t xml:space="preserve"> ip ospf 1 area 0</w:t>
        <w:br/>
        <w:t xml:space="preserve"> ipv6 address 2001:db8:0:3::2/64</w:t>
        <w:br/>
        <w:t xml:space="preserve"> ipv6 ospf 1 area 0</w:t>
        <w:br/>
        <w:t xml:space="preserve"> no shutdown</w:t>
        <w:br/>
        <w:t xml:space="preserve"> exit</w:t>
        <w:br/>
        <w:t>interface g0/0/1</w:t>
        <w:br/>
        <w:t xml:space="preserve"> description Link to S1 fa0/1</w:t>
        <w:br/>
        <w:t xml:space="preserve"> ip address 10.0.0.13 255.255.255.252</w:t>
        <w:br/>
        <w:t xml:space="preserve"> ip ospf 1 area 0</w:t>
        <w:br/>
        <w:t xml:space="preserve"> ipv6 address 2001:db8:0:4::1/64</w:t>
        <w:br/>
        <w:t xml:space="preserve"> ipv6 ospf 1 area 0</w:t>
        <w:br/>
        <w:t xml:space="preserve"> no shutdown</w:t>
        <w:br/>
        <w:t xml:space="preserve"> exit</w:t>
        <w:br/>
        <w:t>end</w:t>
        <w:br/>
        <w:t>show running-config</w:t>
        <w:br/>
        <w:t>show ip ospf neighbor</w:t>
        <w:br/>
        <w:t>show ipv6 ospf neighbor</w:t>
      </w:r>
    </w:p>
    <w:p>
      <w:pPr>
        <w:keepNext/>
        <w:jc w:val="center"/>
      </w:pPr>
      <w:r>
        <w:drawing>
          <wp:inline xmlns:a="http://schemas.openxmlformats.org/drawingml/2006/main" xmlns:pic="http://schemas.openxmlformats.org/drawingml/2006/picture">
            <wp:extent cx="3300152" cy="3399905"/>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300152" cy="3399905"/>
                    </a:xfrm>
                    <a:prstGeom prst="rect"/>
                  </pic:spPr>
                </pic:pic>
              </a:graphicData>
            </a:graphic>
          </wp:inline>
        </w:drawing>
      </w:r>
    </w:p>
    <w:p>
      <w:pPr>
        <w:pStyle w:val="Caption"/>
      </w:pPr>
      <w:r>
        <w:t>Figure 05. Original lab capture for R3; separate from the corrected reference configuration.</w:t>
      </w:r>
    </w:p>
    <w:p>
      <w:pPr>
        <w:pStyle w:val="Heading3"/>
      </w:pPr>
      <w:r>
        <w:t>S1: Corrected Reference Configuration</w:t>
      </w:r>
    </w:p>
    <w:p>
      <w:pPr>
        <w:pStyle w:val="LabCode"/>
      </w:pPr>
      <w:r>
        <w:t>enable</w:t>
        <w:br/>
        <w:t>configure terminal</w:t>
        <w:br/>
        <w:t>hostname S1</w:t>
        <w:br/>
        <w:t>ip routing</w:t>
        <w:br/>
        <w:t>ipv6 unicast-routing</w:t>
        <w:br/>
        <w:t>router ospf 1</w:t>
        <w:br/>
        <w:t xml:space="preserve"> router-id 10.10.10.10</w:t>
        <w:br/>
        <w:t xml:space="preserve"> exit</w:t>
        <w:br/>
        <w:t>ipv6 router ospf 1</w:t>
        <w:br/>
        <w:t xml:space="preserve"> router-id 10.10.10.10</w:t>
        <w:br/>
        <w:t xml:space="preserve"> exit</w:t>
        <w:br/>
        <w:t>interface fa0/1</w:t>
        <w:br/>
        <w:t xml:space="preserve"> description Link to R3 g0/0/1</w:t>
        <w:br/>
        <w:t xml:space="preserve"> no switchport</w:t>
        <w:br/>
        <w:t xml:space="preserve"> ip address 10.0.0.14 255.255.255.252</w:t>
        <w:br/>
        <w:t xml:space="preserve"> ip ospf 1 area 0</w:t>
        <w:br/>
        <w:t xml:space="preserve"> ipv6 address 2001:db8:0:4::2/64</w:t>
        <w:br/>
        <w:t xml:space="preserve"> ipv6 ospf 1 area 0</w:t>
        <w:br/>
        <w:t xml:space="preserve"> no shutdown</w:t>
        <w:br/>
        <w:t xml:space="preserve"> exit</w:t>
        <w:br/>
        <w:t>interface fa0/2</w:t>
        <w:br/>
        <w:t xml:space="preserve"> description Link to R1 g0/0/1</w:t>
        <w:br/>
        <w:t xml:space="preserve"> no switchport</w:t>
        <w:br/>
        <w:t xml:space="preserve"> ip address 10.0.0.17 255.255.255.252</w:t>
        <w:br/>
        <w:t xml:space="preserve"> ip ospf 1 area 0</w:t>
        <w:br/>
        <w:t xml:space="preserve"> ipv6 address 2001:db8:0:5::2/64</w:t>
        <w:br/>
        <w:t xml:space="preserve"> ipv6 ospf 1 area 0</w:t>
        <w:br/>
        <w:t xml:space="preserve"> no shutdown</w:t>
        <w:br/>
        <w:t xml:space="preserve"> exit</w:t>
        <w:br/>
        <w:t>interface fa0/10</w:t>
        <w:br/>
        <w:t xml:space="preserve"> description Link to R5 g0/0/0</w:t>
        <w:br/>
        <w:t xml:space="preserve"> no switchport</w:t>
        <w:br/>
        <w:t xml:space="preserve"> ip address 192.168.10.1 255.255.255.0</w:t>
        <w:br/>
        <w:t xml:space="preserve"> ip ospf 1 area 1</w:t>
        <w:br/>
        <w:t xml:space="preserve"> ipv6 address 2001:db8:1:1::2/64</w:t>
        <w:br/>
        <w:t xml:space="preserve"> ipv6 ospf 1 area 1</w:t>
        <w:br/>
        <w:t xml:space="preserve"> no shutdown</w:t>
        <w:br/>
        <w:t xml:space="preserve"> exit</w:t>
        <w:br/>
        <w:t>end</w:t>
        <w:br/>
        <w:t>show running-config</w:t>
        <w:br/>
        <w:t>show ip ospf neighbor</w:t>
        <w:br/>
        <w:t>show ipv6 ospf neighbor</w:t>
      </w:r>
    </w:p>
    <w:p>
      <w:pPr>
        <w:keepNext/>
        <w:jc w:val="center"/>
      </w:pPr>
      <w:r>
        <w:drawing>
          <wp:inline xmlns:a="http://schemas.openxmlformats.org/drawingml/2006/main" xmlns:pic="http://schemas.openxmlformats.org/drawingml/2006/picture">
            <wp:extent cx="4854632" cy="4438996"/>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854632" cy="4438996"/>
                    </a:xfrm>
                    <a:prstGeom prst="rect"/>
                  </pic:spPr>
                </pic:pic>
              </a:graphicData>
            </a:graphic>
          </wp:inline>
        </w:drawing>
      </w:r>
    </w:p>
    <w:p>
      <w:pPr>
        <w:pStyle w:val="Caption"/>
      </w:pPr>
      <w:r>
        <w:t>Figure 06. Original lab capture for S1; separate from the corrected reference configuration.</w:t>
      </w:r>
    </w:p>
    <w:p>
      <w:pPr>
        <w:keepNext/>
        <w:jc w:val="center"/>
      </w:pPr>
      <w:r>
        <w:drawing>
          <wp:inline xmlns:a="http://schemas.openxmlformats.org/drawingml/2006/main" xmlns:pic="http://schemas.openxmlformats.org/drawingml/2006/picture">
            <wp:extent cx="4156363" cy="1064029"/>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156363" cy="1064029"/>
                    </a:xfrm>
                    <a:prstGeom prst="rect"/>
                  </pic:spPr>
                </pic:pic>
              </a:graphicData>
            </a:graphic>
          </wp:inline>
        </w:drawing>
      </w:r>
    </w:p>
    <w:p>
      <w:pPr>
        <w:pStyle w:val="Caption"/>
      </w:pPr>
      <w:r>
        <w:t>Figure 07. Original lab capture for S1; separate from the corrected reference configuration.</w:t>
      </w:r>
    </w:p>
    <w:p>
      <w:pPr>
        <w:pStyle w:val="Heading3"/>
      </w:pPr>
      <w:r>
        <w:t>S2: Corrected Reference Configuration</w:t>
      </w:r>
    </w:p>
    <w:p>
      <w:pPr>
        <w:pStyle w:val="LabCode"/>
      </w:pPr>
      <w:r>
        <w:t>enable</w:t>
        <w:br/>
        <w:t>configure terminal</w:t>
        <w:br/>
        <w:t>hostname S2</w:t>
        <w:br/>
        <w:t>ip routing</w:t>
        <w:br/>
        <w:t>ipv6 unicast-routing</w:t>
        <w:br/>
        <w:t>router ospf 1</w:t>
        <w:br/>
        <w:t xml:space="preserve"> router-id 11.11.11.11</w:t>
        <w:br/>
        <w:t xml:space="preserve"> exit</w:t>
        <w:br/>
        <w:t>ipv6 router ospf 1</w:t>
        <w:br/>
        <w:t xml:space="preserve"> router-id 11.11.11.11</w:t>
        <w:br/>
        <w:t xml:space="preserve"> exit</w:t>
        <w:br/>
        <w:t>interface fa0/1</w:t>
        <w:br/>
        <w:t xml:space="preserve"> description Link to R1 g0/0/0</w:t>
        <w:br/>
        <w:t xml:space="preserve"> no switchport</w:t>
        <w:br/>
        <w:t xml:space="preserve"> ip address 10.0.0.2 255.255.255.252</w:t>
        <w:br/>
        <w:t xml:space="preserve"> ip ospf 1 area 0</w:t>
        <w:br/>
        <w:t xml:space="preserve"> ipv6 address 2001:db8:0:1::2/64</w:t>
        <w:br/>
        <w:t xml:space="preserve"> ipv6 ospf 1 area 0</w:t>
        <w:br/>
        <w:t xml:space="preserve"> no shutdown</w:t>
        <w:br/>
        <w:t xml:space="preserve"> exit</w:t>
        <w:br/>
        <w:t>interface fa0/2</w:t>
        <w:br/>
        <w:t xml:space="preserve"> description Link to R2 g0/0/1</w:t>
        <w:br/>
        <w:t xml:space="preserve"> no switchport</w:t>
        <w:br/>
        <w:t xml:space="preserve"> ip address 10.0.0.5 255.255.255.252</w:t>
        <w:br/>
        <w:t xml:space="preserve"> ip ospf 1 area 0</w:t>
        <w:br/>
        <w:t xml:space="preserve"> ipv6 address 2001:db8:0:2::1/64</w:t>
        <w:br/>
        <w:t xml:space="preserve"> ipv6 ospf 1 area 0</w:t>
        <w:br/>
        <w:t xml:space="preserve"> no shutdown</w:t>
        <w:br/>
        <w:t xml:space="preserve"> exit</w:t>
        <w:br/>
        <w:t>interface fa0/10</w:t>
        <w:br/>
        <w:t xml:space="preserve"> description Link to R4 g0/0/0</w:t>
        <w:br/>
        <w:t xml:space="preserve"> no switchport</w:t>
        <w:br/>
        <w:t xml:space="preserve"> ip address 192.168.20.1 255.255.255.0</w:t>
        <w:br/>
        <w:t xml:space="preserve"> ip ospf 1 area 2</w:t>
        <w:br/>
        <w:t xml:space="preserve"> ipv6 address 2001:db8:2:1::2/64</w:t>
        <w:br/>
        <w:t xml:space="preserve"> ipv6 ospf 1 area 2</w:t>
        <w:br/>
        <w:t xml:space="preserve"> no shutdown</w:t>
        <w:br/>
        <w:t xml:space="preserve"> exit</w:t>
        <w:br/>
        <w:t>end</w:t>
        <w:br/>
        <w:t>show running-config</w:t>
        <w:br/>
        <w:t>show ip ospf neighbor</w:t>
        <w:br/>
        <w:t>show ipv6 ospf neighbor</w:t>
      </w:r>
    </w:p>
    <w:p>
      <w:pPr>
        <w:keepNext/>
        <w:jc w:val="center"/>
      </w:pPr>
      <w:r>
        <w:drawing>
          <wp:inline xmlns:a="http://schemas.openxmlformats.org/drawingml/2006/main" xmlns:pic="http://schemas.openxmlformats.org/drawingml/2006/picture">
            <wp:extent cx="3940232" cy="4397432"/>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940232" cy="4397432"/>
                    </a:xfrm>
                    <a:prstGeom prst="rect"/>
                  </pic:spPr>
                </pic:pic>
              </a:graphicData>
            </a:graphic>
          </wp:inline>
        </w:drawing>
      </w:r>
    </w:p>
    <w:p>
      <w:pPr>
        <w:pStyle w:val="Caption"/>
      </w:pPr>
      <w:r>
        <w:t>Figure 08. Original lab capture for S2; separate from the corrected reference configuration.</w:t>
      </w:r>
    </w:p>
    <w:p>
      <w:pPr>
        <w:keepNext/>
        <w:jc w:val="center"/>
      </w:pPr>
      <w:r>
        <w:drawing>
          <wp:inline xmlns:a="http://schemas.openxmlformats.org/drawingml/2006/main" xmlns:pic="http://schemas.openxmlformats.org/drawingml/2006/picture">
            <wp:extent cx="5403272" cy="1205345"/>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03272" cy="1205345"/>
                    </a:xfrm>
                    <a:prstGeom prst="rect"/>
                  </pic:spPr>
                </pic:pic>
              </a:graphicData>
            </a:graphic>
          </wp:inline>
        </w:drawing>
      </w:r>
    </w:p>
    <w:p>
      <w:pPr>
        <w:pStyle w:val="Caption"/>
      </w:pPr>
      <w:r>
        <w:t>Figure 09. Original lab capture for S2; separate from the corrected reference configuration.</w:t>
      </w:r>
    </w:p>
    <w:p>
      <w:pPr>
        <w:pStyle w:val="Heading3"/>
      </w:pPr>
      <w:r>
        <w:t>R4: Corrected Reference Configuration</w:t>
      </w:r>
    </w:p>
    <w:p>
      <w:pPr>
        <w:pStyle w:val="LabCode"/>
      </w:pPr>
      <w:r>
        <w:t>enable</w:t>
        <w:br/>
        <w:t>configure terminal</w:t>
        <w:br/>
        <w:t>hostname R4</w:t>
        <w:br/>
        <w:t>ipv6 unicast-routing</w:t>
        <w:br/>
        <w:t>router ospf 1</w:t>
        <w:br/>
        <w:t xml:space="preserve"> router-id 4.4.4.4</w:t>
        <w:br/>
        <w:t xml:space="preserve"> exit</w:t>
        <w:br/>
        <w:t>ipv6 router ospf 1</w:t>
        <w:br/>
        <w:t xml:space="preserve"> router-id 4.4.4.4</w:t>
        <w:br/>
        <w:t xml:space="preserve"> exit</w:t>
        <w:br/>
        <w:t>interface g0/0/0</w:t>
        <w:br/>
        <w:t xml:space="preserve"> description Link to S2 fa0/10</w:t>
        <w:br/>
        <w:t xml:space="preserve"> ip address 192.168.20.2 255.255.255.0</w:t>
        <w:br/>
        <w:t xml:space="preserve"> ip ospf 1 area 2</w:t>
        <w:br/>
        <w:t xml:space="preserve"> ipv6 address 2001:db8:2:1::1/64</w:t>
        <w:br/>
        <w:t xml:space="preserve"> ipv6 ospf 1 area 2</w:t>
        <w:br/>
        <w:t xml:space="preserve"> no shutdown</w:t>
        <w:br/>
        <w:t xml:space="preserve"> exit</w:t>
        <w:br/>
        <w:t>end</w:t>
        <w:br/>
        <w:t>show running-config</w:t>
        <w:br/>
        <w:t>show ip ospf neighbor</w:t>
        <w:br/>
        <w:t>show ipv6 ospf neighbor</w:t>
      </w:r>
    </w:p>
    <w:p>
      <w:pPr>
        <w:keepNext/>
        <w:jc w:val="center"/>
      </w:pPr>
      <w:r>
        <w:drawing>
          <wp:inline xmlns:a="http://schemas.openxmlformats.org/drawingml/2006/main" xmlns:pic="http://schemas.openxmlformats.org/drawingml/2006/picture">
            <wp:extent cx="3832167" cy="3424843"/>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32167" cy="3424843"/>
                    </a:xfrm>
                    <a:prstGeom prst="rect"/>
                  </pic:spPr>
                </pic:pic>
              </a:graphicData>
            </a:graphic>
          </wp:inline>
        </w:drawing>
      </w:r>
    </w:p>
    <w:p>
      <w:pPr>
        <w:pStyle w:val="Caption"/>
      </w:pPr>
      <w:r>
        <w:t>Figure 10. Original lab capture for R4; separate from the corrected reference configuration.</w:t>
      </w:r>
    </w:p>
    <w:p>
      <w:pPr>
        <w:pStyle w:val="Heading3"/>
      </w:pPr>
      <w:r>
        <w:t>R5: Corrected Reference Configuration</w:t>
      </w:r>
    </w:p>
    <w:p>
      <w:pPr>
        <w:pStyle w:val="LabCode"/>
      </w:pPr>
      <w:r>
        <w:t>enable</w:t>
        <w:br/>
        <w:t>configure terminal</w:t>
        <w:br/>
        <w:t>hostname R5</w:t>
        <w:br/>
        <w:t>ipv6 unicast-routing</w:t>
        <w:br/>
        <w:t>router ospf 1</w:t>
        <w:br/>
        <w:t xml:space="preserve"> router-id 5.5.5.5</w:t>
        <w:br/>
        <w:t xml:space="preserve"> exit</w:t>
        <w:br/>
        <w:t>ipv6 router ospf 1</w:t>
        <w:br/>
        <w:t xml:space="preserve"> router-id 5.5.5.5</w:t>
        <w:br/>
        <w:t xml:space="preserve"> exit</w:t>
        <w:br/>
        <w:t>interface g0/0/0</w:t>
        <w:br/>
        <w:t xml:space="preserve"> description Link to S1 fa0/10</w:t>
        <w:br/>
        <w:t xml:space="preserve"> ip address 192.168.10.2 255.255.255.0</w:t>
        <w:br/>
        <w:t xml:space="preserve"> ip ospf 1 area 1</w:t>
        <w:br/>
        <w:t xml:space="preserve"> ipv6 address 2001:db8:1:1::1/64</w:t>
        <w:br/>
        <w:t xml:space="preserve"> ipv6 ospf 1 area 1</w:t>
        <w:br/>
        <w:t xml:space="preserve"> no shutdown</w:t>
        <w:br/>
        <w:t xml:space="preserve"> exit</w:t>
        <w:br/>
        <w:t>end</w:t>
        <w:br/>
        <w:t>show running-config</w:t>
        <w:br/>
        <w:t>show ip ospf neighbor</w:t>
        <w:br/>
        <w:t>show ipv6 ospf neighbor</w:t>
      </w:r>
    </w:p>
    <w:p>
      <w:pPr>
        <w:keepNext/>
        <w:jc w:val="center"/>
      </w:pPr>
      <w:r>
        <w:drawing>
          <wp:inline xmlns:a="http://schemas.openxmlformats.org/drawingml/2006/main" xmlns:pic="http://schemas.openxmlformats.org/drawingml/2006/picture">
            <wp:extent cx="3483032" cy="3391593"/>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483032" cy="3391593"/>
                    </a:xfrm>
                    <a:prstGeom prst="rect"/>
                  </pic:spPr>
                </pic:pic>
              </a:graphicData>
            </a:graphic>
          </wp:inline>
        </w:drawing>
      </w:r>
    </w:p>
    <w:p>
      <w:pPr>
        <w:pStyle w:val="Caption"/>
      </w:pPr>
      <w:r>
        <w:t>Figure 11. Original lab capture for R5; separate from the corrected reference configuration.</w:t>
      </w:r>
    </w:p>
    <w:p>
      <w:r>
        <w:t>Verification Commands and Original Routing Output</w:t>
      </w:r>
    </w:p>
    <w:p>
      <w:r>
        <w:t>Use these IOS verification commands after applying the reference configuration. When the topology converges, the diagram predicts two neighbors each for R1, R2, and R3, three each for S1 and S2, and one each for R4 and R5. These are expected counts, not newly measured results.</w:t>
      </w:r>
    </w:p>
    <w:p>
      <w:pPr>
        <w:pStyle w:val="LabCode"/>
      </w:pPr>
      <w:r>
        <w:t>show ip interface brief</w:t>
        <w:br/>
        <w:t>show ipv6 interface brief</w:t>
        <w:br/>
        <w:t>show ip ospf neighbor</w:t>
        <w:br/>
        <w:t>show ip route ospf</w:t>
        <w:br/>
        <w:t>show ip ospf</w:t>
        <w:br/>
        <w:t>show ipv6 ospf neighbor</w:t>
        <w:br/>
        <w:t>show ipv6 route ospf</w:t>
        <w:br/>
        <w:t>show ipv6 ospf</w:t>
      </w:r>
    </w:p>
    <w:p>
      <w:r>
        <w:t>From R1, test IPv4 reachability to 192.168.10.2 and 192.168.20.2, and IPv6 reachability to 2001:db8:1:1::1 and 2001:db8:2:1::1. Inspect learned inter-area routes and resolve missing neighbors before claiming convergence. The following images are original lab output.</w:t>
      </w:r>
    </w:p>
    <w:p>
      <w:pPr>
        <w:pStyle w:val="Heading3"/>
      </w:pPr>
      <w:r>
        <w:t>Router 1</w:t>
      </w:r>
    </w:p>
    <w:p>
      <w:pPr>
        <w:keepNext/>
        <w:jc w:val="center"/>
      </w:pPr>
      <w:r>
        <w:drawing>
          <wp:inline xmlns:a="http://schemas.openxmlformats.org/drawingml/2006/main" xmlns:pic="http://schemas.openxmlformats.org/drawingml/2006/picture">
            <wp:extent cx="6455664" cy="5239264"/>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455664" cy="5239264"/>
                    </a:xfrm>
                    <a:prstGeom prst="rect"/>
                  </pic:spPr>
                </pic:pic>
              </a:graphicData>
            </a:graphic>
          </wp:inline>
        </w:drawing>
      </w:r>
    </w:p>
    <w:p>
      <w:pPr>
        <w:pStyle w:val="Caption"/>
      </w:pPr>
      <w:r>
        <w:t>Figure 12. Router 1</w:t>
      </w:r>
    </w:p>
    <w:p>
      <w:pPr>
        <w:pStyle w:val="Heading3"/>
      </w:pPr>
      <w:r>
        <w:t>Router 2</w:t>
      </w:r>
    </w:p>
    <w:p>
      <w:pPr>
        <w:keepNext/>
        <w:jc w:val="center"/>
      </w:pPr>
      <w:r>
        <w:drawing>
          <wp:inline xmlns:a="http://schemas.openxmlformats.org/drawingml/2006/main" xmlns:pic="http://schemas.openxmlformats.org/drawingml/2006/picture">
            <wp:extent cx="6455664" cy="6503249"/>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455664" cy="6503249"/>
                    </a:xfrm>
                    <a:prstGeom prst="rect"/>
                  </pic:spPr>
                </pic:pic>
              </a:graphicData>
            </a:graphic>
          </wp:inline>
        </w:drawing>
      </w:r>
    </w:p>
    <w:p>
      <w:pPr>
        <w:pStyle w:val="Caption"/>
      </w:pPr>
      <w:r>
        <w:t>Figure 13. Router 2</w:t>
      </w:r>
    </w:p>
    <w:p>
      <w:pPr>
        <w:pStyle w:val="Heading3"/>
      </w:pPr>
      <w:r>
        <w:t>Router 3</w:t>
      </w:r>
    </w:p>
    <w:p>
      <w:pPr>
        <w:keepNext/>
        <w:jc w:val="center"/>
      </w:pPr>
      <w:r>
        <w:drawing>
          <wp:inline xmlns:a="http://schemas.openxmlformats.org/drawingml/2006/main" xmlns:pic="http://schemas.openxmlformats.org/drawingml/2006/picture">
            <wp:extent cx="6455664" cy="4772580"/>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455664" cy="4772580"/>
                    </a:xfrm>
                    <a:prstGeom prst="rect"/>
                  </pic:spPr>
                </pic:pic>
              </a:graphicData>
            </a:graphic>
          </wp:inline>
        </w:drawing>
      </w:r>
    </w:p>
    <w:p>
      <w:pPr>
        <w:pStyle w:val="Caption"/>
      </w:pPr>
      <w:r>
        <w:t>Figure 14. Router 3</w:t>
      </w:r>
    </w:p>
    <w:p>
      <w:pPr>
        <w:pStyle w:val="Heading3"/>
      </w:pPr>
      <w:r>
        <w:t>Router 4</w:t>
      </w:r>
    </w:p>
    <w:p>
      <w:pPr>
        <w:keepNext/>
        <w:jc w:val="center"/>
      </w:pPr>
      <w:r>
        <w:drawing>
          <wp:inline xmlns:a="http://schemas.openxmlformats.org/drawingml/2006/main" xmlns:pic="http://schemas.openxmlformats.org/drawingml/2006/picture">
            <wp:extent cx="6455664" cy="4430199"/>
            <wp:docPr id="15" name="Picture 15"/>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455664" cy="4430199"/>
                    </a:xfrm>
                    <a:prstGeom prst="rect"/>
                  </pic:spPr>
                </pic:pic>
              </a:graphicData>
            </a:graphic>
          </wp:inline>
        </w:drawing>
      </w:r>
    </w:p>
    <w:p>
      <w:pPr>
        <w:pStyle w:val="Caption"/>
      </w:pPr>
      <w:r>
        <w:t>Figure 15. Router 4</w:t>
      </w:r>
    </w:p>
    <w:p>
      <w:pPr>
        <w:pStyle w:val="Heading3"/>
      </w:pPr>
      <w:r>
        <w:t>Router 5</w:t>
      </w:r>
    </w:p>
    <w:p>
      <w:pPr>
        <w:keepNext/>
        <w:jc w:val="center"/>
      </w:pPr>
      <w:r>
        <w:drawing>
          <wp:inline xmlns:a="http://schemas.openxmlformats.org/drawingml/2006/main" xmlns:pic="http://schemas.openxmlformats.org/drawingml/2006/picture">
            <wp:extent cx="6455664" cy="4730118"/>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55664" cy="4730118"/>
                    </a:xfrm>
                    <a:prstGeom prst="rect"/>
                  </pic:spPr>
                </pic:pic>
              </a:graphicData>
            </a:graphic>
          </wp:inline>
        </w:drawing>
      </w:r>
    </w:p>
    <w:p>
      <w:pPr>
        <w:pStyle w:val="Caption"/>
      </w:pPr>
      <w:r>
        <w:t>Figure 16. Router 5</w:t>
      </w:r>
    </w:p>
    <w:p>
      <w:r>
        <w:t>Original OSPF Process Output</w:t>
      </w:r>
    </w:p>
    <w:p>
      <w:pPr>
        <w:pStyle w:val="Heading3"/>
      </w:pPr>
      <w:r>
        <w:t>Router 1</w:t>
      </w:r>
    </w:p>
    <w:p>
      <w:pPr>
        <w:keepNext/>
        <w:jc w:val="center"/>
      </w:pPr>
      <w:r>
        <w:drawing>
          <wp:inline xmlns:a="http://schemas.openxmlformats.org/drawingml/2006/main" xmlns:pic="http://schemas.openxmlformats.org/drawingml/2006/picture">
            <wp:extent cx="6455664" cy="6134448"/>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55664" cy="6134448"/>
                    </a:xfrm>
                    <a:prstGeom prst="rect"/>
                  </pic:spPr>
                </pic:pic>
              </a:graphicData>
            </a:graphic>
          </wp:inline>
        </w:drawing>
      </w:r>
    </w:p>
    <w:p>
      <w:pPr>
        <w:pStyle w:val="Caption"/>
      </w:pPr>
      <w:r>
        <w:t>Figure 17. Router 1</w:t>
      </w:r>
    </w:p>
    <w:p>
      <w:pPr>
        <w:pStyle w:val="Heading3"/>
      </w:pPr>
      <w:r>
        <w:t>Router 2</w:t>
      </w:r>
    </w:p>
    <w:p>
      <w:pPr>
        <w:keepNext/>
        <w:jc w:val="center"/>
      </w:pPr>
      <w:r>
        <w:drawing>
          <wp:inline xmlns:a="http://schemas.openxmlformats.org/drawingml/2006/main" xmlns:pic="http://schemas.openxmlformats.org/drawingml/2006/picture">
            <wp:extent cx="6455664" cy="6503249"/>
            <wp:docPr id="18" name="Picture 1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455664" cy="6503249"/>
                    </a:xfrm>
                    <a:prstGeom prst="rect"/>
                  </pic:spPr>
                </pic:pic>
              </a:graphicData>
            </a:graphic>
          </wp:inline>
        </w:drawing>
      </w:r>
    </w:p>
    <w:p>
      <w:pPr>
        <w:pStyle w:val="Caption"/>
      </w:pPr>
      <w:r>
        <w:t>Figure 18. Router 2</w:t>
      </w:r>
    </w:p>
    <w:p>
      <w:pPr>
        <w:pStyle w:val="Heading3"/>
      </w:pPr>
      <w:r>
        <w:t>Router 3</w:t>
      </w:r>
    </w:p>
    <w:p>
      <w:pPr>
        <w:keepNext/>
        <w:jc w:val="center"/>
      </w:pPr>
      <w:r>
        <w:drawing>
          <wp:inline xmlns:a="http://schemas.openxmlformats.org/drawingml/2006/main" xmlns:pic="http://schemas.openxmlformats.org/drawingml/2006/picture">
            <wp:extent cx="6455664" cy="4772580"/>
            <wp:docPr id="19" name="Picture 19"/>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455664" cy="4772580"/>
                    </a:xfrm>
                    <a:prstGeom prst="rect"/>
                  </pic:spPr>
                </pic:pic>
              </a:graphicData>
            </a:graphic>
          </wp:inline>
        </w:drawing>
      </w:r>
    </w:p>
    <w:p>
      <w:pPr>
        <w:pStyle w:val="Caption"/>
      </w:pPr>
      <w:r>
        <w:t>Figure 19. Router 3</w:t>
      </w:r>
    </w:p>
    <w:p>
      <w:pPr>
        <w:pStyle w:val="Heading3"/>
      </w:pPr>
      <w:r>
        <w:t>Router 4</w:t>
      </w:r>
    </w:p>
    <w:p>
      <w:pPr>
        <w:keepNext/>
        <w:jc w:val="center"/>
      </w:pPr>
      <w:r>
        <w:drawing>
          <wp:inline xmlns:a="http://schemas.openxmlformats.org/drawingml/2006/main" xmlns:pic="http://schemas.openxmlformats.org/drawingml/2006/picture">
            <wp:extent cx="6455664" cy="4430199"/>
            <wp:docPr id="20" name="Picture 20"/>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455664" cy="4430199"/>
                    </a:xfrm>
                    <a:prstGeom prst="rect"/>
                  </pic:spPr>
                </pic:pic>
              </a:graphicData>
            </a:graphic>
          </wp:inline>
        </w:drawing>
      </w:r>
    </w:p>
    <w:p>
      <w:pPr>
        <w:pStyle w:val="Caption"/>
      </w:pPr>
      <w:r>
        <w:t>Figure 20. Router 4</w:t>
      </w:r>
    </w:p>
    <w:p>
      <w:pPr>
        <w:pStyle w:val="Heading3"/>
      </w:pPr>
      <w:r>
        <w:t>Router 5</w:t>
      </w:r>
    </w:p>
    <w:p>
      <w:pPr>
        <w:keepNext/>
        <w:jc w:val="center"/>
      </w:pPr>
      <w:r>
        <w:drawing>
          <wp:inline xmlns:a="http://schemas.openxmlformats.org/drawingml/2006/main" xmlns:pic="http://schemas.openxmlformats.org/drawingml/2006/picture">
            <wp:extent cx="6455664" cy="4730118"/>
            <wp:docPr id="21" name="Picture 2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55664" cy="4730118"/>
                    </a:xfrm>
                    <a:prstGeom prst="rect"/>
                  </pic:spPr>
                </pic:pic>
              </a:graphicData>
            </a:graphic>
          </wp:inline>
        </w:drawing>
      </w:r>
    </w:p>
    <w:p>
      <w:pPr>
        <w:pStyle w:val="Caption"/>
      </w:pPr>
      <w:r>
        <w:t>Figure 21. Router 5</w:t>
      </w:r>
    </w:p>
    <w:p>
      <w:pPr>
        <w:pStyle w:val="Heading1"/>
      </w:pPr>
      <w:r>
        <w:t>Troubleshooting and Lessons Learned</w:t>
      </w:r>
    </w:p>
    <w:p>
      <w:r>
        <w:t>OSPF neighbors did not initially appear. After reviewing the configuration and discussing the issue with peers, the lab team identified mistyped IP addresses on two routers. Correcting those addresses resolved the reported neighbor issue.</w:t>
      </w:r>
    </w:p>
    <w:p>
      <w:pPr>
        <w:pStyle w:val="Heading1"/>
      </w:pPr>
      <w:r>
        <w:t>Conclusion</w:t>
      </w:r>
    </w:p>
    <w:p>
      <w:r>
        <w:t>The exercise developed experience with multi-area OSPF design, router IDs, interface addressing, and command-line troubleshooting. It also reinforced the importance of checking IPv4 and IPv6 addresses and validating area membership when adjacencies fail.</w:t>
      </w:r>
    </w:p>
    <w:sectPr w:rsidR="00FC693F" w:rsidRPr="0006063C" w:rsidSect="00034616">
      <w:headerReference w:type="default" r:id="rId9"/>
      <w:footerReference w:type="default" r:id="rId10"/>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477"/>
        <w:sz w:val="16"/>
      </w:rPr>
      <w:t xml:space="preserve">LAB 02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Cristian K. Leung  |  CYBERSECURITY &amp; INFRASTRUCTURE LABS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2532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Calibri" w:hAnsi="Calibri"/>
      <w:b/>
      <w:bCs/>
      <w:color w:val="17354C"/>
      <w:sz w:val="32"/>
      <w:szCs w:val="28"/>
    </w:rPr>
  </w:style>
  <w:style w:type="paragraph" w:styleId="Heading2">
    <w:name w:val="heading 2"/>
    <w:basedOn w:val="Normal"/>
    <w:next w:val="Normal"/>
    <w:link w:val="Heading2Char"/>
    <w:uiPriority w:val="9"/>
    <w:unhideWhenUsed/>
    <w:qFormat/>
    <w:rsid w:val="00FC693F"/>
    <w:pPr>
      <w:keepNext/>
      <w:keepLines/>
      <w:spacing w:before="340" w:after="160"/>
      <w:outlineLvl w:val="1"/>
    </w:pPr>
    <w:rPr>
      <w:rFonts w:asciiTheme="majorHAnsi" w:eastAsiaTheme="majorEastAsia" w:hAnsiTheme="majorHAnsi" w:cstheme="majorBidi" w:ascii="Calibri" w:hAnsi="Calibri"/>
      <w:b/>
      <w:bCs/>
      <w:color w:val="17354C"/>
      <w:sz w:val="26"/>
      <w:szCs w:val="26"/>
    </w:rPr>
  </w:style>
  <w:style w:type="paragraph" w:styleId="Heading3">
    <w:name w:val="heading 3"/>
    <w:basedOn w:val="Normal"/>
    <w:next w:val="Normal"/>
    <w:link w:val="Heading3Char"/>
    <w:uiPriority w:val="9"/>
    <w:unhideWhenUsed/>
    <w:qFormat/>
    <w:rsid w:val="00FC693F"/>
    <w:pPr>
      <w:keepNext/>
      <w:keepLines/>
      <w:spacing w:before="340" w:after="160"/>
      <w:outlineLvl w:val="2"/>
    </w:pPr>
    <w:rPr>
      <w:rFonts w:asciiTheme="majorHAnsi" w:eastAsiaTheme="majorEastAsia" w:hAnsiTheme="majorHAnsi" w:cstheme="majorBidi" w:ascii="Calibri" w:hAnsi="Calibri"/>
      <w:b/>
      <w:bCs/>
      <w:color w:val="1735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340"/>
      <w:contextualSpacing/>
    </w:pPr>
    <w:rPr>
      <w:rFonts w:asciiTheme="majorHAnsi" w:eastAsiaTheme="majorEastAsia" w:hAnsiTheme="majorHAnsi" w:cstheme="majorBidi" w:ascii="Calibri" w:hAnsi="Calibri"/>
      <w:color w:val="17354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6" w:lineRule="auto"/>
    </w:pPr>
    <w:rPr>
      <w:rFonts w:ascii="Calibri" w:hAnsi="Calibri"/>
      <w:color w:val="25324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76" w:lineRule="auto"/>
      <w:contextualSpacing/>
    </w:pPr>
    <w:rPr>
      <w:rFonts w:ascii="Calibri" w:hAnsi="Calibri"/>
      <w:color w:val="25324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477"/>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Code">
    <w:name w:val="Lab Code"/>
    <w:pPr>
      <w:spacing w:line="252" w:lineRule="auto" w:after="160"/>
      <w:shd w:fill="F1F4F7"/>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jp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Multi-Area OSPF Routing</dc:title>
  <dc:subject>Cisco router configuration and adjacency troubleshooting</dc:subject>
  <dc:creator>Cristian K. Leung</dc:creator>
  <cp:keywords>OSPF · IPv4 and IPv6 · Cisco IOS · PuTTY · Packet Tracer</cp:keywords>
  <dc:description>generated by python-docx</dc:description>
  <cp:lastModifiedBy>Cristian K. Leung</cp:lastModifiedBy>
  <cp:revision>1</cp:revision>
  <dcterms:created xsi:type="dcterms:W3CDTF">2013-12-23T23:15:00Z</dcterms:created>
  <dcterms:modified xsi:type="dcterms:W3CDTF">2013-12-23T23:15:00Z</dcterms:modified>
  <cp:category/>
</cp:coreProperties>
</file>