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75B6" w14:textId="65077B5F" w:rsidR="001F6CCB" w:rsidRDefault="001F6CCB" w:rsidP="001F6CCB">
      <w:pPr>
        <w:spacing w:line="360" w:lineRule="auto"/>
        <w:ind w:left="720" w:hanging="360"/>
        <w:jc w:val="center"/>
        <w:rPr>
          <w:rFonts w:ascii="Times New Roman" w:hAnsi="Times New Roman" w:cs="Times New Roman"/>
          <w:b/>
          <w:bCs/>
        </w:rPr>
      </w:pPr>
      <w:r w:rsidRPr="001F6CCB">
        <w:rPr>
          <w:rFonts w:ascii="Times New Roman" w:hAnsi="Times New Roman" w:cs="Times New Roman"/>
          <w:b/>
          <w:bCs/>
        </w:rPr>
        <w:t xml:space="preserve">Supplemental </w:t>
      </w:r>
      <w:r w:rsidR="00577E77">
        <w:rPr>
          <w:rFonts w:ascii="Times New Roman" w:hAnsi="Times New Roman" w:cs="Times New Roman"/>
          <w:b/>
          <w:bCs/>
        </w:rPr>
        <w:t>material</w:t>
      </w:r>
    </w:p>
    <w:p w14:paraId="27A664EA" w14:textId="77777777" w:rsidR="001F6CCB" w:rsidRPr="001F6CCB" w:rsidRDefault="001F6CCB" w:rsidP="001F6CCB">
      <w:pPr>
        <w:spacing w:line="360" w:lineRule="auto"/>
        <w:ind w:left="720" w:hanging="360"/>
        <w:jc w:val="center"/>
        <w:rPr>
          <w:rFonts w:ascii="Times New Roman" w:hAnsi="Times New Roman" w:cs="Times New Roman"/>
          <w:b/>
          <w:bCs/>
        </w:rPr>
      </w:pPr>
    </w:p>
    <w:p w14:paraId="7F760A20" w14:textId="627A17DC" w:rsidR="001F6CCB" w:rsidRPr="001F6CCB" w:rsidRDefault="001F6CCB" w:rsidP="001F6CCB">
      <w:pPr>
        <w:pStyle w:val="ListParagraph"/>
        <w:numPr>
          <w:ilvl w:val="0"/>
          <w:numId w:val="1"/>
        </w:numPr>
        <w:spacing w:line="360" w:lineRule="auto"/>
        <w:jc w:val="both"/>
        <w:rPr>
          <w:rFonts w:ascii="Times New Roman" w:hAnsi="Times New Roman" w:cs="Times New Roman"/>
          <w:color w:val="000000" w:themeColor="text1"/>
          <w:sz w:val="20"/>
          <w:szCs w:val="20"/>
        </w:rPr>
      </w:pPr>
      <w:r w:rsidRPr="009F758B">
        <w:rPr>
          <w:rFonts w:ascii="Times New Roman" w:hAnsi="Times New Roman" w:cs="Times New Roman"/>
          <w:b/>
          <w:bCs/>
          <w:color w:val="000000" w:themeColor="text1"/>
          <w:sz w:val="20"/>
          <w:szCs w:val="20"/>
        </w:rPr>
        <w:t>Why p-values obtained from a study that expected to find a significant difference in one direction but observed an effect in the other direction were excluded</w:t>
      </w:r>
      <w:r w:rsidRPr="001F6CCB">
        <w:rPr>
          <w:rFonts w:ascii="Times New Roman" w:hAnsi="Times New Roman" w:cs="Times New Roman"/>
          <w:color w:val="000000" w:themeColor="text1"/>
          <w:sz w:val="20"/>
          <w:szCs w:val="20"/>
        </w:rPr>
        <w:t>.</w:t>
      </w:r>
    </w:p>
    <w:p w14:paraId="30A5B475" w14:textId="0225CEAA" w:rsidR="001F6CCB" w:rsidRPr="001F6CCB" w:rsidRDefault="001F6CCB" w:rsidP="001F6CCB">
      <w:pPr>
        <w:spacing w:line="360" w:lineRule="auto"/>
        <w:jc w:val="both"/>
        <w:rPr>
          <w:rFonts w:ascii="Times New Roman" w:hAnsi="Times New Roman" w:cs="Times New Roman"/>
          <w:color w:val="000000" w:themeColor="text1"/>
          <w:sz w:val="20"/>
          <w:szCs w:val="20"/>
        </w:rPr>
      </w:pPr>
      <w:r w:rsidRPr="001F6CCB">
        <w:rPr>
          <w:rFonts w:ascii="Times New Roman" w:hAnsi="Times New Roman" w:cs="Times New Roman"/>
          <w:color w:val="000000" w:themeColor="text1"/>
          <w:sz w:val="20"/>
          <w:szCs w:val="20"/>
        </w:rPr>
        <w:t xml:space="preserve">To explain why these results should not be included is key to define publication bias as the publishing behaviors that gives studies which find support for their tested hypotheses a higher chance of being published, as opposed to the publication of non-significant findings. Assuming there is publication bias, a study that predicted the effect of an intervention and does not find evidence in favor of the predicted effect (p &gt; 0.05), this study could be rejected for publication. Consider the following example </w:t>
      </w:r>
      <w:r w:rsidRPr="001F6CCB">
        <w:rPr>
          <w:rFonts w:ascii="Times New Roman" w:hAnsi="Times New Roman" w:cs="Times New Roman"/>
          <w:color w:val="000000" w:themeColor="text1"/>
          <w:sz w:val="20"/>
          <w:szCs w:val="20"/>
        </w:rPr>
        <w:fldChar w:fldCharType="begin"/>
      </w:r>
      <w:r w:rsidRPr="001F6CCB">
        <w:rPr>
          <w:rFonts w:ascii="Times New Roman" w:hAnsi="Times New Roman" w:cs="Times New Roman"/>
          <w:color w:val="000000" w:themeColor="text1"/>
          <w:sz w:val="20"/>
          <w:szCs w:val="20"/>
        </w:rPr>
        <w:instrText xml:space="preserve"> ADDIN ZOTERO_ITEM CSL_CITATION {"citationID":"BcGzdDAF","properties":{"formattedCitation":"(Gidley et al., 2020)","plainCitation":"(Gidley et al., 2020)","noteIndex":0},"citationItems":[{"id":612,"uris":["http://zotero.org/users/3482303/items/KC6KKEMW"],"itemData":{"id":612,"type":"article-journal","abstract":"Surface compliance has been shown to affect leg stiffness and energetics. It is unknown if compliance differences between common treadmills would elicit such changes. Therefore, the purpose of this study was to determine if compliance design differences of common treadmills would affect the mechanics and energetics of running. Eleven runners ran at moderate, self-selected, matched belt speeds for three minutes on two treadmills: compliant (CT) and rigid (RT) decks. During the last minute of each trial, oxygen consumption and six markers describing the torso, thigh, shank and foot, and one marker to determine treadmill deflection were recorded. Leg stiffness, continuous relative phase (CRP) and CRP variability were calculated. Compared to RT, running on CT resulted in a significantly more compliant leg (8.591 kN•m−1 &gt; 9.063 kN•m−1), lower oxygen consumption (34.69 ml•kg−1•min−1 &lt; 36.86 ml•kg−1•min−1), different coordination patterns and greater variability, particularly during the push-off phase. These results are inconsistent with the literature because the deck of CT rebounds back at the runner during the absorption phase and away from the runner during the push-off phase. Therefore, care should be taken when using treadmills for research and comparing mechanical and energetic measures between studies.","container-title":"Journal of Sports Sciences","DOI":"10.1080/02640414.2020.1776929","ISSN":"0264-0414","issue":"19","note":"publisher: Routledge\n_eprint: https://doi.org/10.1080/02640414.2020.1776929\nPMID: 32552333","page":"2236-2241","source":"Taylor and Francis+NEJM","title":"The construction of common treadmills significantly affects biomechanical and metabolic variables","volume":"38","author":[{"family":"Gidley","given":"Alexis D."},{"family":"Lankford","given":"D. Eli"},{"family":"Bailey","given":"Joshua P."}],"issued":{"date-parts":[["2020",10,1]]},"citation-key":"gidleyConstructionCommonTreadmills2020"}}],"schema":"https://github.com/citation-style-language/schema/raw/master/csl-citation.json"} </w:instrText>
      </w:r>
      <w:r w:rsidRPr="001F6CCB">
        <w:rPr>
          <w:rFonts w:ascii="Times New Roman" w:hAnsi="Times New Roman" w:cs="Times New Roman"/>
          <w:color w:val="000000" w:themeColor="text1"/>
          <w:sz w:val="20"/>
          <w:szCs w:val="20"/>
        </w:rPr>
        <w:fldChar w:fldCharType="separate"/>
      </w:r>
      <w:r w:rsidRPr="001F6CCB">
        <w:rPr>
          <w:rFonts w:ascii="Times New Roman" w:hAnsi="Times New Roman" w:cs="Times New Roman"/>
          <w:noProof/>
          <w:color w:val="000000" w:themeColor="text1"/>
          <w:sz w:val="20"/>
          <w:szCs w:val="20"/>
        </w:rPr>
        <w:t>(Gidley et al., 2020)</w:t>
      </w:r>
      <w:r w:rsidRPr="001F6CCB">
        <w:rPr>
          <w:rFonts w:ascii="Times New Roman" w:hAnsi="Times New Roman" w:cs="Times New Roman"/>
          <w:color w:val="000000" w:themeColor="text1"/>
          <w:sz w:val="20"/>
          <w:szCs w:val="20"/>
        </w:rPr>
        <w:fldChar w:fldCharType="end"/>
      </w:r>
      <w:r w:rsidRPr="001F6CCB">
        <w:rPr>
          <w:rFonts w:ascii="Times New Roman" w:hAnsi="Times New Roman" w:cs="Times New Roman"/>
          <w:color w:val="000000" w:themeColor="text1"/>
          <w:sz w:val="20"/>
          <w:szCs w:val="20"/>
        </w:rPr>
        <w:t>, where the authors hypothesized that “</w:t>
      </w:r>
      <w:r w:rsidRPr="001F6CCB">
        <w:rPr>
          <w:rFonts w:ascii="Times New Roman" w:eastAsia="Times New Roman" w:hAnsi="Times New Roman" w:cs="Times New Roman"/>
          <w:color w:val="000000" w:themeColor="text1"/>
          <w:sz w:val="20"/>
          <w:szCs w:val="20"/>
          <w:lang w:eastAsia="en-GB"/>
        </w:rPr>
        <w:t xml:space="preserve">the compliant treadmill will result in greater </w:t>
      </w:r>
      <w:r w:rsidRPr="001F6CCB">
        <w:rPr>
          <w:rFonts w:ascii="Times New Roman" w:eastAsia="Times New Roman" w:hAnsi="Times New Roman" w:cs="Times New Roman"/>
          <w:b/>
          <w:bCs/>
          <w:color w:val="000000" w:themeColor="text1"/>
          <w:sz w:val="20"/>
          <w:szCs w:val="20"/>
          <w:lang w:eastAsia="en-GB"/>
        </w:rPr>
        <w:t>leg stiffness</w:t>
      </w:r>
      <w:r w:rsidRPr="001F6CCB">
        <w:rPr>
          <w:rFonts w:ascii="Times New Roman" w:eastAsia="Times New Roman" w:hAnsi="Times New Roman" w:cs="Times New Roman"/>
          <w:color w:val="000000" w:themeColor="text1"/>
          <w:sz w:val="20"/>
          <w:szCs w:val="20"/>
          <w:lang w:eastAsia="en-GB"/>
        </w:rPr>
        <w:t xml:space="preserve"> and a reduction in coordination variability”. However, the effect occurred in the other direction where leg stiffness (i.e., </w:t>
      </w:r>
      <w:proofErr w:type="spellStart"/>
      <w:r w:rsidRPr="001F6CCB">
        <w:rPr>
          <w:rFonts w:ascii="Times New Roman" w:eastAsia="Times New Roman" w:hAnsi="Times New Roman" w:cs="Times New Roman"/>
          <w:color w:val="000000" w:themeColor="text1"/>
          <w:sz w:val="20"/>
          <w:szCs w:val="20"/>
          <w:lang w:eastAsia="en-GB"/>
        </w:rPr>
        <w:t>Kleg</w:t>
      </w:r>
      <w:proofErr w:type="spellEnd"/>
      <w:r w:rsidRPr="001F6CCB">
        <w:rPr>
          <w:rFonts w:ascii="Times New Roman" w:eastAsia="Times New Roman" w:hAnsi="Times New Roman" w:cs="Times New Roman"/>
          <w:color w:val="000000" w:themeColor="text1"/>
          <w:sz w:val="20"/>
          <w:szCs w:val="20"/>
          <w:lang w:eastAsia="en-GB"/>
        </w:rPr>
        <w:t>) was significantly lower for compliant treadmill than for rigid treadmill (</w:t>
      </w:r>
      <w:proofErr w:type="spellStart"/>
      <w:r w:rsidRPr="001F6CCB">
        <w:rPr>
          <w:rFonts w:ascii="Times New Roman" w:eastAsia="Times New Roman" w:hAnsi="Times New Roman" w:cs="Times New Roman"/>
          <w:color w:val="000000" w:themeColor="text1"/>
          <w:sz w:val="20"/>
          <w:szCs w:val="20"/>
          <w:lang w:eastAsia="en-GB"/>
        </w:rPr>
        <w:t>Kleg</w:t>
      </w:r>
      <w:proofErr w:type="spellEnd"/>
      <w:r w:rsidRPr="001F6CCB">
        <w:rPr>
          <w:rFonts w:ascii="Times New Roman" w:eastAsia="Times New Roman" w:hAnsi="Times New Roman" w:cs="Times New Roman"/>
          <w:color w:val="000000" w:themeColor="text1"/>
          <w:sz w:val="20"/>
          <w:szCs w:val="20"/>
          <w:lang w:eastAsia="en-GB"/>
        </w:rPr>
        <w:t xml:space="preserve"> on the rigid treadmill was significantly larger than on compliant treadmill (13.72 ± 3.2 kN•m−1 &gt; 13.01 ± 3.0 kN•m−1,</w:t>
      </w:r>
      <w:r w:rsidRPr="001F6CCB">
        <w:rPr>
          <w:rFonts w:ascii="Times New Roman" w:eastAsia="Times New Roman" w:hAnsi="Times New Roman" w:cs="Times New Roman"/>
          <w:b/>
          <w:bCs/>
          <w:color w:val="000000" w:themeColor="text1"/>
          <w:sz w:val="20"/>
          <w:szCs w:val="20"/>
          <w:lang w:eastAsia="en-GB"/>
        </w:rPr>
        <w:t xml:space="preserve"> p = 0.041, </w:t>
      </w:r>
      <w:r w:rsidRPr="001F6CCB">
        <w:rPr>
          <w:rFonts w:ascii="Times New Roman" w:eastAsia="Times New Roman" w:hAnsi="Times New Roman" w:cs="Times New Roman"/>
          <w:color w:val="000000" w:themeColor="text1"/>
          <w:sz w:val="20"/>
          <w:szCs w:val="20"/>
          <w:lang w:eastAsia="en-GB"/>
        </w:rPr>
        <w:t xml:space="preserve">ES = 0.707)). If we included this </w:t>
      </w:r>
      <w:r w:rsidRPr="001F6CCB">
        <w:rPr>
          <w:rFonts w:ascii="Times New Roman" w:eastAsia="Times New Roman" w:hAnsi="Times New Roman" w:cs="Times New Roman"/>
          <w:i/>
          <w:iCs/>
          <w:color w:val="000000" w:themeColor="text1"/>
          <w:sz w:val="20"/>
          <w:szCs w:val="20"/>
          <w:lang w:eastAsia="en-GB"/>
        </w:rPr>
        <w:t>p-</w:t>
      </w:r>
      <w:r w:rsidRPr="001F6CCB">
        <w:rPr>
          <w:rFonts w:ascii="Times New Roman" w:eastAsia="Times New Roman" w:hAnsi="Times New Roman" w:cs="Times New Roman"/>
          <w:color w:val="000000" w:themeColor="text1"/>
          <w:sz w:val="20"/>
          <w:szCs w:val="20"/>
          <w:lang w:eastAsia="en-GB"/>
        </w:rPr>
        <w:t xml:space="preserve">value in the z-curve, this significant </w:t>
      </w:r>
      <w:r w:rsidRPr="001F6CCB">
        <w:rPr>
          <w:rFonts w:ascii="Times New Roman" w:eastAsia="Times New Roman" w:hAnsi="Times New Roman" w:cs="Times New Roman"/>
          <w:i/>
          <w:iCs/>
          <w:color w:val="000000" w:themeColor="text1"/>
          <w:sz w:val="20"/>
          <w:szCs w:val="20"/>
          <w:lang w:eastAsia="en-GB"/>
        </w:rPr>
        <w:t>p</w:t>
      </w:r>
      <w:r w:rsidRPr="001F6CCB">
        <w:rPr>
          <w:rFonts w:ascii="Times New Roman" w:eastAsia="Times New Roman" w:hAnsi="Times New Roman" w:cs="Times New Roman"/>
          <w:color w:val="000000" w:themeColor="text1"/>
          <w:sz w:val="20"/>
          <w:szCs w:val="20"/>
          <w:lang w:eastAsia="en-GB"/>
        </w:rPr>
        <w:t xml:space="preserve">-value would represent evidence in favor of the tested research hypothesis, although what the study found is the opposite. </w:t>
      </w:r>
    </w:p>
    <w:p w14:paraId="6008C7EA" w14:textId="77777777" w:rsidR="001F6CCB" w:rsidRPr="001F6CCB" w:rsidRDefault="001F6CCB" w:rsidP="001F6CCB">
      <w:pPr>
        <w:spacing w:line="360" w:lineRule="auto"/>
        <w:rPr>
          <w:rFonts w:ascii="Times New Roman" w:eastAsia="Times New Roman" w:hAnsi="Times New Roman" w:cs="Times New Roman"/>
          <w:color w:val="000000" w:themeColor="text1"/>
          <w:sz w:val="20"/>
          <w:szCs w:val="20"/>
          <w:lang w:eastAsia="en-GB"/>
        </w:rPr>
      </w:pPr>
    </w:p>
    <w:p w14:paraId="4BEA4CED" w14:textId="77777777" w:rsidR="001F6CCB" w:rsidRDefault="001F6CCB" w:rsidP="001F6CCB">
      <w:pPr>
        <w:spacing w:line="360" w:lineRule="auto"/>
        <w:rPr>
          <w:rStyle w:val="Hyperlink"/>
          <w:rFonts w:ascii="Times New Roman" w:hAnsi="Times New Roman" w:cs="Times New Roman"/>
          <w:color w:val="000000" w:themeColor="text1"/>
          <w:sz w:val="20"/>
          <w:szCs w:val="20"/>
          <w:shd w:val="clear" w:color="auto" w:fill="FFFFFF"/>
        </w:rPr>
      </w:pPr>
      <w:r w:rsidRPr="001F6CCB">
        <w:rPr>
          <w:rStyle w:val="authors"/>
          <w:rFonts w:ascii="Times New Roman" w:hAnsi="Times New Roman" w:cs="Times New Roman"/>
          <w:color w:val="000000" w:themeColor="text1"/>
          <w:sz w:val="20"/>
          <w:szCs w:val="20"/>
          <w:shd w:val="clear" w:color="auto" w:fill="FFFFFF"/>
        </w:rPr>
        <w:t>Alexis D. Gidley, D. Eli Lankford &amp; Joshua P. Bailey</w:t>
      </w:r>
      <w:r w:rsidRPr="001F6CCB">
        <w:rPr>
          <w:rFonts w:ascii="Times New Roman" w:hAnsi="Times New Roman" w:cs="Times New Roman"/>
          <w:color w:val="000000" w:themeColor="text1"/>
          <w:sz w:val="20"/>
          <w:szCs w:val="20"/>
          <w:shd w:val="clear" w:color="auto" w:fill="FFFFFF"/>
        </w:rPr>
        <w:t> </w:t>
      </w:r>
      <w:r w:rsidRPr="001F6CCB">
        <w:rPr>
          <w:rStyle w:val="Date1"/>
          <w:rFonts w:ascii="Times New Roman" w:hAnsi="Times New Roman" w:cs="Times New Roman"/>
          <w:color w:val="000000" w:themeColor="text1"/>
          <w:sz w:val="20"/>
          <w:szCs w:val="20"/>
          <w:shd w:val="clear" w:color="auto" w:fill="FFFFFF"/>
        </w:rPr>
        <w:t>(2020)</w:t>
      </w:r>
      <w:r w:rsidRPr="001F6CCB">
        <w:rPr>
          <w:rFonts w:ascii="Times New Roman" w:hAnsi="Times New Roman" w:cs="Times New Roman"/>
          <w:color w:val="000000" w:themeColor="text1"/>
          <w:sz w:val="20"/>
          <w:szCs w:val="20"/>
          <w:shd w:val="clear" w:color="auto" w:fill="FFFFFF"/>
        </w:rPr>
        <w:t> </w:t>
      </w:r>
      <w:r w:rsidRPr="001F6CCB">
        <w:rPr>
          <w:rStyle w:val="arttitle"/>
          <w:rFonts w:ascii="Times New Roman" w:hAnsi="Times New Roman" w:cs="Times New Roman"/>
          <w:color w:val="000000" w:themeColor="text1"/>
          <w:sz w:val="20"/>
          <w:szCs w:val="20"/>
          <w:shd w:val="clear" w:color="auto" w:fill="FFFFFF"/>
        </w:rPr>
        <w:t>The construction of common treadmills significantly affects biomechanical and metabolic variables,</w:t>
      </w:r>
      <w:r w:rsidRPr="001F6CCB">
        <w:rPr>
          <w:rFonts w:ascii="Times New Roman" w:hAnsi="Times New Roman" w:cs="Times New Roman"/>
          <w:color w:val="000000" w:themeColor="text1"/>
          <w:sz w:val="20"/>
          <w:szCs w:val="20"/>
          <w:shd w:val="clear" w:color="auto" w:fill="FFFFFF"/>
        </w:rPr>
        <w:t> </w:t>
      </w:r>
      <w:r w:rsidRPr="001F6CCB">
        <w:rPr>
          <w:rStyle w:val="serialtitle"/>
          <w:rFonts w:ascii="Times New Roman" w:hAnsi="Times New Roman" w:cs="Times New Roman"/>
          <w:color w:val="000000" w:themeColor="text1"/>
          <w:sz w:val="20"/>
          <w:szCs w:val="20"/>
          <w:shd w:val="clear" w:color="auto" w:fill="FFFFFF"/>
        </w:rPr>
        <w:t>Journal of Sports Sciences,</w:t>
      </w:r>
      <w:r w:rsidRPr="001F6CCB">
        <w:rPr>
          <w:rFonts w:ascii="Times New Roman" w:hAnsi="Times New Roman" w:cs="Times New Roman"/>
          <w:color w:val="000000" w:themeColor="text1"/>
          <w:sz w:val="20"/>
          <w:szCs w:val="20"/>
          <w:shd w:val="clear" w:color="auto" w:fill="FFFFFF"/>
        </w:rPr>
        <w:t> </w:t>
      </w:r>
      <w:r w:rsidRPr="001F6CCB">
        <w:rPr>
          <w:rStyle w:val="volumeissue"/>
          <w:rFonts w:ascii="Times New Roman" w:hAnsi="Times New Roman" w:cs="Times New Roman"/>
          <w:color w:val="000000" w:themeColor="text1"/>
          <w:sz w:val="20"/>
          <w:szCs w:val="20"/>
          <w:shd w:val="clear" w:color="auto" w:fill="FFFFFF"/>
        </w:rPr>
        <w:t>38:19,</w:t>
      </w:r>
      <w:r w:rsidRPr="001F6CCB">
        <w:rPr>
          <w:rFonts w:ascii="Times New Roman" w:hAnsi="Times New Roman" w:cs="Times New Roman"/>
          <w:color w:val="000000" w:themeColor="text1"/>
          <w:sz w:val="20"/>
          <w:szCs w:val="20"/>
          <w:shd w:val="clear" w:color="auto" w:fill="FFFFFF"/>
        </w:rPr>
        <w:t> </w:t>
      </w:r>
      <w:r w:rsidRPr="001F6CCB">
        <w:rPr>
          <w:rStyle w:val="pagerange"/>
          <w:rFonts w:ascii="Times New Roman" w:hAnsi="Times New Roman" w:cs="Times New Roman"/>
          <w:color w:val="000000" w:themeColor="text1"/>
          <w:sz w:val="20"/>
          <w:szCs w:val="20"/>
          <w:shd w:val="clear" w:color="auto" w:fill="FFFFFF"/>
        </w:rPr>
        <w:t>2236-2241,</w:t>
      </w:r>
      <w:r w:rsidRPr="001F6CCB">
        <w:rPr>
          <w:rFonts w:ascii="Times New Roman" w:hAnsi="Times New Roman" w:cs="Times New Roman"/>
          <w:color w:val="000000" w:themeColor="text1"/>
          <w:sz w:val="20"/>
          <w:szCs w:val="20"/>
          <w:shd w:val="clear" w:color="auto" w:fill="FFFFFF"/>
        </w:rPr>
        <w:t> </w:t>
      </w:r>
      <w:r w:rsidRPr="001F6CCB">
        <w:rPr>
          <w:rStyle w:val="doilink"/>
          <w:rFonts w:ascii="Times New Roman" w:hAnsi="Times New Roman" w:cs="Times New Roman"/>
          <w:color w:val="000000" w:themeColor="text1"/>
          <w:sz w:val="20"/>
          <w:szCs w:val="20"/>
          <w:shd w:val="clear" w:color="auto" w:fill="FFFFFF"/>
        </w:rPr>
        <w:t>DOI: </w:t>
      </w:r>
      <w:hyperlink r:id="rId7" w:history="1">
        <w:r w:rsidRPr="001F6CCB">
          <w:rPr>
            <w:rStyle w:val="Hyperlink"/>
            <w:rFonts w:ascii="Times New Roman" w:hAnsi="Times New Roman" w:cs="Times New Roman"/>
            <w:color w:val="000000" w:themeColor="text1"/>
            <w:sz w:val="20"/>
            <w:szCs w:val="20"/>
            <w:shd w:val="clear" w:color="auto" w:fill="FFFFFF"/>
          </w:rPr>
          <w:t>10.1080/02640414.2020.1776929</w:t>
        </w:r>
      </w:hyperlink>
    </w:p>
    <w:p w14:paraId="229C0949" w14:textId="77777777" w:rsidR="009F758B" w:rsidRPr="001F6CCB" w:rsidRDefault="009F758B" w:rsidP="001F6CCB">
      <w:pPr>
        <w:spacing w:line="360" w:lineRule="auto"/>
        <w:rPr>
          <w:rFonts w:ascii="Times New Roman" w:hAnsi="Times New Roman" w:cs="Times New Roman"/>
          <w:color w:val="000000" w:themeColor="text1"/>
          <w:sz w:val="20"/>
          <w:szCs w:val="20"/>
        </w:rPr>
      </w:pPr>
    </w:p>
    <w:p w14:paraId="478FE3E9" w14:textId="77777777" w:rsidR="001F6CCB" w:rsidRDefault="001F6CCB" w:rsidP="007B2CF1">
      <w:pPr>
        <w:jc w:val="both"/>
        <w:rPr>
          <w:rFonts w:ascii="Times New Roman" w:hAnsi="Times New Roman" w:cs="Times New Roman"/>
          <w:sz w:val="20"/>
          <w:szCs w:val="20"/>
        </w:rPr>
      </w:pPr>
    </w:p>
    <w:p w14:paraId="0BDD6394" w14:textId="31290C2A" w:rsidR="001F6CCB" w:rsidRPr="009F758B" w:rsidRDefault="001F6CCB" w:rsidP="001F6CCB">
      <w:pPr>
        <w:pStyle w:val="ListParagraph"/>
        <w:numPr>
          <w:ilvl w:val="0"/>
          <w:numId w:val="1"/>
        </w:numPr>
        <w:spacing w:line="360" w:lineRule="auto"/>
        <w:jc w:val="both"/>
        <w:rPr>
          <w:rFonts w:ascii="Times New Roman" w:hAnsi="Times New Roman" w:cs="Times New Roman"/>
          <w:b/>
          <w:bCs/>
          <w:sz w:val="20"/>
          <w:szCs w:val="20"/>
        </w:rPr>
      </w:pPr>
      <w:r w:rsidRPr="009F758B">
        <w:rPr>
          <w:rFonts w:ascii="Times New Roman" w:hAnsi="Times New Roman" w:cs="Times New Roman"/>
          <w:b/>
          <w:bCs/>
          <w:sz w:val="20"/>
          <w:szCs w:val="20"/>
        </w:rPr>
        <w:t>Secondary z-curve</w:t>
      </w:r>
    </w:p>
    <w:p w14:paraId="5FB210CA" w14:textId="2181BBE3" w:rsidR="007B2CF1" w:rsidRDefault="007B2CF1" w:rsidP="001F6CCB">
      <w:pPr>
        <w:spacing w:line="360" w:lineRule="auto"/>
        <w:jc w:val="both"/>
        <w:rPr>
          <w:rFonts w:ascii="Times New Roman" w:hAnsi="Times New Roman" w:cs="Times New Roman"/>
          <w:sz w:val="20"/>
          <w:szCs w:val="20"/>
        </w:rPr>
      </w:pPr>
      <w:r w:rsidRPr="001F6CCB">
        <w:rPr>
          <w:rFonts w:ascii="Times New Roman" w:hAnsi="Times New Roman" w:cs="Times New Roman"/>
          <w:sz w:val="20"/>
          <w:szCs w:val="20"/>
        </w:rPr>
        <w:t xml:space="preserve">Results from the performed secondary z-curve which included p-values from studies that tested a hypothesis (n = 89) and studies that only stated a goal (n = 30) but lacked a hypothesis are displayed in the </w:t>
      </w:r>
      <w:r w:rsidR="009F758B" w:rsidRPr="009F758B">
        <w:rPr>
          <w:rFonts w:ascii="Times New Roman" w:hAnsi="Times New Roman" w:cs="Times New Roman"/>
          <w:b/>
          <w:bCs/>
          <w:sz w:val="20"/>
          <w:szCs w:val="20"/>
        </w:rPr>
        <w:t>T</w:t>
      </w:r>
      <w:r w:rsidRPr="009F758B">
        <w:rPr>
          <w:rFonts w:ascii="Times New Roman" w:hAnsi="Times New Roman" w:cs="Times New Roman"/>
          <w:b/>
          <w:bCs/>
          <w:sz w:val="20"/>
          <w:szCs w:val="20"/>
        </w:rPr>
        <w:t>able</w:t>
      </w:r>
      <w:r w:rsidR="009F758B">
        <w:rPr>
          <w:rFonts w:ascii="Times New Roman" w:hAnsi="Times New Roman" w:cs="Times New Roman"/>
          <w:b/>
          <w:bCs/>
          <w:sz w:val="20"/>
          <w:szCs w:val="20"/>
        </w:rPr>
        <w:t xml:space="preserve"> 4 </w:t>
      </w:r>
      <w:r w:rsidR="009F758B" w:rsidRPr="009F758B">
        <w:rPr>
          <w:rFonts w:ascii="Times New Roman" w:hAnsi="Times New Roman" w:cs="Times New Roman"/>
          <w:sz w:val="20"/>
          <w:szCs w:val="20"/>
        </w:rPr>
        <w:t>and</w:t>
      </w:r>
      <w:r w:rsidR="009F758B" w:rsidRPr="009F758B">
        <w:rPr>
          <w:rFonts w:ascii="Times New Roman" w:hAnsi="Times New Roman" w:cs="Times New Roman"/>
          <w:b/>
          <w:bCs/>
          <w:sz w:val="20"/>
          <w:szCs w:val="20"/>
        </w:rPr>
        <w:t xml:space="preserve"> Figure 2b</w:t>
      </w:r>
      <w:r w:rsidRPr="001F6CCB">
        <w:rPr>
          <w:rFonts w:ascii="Times New Roman" w:hAnsi="Times New Roman" w:cs="Times New Roman"/>
          <w:sz w:val="20"/>
          <w:szCs w:val="20"/>
        </w:rPr>
        <w:t>.</w:t>
      </w:r>
    </w:p>
    <w:p w14:paraId="79EC7F55" w14:textId="1942DDA7" w:rsidR="009F758B" w:rsidRDefault="009F758B" w:rsidP="001F6CCB">
      <w:pPr>
        <w:spacing w:line="36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59264" behindDoc="0" locked="0" layoutInCell="1" allowOverlap="1" wp14:anchorId="666635FC" wp14:editId="295D1AB5">
                <wp:simplePos x="0" y="0"/>
                <wp:positionH relativeFrom="column">
                  <wp:posOffset>1458595</wp:posOffset>
                </wp:positionH>
                <wp:positionV relativeFrom="paragraph">
                  <wp:posOffset>18777</wp:posOffset>
                </wp:positionV>
                <wp:extent cx="1828800" cy="1828800"/>
                <wp:effectExtent l="0" t="0" r="0" b="0"/>
                <wp:wrapSquare wrapText="bothSides"/>
                <wp:docPr id="58078351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77D19A9" w14:textId="7D2AD876" w:rsidR="009F758B" w:rsidRPr="009F758B" w:rsidRDefault="009F758B" w:rsidP="0032505C">
                            <w:pPr>
                              <w:spacing w:line="360" w:lineRule="auto"/>
                              <w:jc w:val="both"/>
                              <w:rPr>
                                <w:rFonts w:ascii="Times New Roman" w:hAnsi="Times New Roman" w:cs="Times New Roman"/>
                                <w:sz w:val="20"/>
                                <w:szCs w:val="20"/>
                              </w:rPr>
                            </w:pPr>
                            <w:r>
                              <w:rPr>
                                <w:rFonts w:ascii="Times New Roman" w:hAnsi="Times New Roman" w:cs="Times New Roman"/>
                                <w:b/>
                                <w:bCs/>
                                <w:sz w:val="20"/>
                                <w:szCs w:val="20"/>
                              </w:rPr>
                              <w:t xml:space="preserve">Table </w:t>
                            </w:r>
                            <w:r w:rsidRPr="009F758B">
                              <w:rPr>
                                <w:rFonts w:ascii="Times New Roman" w:hAnsi="Times New Roman" w:cs="Times New Roman"/>
                                <w:b/>
                                <w:bCs/>
                                <w:sz w:val="20"/>
                                <w:szCs w:val="20"/>
                              </w:rPr>
                              <w:t>4</w:t>
                            </w:r>
                            <w:r>
                              <w:rPr>
                                <w:rFonts w:ascii="Times New Roman" w:hAnsi="Times New Roman" w:cs="Times New Roman"/>
                                <w:sz w:val="20"/>
                                <w:szCs w:val="20"/>
                              </w:rPr>
                              <w:t>. Results from the secondary z-curve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66635FC" id="_x0000_t202" coordsize="21600,21600" o:spt="202" path="m,l,21600r21600,l21600,xe">
                <v:stroke joinstyle="miter"/>
                <v:path gradientshapeok="t" o:connecttype="rect"/>
              </v:shapetype>
              <v:shape id="Text Box 1" o:spid="_x0000_s1026" type="#_x0000_t202" style="position:absolute;left:0;text-align:left;margin-left:114.85pt;margin-top: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" filled="f" stroked="f" strokeweight=".5pt">
                <v:fill o:detectmouseclick="t"/>
                <v:textbox style="mso-fit-shape-to-text:t">
                  <w:txbxContent>
                    <w:p w14:paraId="277D19A9" w14:textId="7D2AD876" w:rsidR="009F758B" w:rsidRPr="009F758B" w:rsidRDefault="009F758B" w:rsidP="0032505C">
                      <w:pPr>
                        <w:spacing w:line="360" w:lineRule="auto"/>
                        <w:jc w:val="both"/>
                        <w:rPr>
                          <w:rFonts w:ascii="Times New Roman" w:hAnsi="Times New Roman" w:cs="Times New Roman"/>
                          <w:sz w:val="20"/>
                          <w:szCs w:val="20"/>
                        </w:rPr>
                      </w:pPr>
                      <w:r>
                        <w:rPr>
                          <w:rFonts w:ascii="Times New Roman" w:hAnsi="Times New Roman" w:cs="Times New Roman"/>
                          <w:b/>
                          <w:bCs/>
                          <w:sz w:val="20"/>
                          <w:szCs w:val="20"/>
                        </w:rPr>
                        <w:t xml:space="preserve">Table </w:t>
                      </w:r>
                      <w:r w:rsidRPr="009F758B">
                        <w:rPr>
                          <w:rFonts w:ascii="Times New Roman" w:hAnsi="Times New Roman" w:cs="Times New Roman"/>
                          <w:b/>
                          <w:bCs/>
                          <w:sz w:val="20"/>
                          <w:szCs w:val="20"/>
                        </w:rPr>
                        <w:t>4</w:t>
                      </w:r>
                      <w:r>
                        <w:rPr>
                          <w:rFonts w:ascii="Times New Roman" w:hAnsi="Times New Roman" w:cs="Times New Roman"/>
                          <w:sz w:val="20"/>
                          <w:szCs w:val="20"/>
                        </w:rPr>
                        <w:t>. Results from the secondary z-curve</w:t>
                      </w:r>
                    </w:p>
                  </w:txbxContent>
                </v:textbox>
                <w10:wrap type="square"/>
              </v:shape>
            </w:pict>
          </mc:Fallback>
        </mc:AlternateContent>
      </w:r>
    </w:p>
    <w:tbl>
      <w:tblPr>
        <w:tblpPr w:leftFromText="180" w:rightFromText="180" w:vertAnchor="page" w:horzAnchor="margin" w:tblpXSpec="center" w:tblpY="10510"/>
        <w:tblW w:w="4080" w:type="dxa"/>
        <w:tblLook w:val="04A0" w:firstRow="1" w:lastRow="0" w:firstColumn="1" w:lastColumn="0" w:noHBand="0" w:noVBand="1"/>
      </w:tblPr>
      <w:tblGrid>
        <w:gridCol w:w="1480"/>
        <w:gridCol w:w="1300"/>
        <w:gridCol w:w="1300"/>
      </w:tblGrid>
      <w:tr w:rsidR="009F758B" w:rsidRPr="007B2CF1" w14:paraId="566C9873" w14:textId="77777777" w:rsidTr="009F758B">
        <w:trPr>
          <w:trHeight w:val="320"/>
        </w:trPr>
        <w:tc>
          <w:tcPr>
            <w:tcW w:w="1480" w:type="dxa"/>
            <w:tcBorders>
              <w:top w:val="single" w:sz="4" w:space="0" w:color="auto"/>
              <w:left w:val="nil"/>
              <w:bottom w:val="single" w:sz="4" w:space="0" w:color="auto"/>
              <w:right w:val="nil"/>
            </w:tcBorders>
            <w:shd w:val="clear" w:color="auto" w:fill="auto"/>
            <w:noWrap/>
            <w:vAlign w:val="center"/>
            <w:hideMark/>
          </w:tcPr>
          <w:p w14:paraId="130531EF" w14:textId="77777777" w:rsidR="009F758B" w:rsidRPr="007B2CF1" w:rsidRDefault="009F758B" w:rsidP="009F758B">
            <w:pPr>
              <w:jc w:val="center"/>
              <w:rPr>
                <w:rFonts w:ascii="Times New Roman" w:eastAsia="Times New Roman" w:hAnsi="Times New Roman" w:cs="Times New Roman"/>
                <w:color w:val="000000"/>
                <w:sz w:val="20"/>
                <w:szCs w:val="20"/>
                <w:lang w:val="en-ES" w:eastAsia="en-GB"/>
              </w:rPr>
            </w:pPr>
            <w:r w:rsidRPr="007B2CF1">
              <w:rPr>
                <w:rFonts w:ascii="Times New Roman" w:eastAsia="Times New Roman" w:hAnsi="Times New Roman" w:cs="Times New Roman"/>
                <w:color w:val="000000"/>
                <w:sz w:val="20"/>
                <w:szCs w:val="20"/>
                <w:lang w:val="en-ES" w:eastAsia="en-GB"/>
              </w:rPr>
              <w:t>Parameter</w:t>
            </w:r>
          </w:p>
        </w:tc>
        <w:tc>
          <w:tcPr>
            <w:tcW w:w="1300" w:type="dxa"/>
            <w:tcBorders>
              <w:top w:val="single" w:sz="4" w:space="0" w:color="auto"/>
              <w:left w:val="nil"/>
              <w:bottom w:val="single" w:sz="4" w:space="0" w:color="auto"/>
              <w:right w:val="nil"/>
            </w:tcBorders>
            <w:shd w:val="clear" w:color="auto" w:fill="auto"/>
            <w:noWrap/>
            <w:vAlign w:val="center"/>
            <w:hideMark/>
          </w:tcPr>
          <w:p w14:paraId="4959484F" w14:textId="77777777" w:rsidR="009F758B" w:rsidRPr="007B2CF1" w:rsidRDefault="009F758B" w:rsidP="009F758B">
            <w:pPr>
              <w:jc w:val="center"/>
              <w:rPr>
                <w:rFonts w:ascii="Times New Roman" w:eastAsia="Times New Roman" w:hAnsi="Times New Roman" w:cs="Times New Roman"/>
                <w:color w:val="000000"/>
                <w:sz w:val="20"/>
                <w:szCs w:val="20"/>
                <w:lang w:val="en-ES" w:eastAsia="en-GB"/>
              </w:rPr>
            </w:pPr>
            <w:r w:rsidRPr="007B2CF1">
              <w:rPr>
                <w:rFonts w:ascii="Times New Roman" w:eastAsia="Times New Roman" w:hAnsi="Times New Roman" w:cs="Times New Roman"/>
                <w:color w:val="000000"/>
                <w:sz w:val="20"/>
                <w:szCs w:val="20"/>
                <w:lang w:val="en-ES" w:eastAsia="en-GB"/>
              </w:rPr>
              <w:t>Estimate</w:t>
            </w:r>
          </w:p>
        </w:tc>
        <w:tc>
          <w:tcPr>
            <w:tcW w:w="1300" w:type="dxa"/>
            <w:tcBorders>
              <w:top w:val="single" w:sz="4" w:space="0" w:color="auto"/>
              <w:left w:val="nil"/>
              <w:bottom w:val="single" w:sz="4" w:space="0" w:color="auto"/>
              <w:right w:val="nil"/>
            </w:tcBorders>
            <w:shd w:val="clear" w:color="auto" w:fill="auto"/>
            <w:noWrap/>
            <w:vAlign w:val="center"/>
            <w:hideMark/>
          </w:tcPr>
          <w:p w14:paraId="0137D82B" w14:textId="77777777" w:rsidR="009F758B" w:rsidRPr="007B2CF1" w:rsidRDefault="009F758B" w:rsidP="009F758B">
            <w:pPr>
              <w:jc w:val="center"/>
              <w:rPr>
                <w:rFonts w:ascii="Times New Roman" w:eastAsia="Times New Roman" w:hAnsi="Times New Roman" w:cs="Times New Roman"/>
                <w:color w:val="000000"/>
                <w:sz w:val="20"/>
                <w:szCs w:val="20"/>
                <w:lang w:val="en-ES" w:eastAsia="en-GB"/>
              </w:rPr>
            </w:pPr>
            <w:r w:rsidRPr="007B2CF1">
              <w:rPr>
                <w:rFonts w:ascii="Times New Roman" w:eastAsia="Times New Roman" w:hAnsi="Times New Roman" w:cs="Times New Roman"/>
                <w:color w:val="000000"/>
                <w:sz w:val="20"/>
                <w:szCs w:val="20"/>
                <w:lang w:val="en-ES" w:eastAsia="en-GB"/>
              </w:rPr>
              <w:t>95% CI</w:t>
            </w:r>
          </w:p>
        </w:tc>
      </w:tr>
      <w:tr w:rsidR="009F758B" w:rsidRPr="007B2CF1" w14:paraId="36F6BF81" w14:textId="77777777" w:rsidTr="009F758B">
        <w:trPr>
          <w:trHeight w:val="320"/>
        </w:trPr>
        <w:tc>
          <w:tcPr>
            <w:tcW w:w="1480" w:type="dxa"/>
            <w:tcBorders>
              <w:top w:val="nil"/>
              <w:left w:val="nil"/>
              <w:bottom w:val="nil"/>
              <w:right w:val="nil"/>
            </w:tcBorders>
            <w:shd w:val="clear" w:color="auto" w:fill="auto"/>
            <w:noWrap/>
            <w:vAlign w:val="center"/>
          </w:tcPr>
          <w:p w14:paraId="1F2161C7" w14:textId="77777777" w:rsidR="009F758B" w:rsidRPr="007B2CF1" w:rsidRDefault="009F758B" w:rsidP="009F758B">
            <w:pPr>
              <w:jc w:val="center"/>
              <w:rPr>
                <w:rFonts w:ascii="Times New Roman" w:eastAsia="Times New Roman" w:hAnsi="Times New Roman" w:cs="Times New Roman"/>
                <w:color w:val="000000"/>
                <w:sz w:val="20"/>
                <w:szCs w:val="20"/>
                <w:lang w:val="es-ES" w:eastAsia="en-GB"/>
              </w:rPr>
            </w:pPr>
            <w:r>
              <w:rPr>
                <w:rFonts w:ascii="Times New Roman" w:eastAsia="Times New Roman" w:hAnsi="Times New Roman" w:cs="Times New Roman"/>
                <w:color w:val="000000"/>
                <w:sz w:val="20"/>
                <w:szCs w:val="20"/>
                <w:lang w:val="es-ES" w:eastAsia="en-GB"/>
              </w:rPr>
              <w:t>ODR</w:t>
            </w:r>
          </w:p>
        </w:tc>
        <w:tc>
          <w:tcPr>
            <w:tcW w:w="1300" w:type="dxa"/>
            <w:tcBorders>
              <w:top w:val="nil"/>
              <w:left w:val="nil"/>
              <w:bottom w:val="nil"/>
              <w:right w:val="nil"/>
            </w:tcBorders>
            <w:shd w:val="clear" w:color="auto" w:fill="auto"/>
            <w:noWrap/>
            <w:vAlign w:val="center"/>
          </w:tcPr>
          <w:p w14:paraId="5EB0C0BE" w14:textId="77777777" w:rsidR="009F758B" w:rsidRPr="007B2CF1" w:rsidRDefault="009F758B" w:rsidP="009F758B">
            <w:pPr>
              <w:jc w:val="center"/>
              <w:rPr>
                <w:rFonts w:ascii="Times New Roman" w:eastAsia="Times New Roman" w:hAnsi="Times New Roman" w:cs="Times New Roman"/>
                <w:color w:val="000000"/>
                <w:sz w:val="20"/>
                <w:szCs w:val="20"/>
                <w:lang w:val="es-ES" w:eastAsia="en-GB"/>
              </w:rPr>
            </w:pPr>
            <w:r>
              <w:rPr>
                <w:rFonts w:ascii="Times New Roman" w:eastAsia="Times New Roman" w:hAnsi="Times New Roman" w:cs="Times New Roman"/>
                <w:color w:val="000000"/>
                <w:sz w:val="20"/>
                <w:szCs w:val="20"/>
                <w:lang w:val="es-ES" w:eastAsia="en-GB"/>
              </w:rPr>
              <w:t>0.69</w:t>
            </w:r>
          </w:p>
        </w:tc>
        <w:tc>
          <w:tcPr>
            <w:tcW w:w="1300" w:type="dxa"/>
            <w:tcBorders>
              <w:top w:val="nil"/>
              <w:left w:val="nil"/>
              <w:bottom w:val="nil"/>
              <w:right w:val="nil"/>
            </w:tcBorders>
            <w:shd w:val="clear" w:color="auto" w:fill="auto"/>
            <w:noWrap/>
            <w:vAlign w:val="center"/>
          </w:tcPr>
          <w:p w14:paraId="3DDF34BB" w14:textId="77777777" w:rsidR="009F758B" w:rsidRPr="00774130" w:rsidRDefault="009F758B" w:rsidP="009F758B">
            <w:pPr>
              <w:jc w:val="center"/>
              <w:rPr>
                <w:rFonts w:ascii="Times New Roman" w:eastAsia="Times New Roman" w:hAnsi="Times New Roman" w:cs="Times New Roman"/>
                <w:color w:val="000000"/>
                <w:sz w:val="20"/>
                <w:szCs w:val="20"/>
                <w:lang w:val="es-ES" w:eastAsia="en-GB"/>
              </w:rPr>
            </w:pPr>
            <w:r>
              <w:rPr>
                <w:rFonts w:ascii="Times New Roman" w:eastAsia="Times New Roman" w:hAnsi="Times New Roman" w:cs="Times New Roman"/>
                <w:color w:val="000000"/>
                <w:sz w:val="20"/>
                <w:szCs w:val="20"/>
                <w:lang w:val="es-ES" w:eastAsia="en-GB"/>
              </w:rPr>
              <w:t>0.60 – 0.77</w:t>
            </w:r>
          </w:p>
        </w:tc>
      </w:tr>
      <w:tr w:rsidR="009F758B" w:rsidRPr="007B2CF1" w14:paraId="3A7ED950" w14:textId="77777777" w:rsidTr="009F758B">
        <w:trPr>
          <w:trHeight w:val="320"/>
        </w:trPr>
        <w:tc>
          <w:tcPr>
            <w:tcW w:w="1480" w:type="dxa"/>
            <w:tcBorders>
              <w:top w:val="nil"/>
              <w:left w:val="nil"/>
              <w:bottom w:val="nil"/>
              <w:right w:val="nil"/>
            </w:tcBorders>
            <w:shd w:val="clear" w:color="auto" w:fill="auto"/>
            <w:noWrap/>
            <w:vAlign w:val="center"/>
            <w:hideMark/>
          </w:tcPr>
          <w:p w14:paraId="331D7BF9" w14:textId="77777777" w:rsidR="009F758B" w:rsidRPr="007B2CF1" w:rsidRDefault="009F758B" w:rsidP="009F758B">
            <w:pPr>
              <w:jc w:val="center"/>
              <w:rPr>
                <w:rFonts w:ascii="Times New Roman" w:eastAsia="Times New Roman" w:hAnsi="Times New Roman" w:cs="Times New Roman"/>
                <w:color w:val="000000"/>
                <w:sz w:val="20"/>
                <w:szCs w:val="20"/>
                <w:lang w:val="en-ES" w:eastAsia="en-GB"/>
              </w:rPr>
            </w:pPr>
            <w:r w:rsidRPr="007B2CF1">
              <w:rPr>
                <w:rFonts w:ascii="Times New Roman" w:eastAsia="Times New Roman" w:hAnsi="Times New Roman" w:cs="Times New Roman"/>
                <w:color w:val="000000"/>
                <w:sz w:val="20"/>
                <w:szCs w:val="20"/>
                <w:lang w:val="en-ES" w:eastAsia="en-GB"/>
              </w:rPr>
              <w:t xml:space="preserve">ERR            </w:t>
            </w:r>
          </w:p>
        </w:tc>
        <w:tc>
          <w:tcPr>
            <w:tcW w:w="1300" w:type="dxa"/>
            <w:tcBorders>
              <w:top w:val="nil"/>
              <w:left w:val="nil"/>
              <w:bottom w:val="nil"/>
              <w:right w:val="nil"/>
            </w:tcBorders>
            <w:shd w:val="clear" w:color="auto" w:fill="auto"/>
            <w:noWrap/>
            <w:vAlign w:val="center"/>
            <w:hideMark/>
          </w:tcPr>
          <w:p w14:paraId="0D29DD92" w14:textId="77777777" w:rsidR="009F758B" w:rsidRPr="007B2CF1" w:rsidRDefault="009F758B" w:rsidP="009F758B">
            <w:pPr>
              <w:jc w:val="center"/>
              <w:rPr>
                <w:rFonts w:ascii="Times New Roman" w:eastAsia="Times New Roman" w:hAnsi="Times New Roman" w:cs="Times New Roman"/>
                <w:color w:val="000000"/>
                <w:sz w:val="20"/>
                <w:szCs w:val="20"/>
                <w:lang w:val="es-ES" w:eastAsia="en-GB"/>
              </w:rPr>
            </w:pPr>
            <w:r w:rsidRPr="007B2CF1">
              <w:rPr>
                <w:rFonts w:ascii="Times New Roman" w:eastAsia="Times New Roman" w:hAnsi="Times New Roman" w:cs="Times New Roman"/>
                <w:color w:val="000000"/>
                <w:sz w:val="20"/>
                <w:szCs w:val="20"/>
                <w:lang w:val="en-ES" w:eastAsia="en-GB"/>
              </w:rPr>
              <w:t xml:space="preserve"> 0.</w:t>
            </w:r>
            <w:r>
              <w:rPr>
                <w:rFonts w:ascii="Times New Roman" w:eastAsia="Times New Roman" w:hAnsi="Times New Roman" w:cs="Times New Roman"/>
                <w:color w:val="000000"/>
                <w:sz w:val="20"/>
                <w:szCs w:val="20"/>
                <w:lang w:val="es-ES" w:eastAsia="en-GB"/>
              </w:rPr>
              <w:t>60</w:t>
            </w:r>
          </w:p>
        </w:tc>
        <w:tc>
          <w:tcPr>
            <w:tcW w:w="1300" w:type="dxa"/>
            <w:tcBorders>
              <w:top w:val="nil"/>
              <w:left w:val="nil"/>
              <w:bottom w:val="nil"/>
              <w:right w:val="nil"/>
            </w:tcBorders>
            <w:shd w:val="clear" w:color="auto" w:fill="auto"/>
            <w:noWrap/>
            <w:vAlign w:val="center"/>
            <w:hideMark/>
          </w:tcPr>
          <w:p w14:paraId="1A25E2EA" w14:textId="77777777" w:rsidR="009F758B" w:rsidRPr="007B2CF1" w:rsidRDefault="009F758B" w:rsidP="009F758B">
            <w:pPr>
              <w:jc w:val="center"/>
              <w:rPr>
                <w:rFonts w:ascii="Times New Roman" w:eastAsia="Times New Roman" w:hAnsi="Times New Roman" w:cs="Times New Roman"/>
                <w:color w:val="000000"/>
                <w:sz w:val="20"/>
                <w:szCs w:val="20"/>
                <w:lang w:val="es-ES" w:eastAsia="en-GB"/>
              </w:rPr>
            </w:pPr>
            <w:r w:rsidRPr="007B2CF1">
              <w:rPr>
                <w:rFonts w:ascii="Times New Roman" w:eastAsia="Times New Roman" w:hAnsi="Times New Roman" w:cs="Times New Roman"/>
                <w:color w:val="000000"/>
                <w:sz w:val="20"/>
                <w:szCs w:val="20"/>
                <w:lang w:val="en-ES" w:eastAsia="en-GB"/>
              </w:rPr>
              <w:t xml:space="preserve"> 0.4</w:t>
            </w:r>
            <w:r>
              <w:rPr>
                <w:rFonts w:ascii="Times New Roman" w:eastAsia="Times New Roman" w:hAnsi="Times New Roman" w:cs="Times New Roman"/>
                <w:color w:val="000000"/>
                <w:sz w:val="20"/>
                <w:szCs w:val="20"/>
                <w:lang w:val="es-ES" w:eastAsia="en-GB"/>
              </w:rPr>
              <w:t>2 –</w:t>
            </w:r>
            <w:r w:rsidRPr="007B2CF1">
              <w:rPr>
                <w:rFonts w:ascii="Times New Roman" w:eastAsia="Times New Roman" w:hAnsi="Times New Roman" w:cs="Times New Roman"/>
                <w:color w:val="000000"/>
                <w:sz w:val="20"/>
                <w:szCs w:val="20"/>
                <w:lang w:val="en-ES" w:eastAsia="en-GB"/>
              </w:rPr>
              <w:t xml:space="preserve"> 0.7</w:t>
            </w:r>
            <w:r>
              <w:rPr>
                <w:rFonts w:ascii="Times New Roman" w:eastAsia="Times New Roman" w:hAnsi="Times New Roman" w:cs="Times New Roman"/>
                <w:color w:val="000000"/>
                <w:sz w:val="20"/>
                <w:szCs w:val="20"/>
                <w:lang w:val="es-ES" w:eastAsia="en-GB"/>
              </w:rPr>
              <w:t>4</w:t>
            </w:r>
          </w:p>
        </w:tc>
      </w:tr>
      <w:tr w:rsidR="009F758B" w:rsidRPr="007B2CF1" w14:paraId="5191C979" w14:textId="77777777" w:rsidTr="009F758B">
        <w:trPr>
          <w:trHeight w:val="320"/>
        </w:trPr>
        <w:tc>
          <w:tcPr>
            <w:tcW w:w="1480" w:type="dxa"/>
            <w:tcBorders>
              <w:top w:val="nil"/>
              <w:left w:val="nil"/>
              <w:bottom w:val="nil"/>
              <w:right w:val="nil"/>
            </w:tcBorders>
            <w:shd w:val="clear" w:color="auto" w:fill="auto"/>
            <w:noWrap/>
            <w:vAlign w:val="center"/>
            <w:hideMark/>
          </w:tcPr>
          <w:p w14:paraId="2F63B5A5" w14:textId="77777777" w:rsidR="009F758B" w:rsidRPr="007B2CF1" w:rsidRDefault="009F758B" w:rsidP="009F758B">
            <w:pPr>
              <w:jc w:val="center"/>
              <w:rPr>
                <w:rFonts w:ascii="Times New Roman" w:eastAsia="Times New Roman" w:hAnsi="Times New Roman" w:cs="Times New Roman"/>
                <w:color w:val="000000"/>
                <w:sz w:val="20"/>
                <w:szCs w:val="20"/>
                <w:lang w:val="en-ES" w:eastAsia="en-GB"/>
              </w:rPr>
            </w:pPr>
            <w:r w:rsidRPr="007B2CF1">
              <w:rPr>
                <w:rFonts w:ascii="Times New Roman" w:eastAsia="Times New Roman" w:hAnsi="Times New Roman" w:cs="Times New Roman"/>
                <w:color w:val="000000"/>
                <w:sz w:val="20"/>
                <w:szCs w:val="20"/>
                <w:lang w:val="en-ES" w:eastAsia="en-GB"/>
              </w:rPr>
              <w:t xml:space="preserve">EDR             </w:t>
            </w:r>
          </w:p>
        </w:tc>
        <w:tc>
          <w:tcPr>
            <w:tcW w:w="1300" w:type="dxa"/>
            <w:tcBorders>
              <w:top w:val="nil"/>
              <w:left w:val="nil"/>
              <w:bottom w:val="nil"/>
              <w:right w:val="nil"/>
            </w:tcBorders>
            <w:shd w:val="clear" w:color="auto" w:fill="auto"/>
            <w:noWrap/>
            <w:vAlign w:val="center"/>
            <w:hideMark/>
          </w:tcPr>
          <w:p w14:paraId="1F3C3DC8" w14:textId="77777777" w:rsidR="009F758B" w:rsidRPr="007B2CF1" w:rsidRDefault="009F758B" w:rsidP="009F758B">
            <w:pPr>
              <w:jc w:val="center"/>
              <w:rPr>
                <w:rFonts w:ascii="Times New Roman" w:eastAsia="Times New Roman" w:hAnsi="Times New Roman" w:cs="Times New Roman"/>
                <w:color w:val="000000"/>
                <w:sz w:val="20"/>
                <w:szCs w:val="20"/>
                <w:lang w:val="es-ES" w:eastAsia="en-GB"/>
              </w:rPr>
            </w:pPr>
            <w:r w:rsidRPr="007B2CF1">
              <w:rPr>
                <w:rFonts w:ascii="Times New Roman" w:eastAsia="Times New Roman" w:hAnsi="Times New Roman" w:cs="Times New Roman"/>
                <w:color w:val="000000"/>
                <w:sz w:val="20"/>
                <w:szCs w:val="20"/>
                <w:lang w:val="en-ES" w:eastAsia="en-GB"/>
              </w:rPr>
              <w:t xml:space="preserve"> 0.4</w:t>
            </w:r>
            <w:r>
              <w:rPr>
                <w:rFonts w:ascii="Times New Roman" w:eastAsia="Times New Roman" w:hAnsi="Times New Roman" w:cs="Times New Roman"/>
                <w:color w:val="000000"/>
                <w:sz w:val="20"/>
                <w:szCs w:val="20"/>
                <w:lang w:val="es-ES" w:eastAsia="en-GB"/>
              </w:rPr>
              <w:t>8</w:t>
            </w:r>
          </w:p>
        </w:tc>
        <w:tc>
          <w:tcPr>
            <w:tcW w:w="1300" w:type="dxa"/>
            <w:tcBorders>
              <w:top w:val="nil"/>
              <w:left w:val="nil"/>
              <w:bottom w:val="nil"/>
              <w:right w:val="nil"/>
            </w:tcBorders>
            <w:shd w:val="clear" w:color="auto" w:fill="auto"/>
            <w:noWrap/>
            <w:vAlign w:val="center"/>
            <w:hideMark/>
          </w:tcPr>
          <w:p w14:paraId="651AD607" w14:textId="77777777" w:rsidR="009F758B" w:rsidRPr="007B2CF1" w:rsidRDefault="009F758B" w:rsidP="009F758B">
            <w:pPr>
              <w:jc w:val="center"/>
              <w:rPr>
                <w:rFonts w:ascii="Times New Roman" w:eastAsia="Times New Roman" w:hAnsi="Times New Roman" w:cs="Times New Roman"/>
                <w:color w:val="000000"/>
                <w:sz w:val="20"/>
                <w:szCs w:val="20"/>
                <w:lang w:val="es-ES" w:eastAsia="en-GB"/>
              </w:rPr>
            </w:pPr>
            <w:r w:rsidRPr="007B2CF1">
              <w:rPr>
                <w:rFonts w:ascii="Times New Roman" w:eastAsia="Times New Roman" w:hAnsi="Times New Roman" w:cs="Times New Roman"/>
                <w:color w:val="000000"/>
                <w:sz w:val="20"/>
                <w:szCs w:val="20"/>
                <w:lang w:val="en-ES" w:eastAsia="en-GB"/>
              </w:rPr>
              <w:t xml:space="preserve"> 0.1</w:t>
            </w:r>
            <w:r>
              <w:rPr>
                <w:rFonts w:ascii="Times New Roman" w:eastAsia="Times New Roman" w:hAnsi="Times New Roman" w:cs="Times New Roman"/>
                <w:color w:val="000000"/>
                <w:sz w:val="20"/>
                <w:szCs w:val="20"/>
                <w:lang w:val="es-ES" w:eastAsia="en-GB"/>
              </w:rPr>
              <w:t>1 –</w:t>
            </w:r>
            <w:r w:rsidRPr="007B2CF1">
              <w:rPr>
                <w:rFonts w:ascii="Times New Roman" w:eastAsia="Times New Roman" w:hAnsi="Times New Roman" w:cs="Times New Roman"/>
                <w:color w:val="000000"/>
                <w:sz w:val="20"/>
                <w:szCs w:val="20"/>
                <w:lang w:val="en-ES" w:eastAsia="en-GB"/>
              </w:rPr>
              <w:t xml:space="preserve"> 0.6</w:t>
            </w:r>
            <w:r>
              <w:rPr>
                <w:rFonts w:ascii="Times New Roman" w:eastAsia="Times New Roman" w:hAnsi="Times New Roman" w:cs="Times New Roman"/>
                <w:color w:val="000000"/>
                <w:sz w:val="20"/>
                <w:szCs w:val="20"/>
                <w:lang w:val="es-ES" w:eastAsia="en-GB"/>
              </w:rPr>
              <w:t>9</w:t>
            </w:r>
          </w:p>
        </w:tc>
      </w:tr>
      <w:tr w:rsidR="009F758B" w:rsidRPr="007B2CF1" w14:paraId="0F9F605D" w14:textId="77777777" w:rsidTr="009F758B">
        <w:trPr>
          <w:trHeight w:val="320"/>
        </w:trPr>
        <w:tc>
          <w:tcPr>
            <w:tcW w:w="1480" w:type="dxa"/>
            <w:tcBorders>
              <w:top w:val="nil"/>
              <w:left w:val="nil"/>
              <w:bottom w:val="nil"/>
              <w:right w:val="nil"/>
            </w:tcBorders>
            <w:shd w:val="clear" w:color="auto" w:fill="auto"/>
            <w:noWrap/>
            <w:vAlign w:val="center"/>
            <w:hideMark/>
          </w:tcPr>
          <w:p w14:paraId="60EAF541" w14:textId="77777777" w:rsidR="009F758B" w:rsidRPr="007B2CF1" w:rsidRDefault="009F758B" w:rsidP="009F758B">
            <w:pPr>
              <w:jc w:val="center"/>
              <w:rPr>
                <w:rFonts w:ascii="Times New Roman" w:eastAsia="Times New Roman" w:hAnsi="Times New Roman" w:cs="Times New Roman"/>
                <w:color w:val="000000"/>
                <w:sz w:val="20"/>
                <w:szCs w:val="20"/>
                <w:lang w:val="en-ES" w:eastAsia="en-GB"/>
              </w:rPr>
            </w:pPr>
            <w:r w:rsidRPr="007B2CF1">
              <w:rPr>
                <w:rFonts w:ascii="Times New Roman" w:eastAsia="Times New Roman" w:hAnsi="Times New Roman" w:cs="Times New Roman"/>
                <w:color w:val="000000"/>
                <w:sz w:val="20"/>
                <w:szCs w:val="20"/>
                <w:lang w:val="en-ES" w:eastAsia="en-GB"/>
              </w:rPr>
              <w:t xml:space="preserve">Soric FDR       </w:t>
            </w:r>
          </w:p>
        </w:tc>
        <w:tc>
          <w:tcPr>
            <w:tcW w:w="1300" w:type="dxa"/>
            <w:tcBorders>
              <w:top w:val="nil"/>
              <w:left w:val="nil"/>
              <w:bottom w:val="nil"/>
              <w:right w:val="nil"/>
            </w:tcBorders>
            <w:shd w:val="clear" w:color="auto" w:fill="auto"/>
            <w:noWrap/>
            <w:vAlign w:val="center"/>
            <w:hideMark/>
          </w:tcPr>
          <w:p w14:paraId="30CFB7B3" w14:textId="77777777" w:rsidR="009F758B" w:rsidRPr="007B2CF1" w:rsidRDefault="009F758B" w:rsidP="009F758B">
            <w:pPr>
              <w:jc w:val="center"/>
              <w:rPr>
                <w:rFonts w:ascii="Times New Roman" w:eastAsia="Times New Roman" w:hAnsi="Times New Roman" w:cs="Times New Roman"/>
                <w:color w:val="000000"/>
                <w:sz w:val="20"/>
                <w:szCs w:val="20"/>
                <w:lang w:val="en-ES" w:eastAsia="en-GB"/>
              </w:rPr>
            </w:pPr>
            <w:r w:rsidRPr="007B2CF1">
              <w:rPr>
                <w:rFonts w:ascii="Times New Roman" w:eastAsia="Times New Roman" w:hAnsi="Times New Roman" w:cs="Times New Roman"/>
                <w:color w:val="000000"/>
                <w:sz w:val="20"/>
                <w:szCs w:val="20"/>
                <w:lang w:val="en-ES" w:eastAsia="en-GB"/>
              </w:rPr>
              <w:t>0.0</w:t>
            </w:r>
            <w:r>
              <w:rPr>
                <w:rFonts w:ascii="Times New Roman" w:eastAsia="Times New Roman" w:hAnsi="Times New Roman" w:cs="Times New Roman"/>
                <w:color w:val="000000"/>
                <w:sz w:val="20"/>
                <w:szCs w:val="20"/>
                <w:lang w:val="es-ES" w:eastAsia="en-GB"/>
              </w:rPr>
              <w:t>6</w:t>
            </w:r>
            <w:r w:rsidRPr="007B2CF1">
              <w:rPr>
                <w:rFonts w:ascii="Times New Roman" w:eastAsia="Times New Roman" w:hAnsi="Times New Roman" w:cs="Times New Roman"/>
                <w:color w:val="000000"/>
                <w:sz w:val="20"/>
                <w:szCs w:val="20"/>
                <w:lang w:val="en-ES" w:eastAsia="en-GB"/>
              </w:rPr>
              <w:t xml:space="preserve"> </w:t>
            </w:r>
          </w:p>
        </w:tc>
        <w:tc>
          <w:tcPr>
            <w:tcW w:w="1300" w:type="dxa"/>
            <w:tcBorders>
              <w:top w:val="nil"/>
              <w:left w:val="nil"/>
              <w:bottom w:val="nil"/>
              <w:right w:val="nil"/>
            </w:tcBorders>
            <w:shd w:val="clear" w:color="auto" w:fill="auto"/>
            <w:noWrap/>
            <w:vAlign w:val="center"/>
            <w:hideMark/>
          </w:tcPr>
          <w:p w14:paraId="2BC715E3" w14:textId="77777777" w:rsidR="009F758B" w:rsidRPr="007B2CF1" w:rsidRDefault="009F758B" w:rsidP="009F758B">
            <w:pPr>
              <w:jc w:val="center"/>
              <w:rPr>
                <w:rFonts w:ascii="Times New Roman" w:eastAsia="Times New Roman" w:hAnsi="Times New Roman" w:cs="Times New Roman"/>
                <w:color w:val="000000"/>
                <w:sz w:val="20"/>
                <w:szCs w:val="20"/>
                <w:lang w:val="es-ES" w:eastAsia="en-GB"/>
              </w:rPr>
            </w:pPr>
            <w:r w:rsidRPr="007B2CF1">
              <w:rPr>
                <w:rFonts w:ascii="Times New Roman" w:eastAsia="Times New Roman" w:hAnsi="Times New Roman" w:cs="Times New Roman"/>
                <w:color w:val="000000"/>
                <w:sz w:val="20"/>
                <w:szCs w:val="20"/>
                <w:lang w:val="en-ES" w:eastAsia="en-GB"/>
              </w:rPr>
              <w:t xml:space="preserve">0.02 </w:t>
            </w:r>
            <w:r>
              <w:rPr>
                <w:rFonts w:ascii="Times New Roman" w:eastAsia="Times New Roman" w:hAnsi="Times New Roman" w:cs="Times New Roman"/>
                <w:color w:val="000000"/>
                <w:sz w:val="20"/>
                <w:szCs w:val="20"/>
                <w:lang w:val="es-ES" w:eastAsia="en-GB"/>
              </w:rPr>
              <w:t xml:space="preserve">– </w:t>
            </w:r>
            <w:r w:rsidRPr="007B2CF1">
              <w:rPr>
                <w:rFonts w:ascii="Times New Roman" w:eastAsia="Times New Roman" w:hAnsi="Times New Roman" w:cs="Times New Roman"/>
                <w:color w:val="000000"/>
                <w:sz w:val="20"/>
                <w:szCs w:val="20"/>
                <w:lang w:val="en-ES" w:eastAsia="en-GB"/>
              </w:rPr>
              <w:t>0.4</w:t>
            </w:r>
            <w:r>
              <w:rPr>
                <w:rFonts w:ascii="Times New Roman" w:eastAsia="Times New Roman" w:hAnsi="Times New Roman" w:cs="Times New Roman"/>
                <w:color w:val="000000"/>
                <w:sz w:val="20"/>
                <w:szCs w:val="20"/>
                <w:lang w:val="es-ES" w:eastAsia="en-GB"/>
              </w:rPr>
              <w:t>4</w:t>
            </w:r>
          </w:p>
        </w:tc>
      </w:tr>
      <w:tr w:rsidR="009F758B" w:rsidRPr="007B2CF1" w14:paraId="3D082C0F" w14:textId="77777777" w:rsidTr="009F758B">
        <w:trPr>
          <w:trHeight w:val="320"/>
        </w:trPr>
        <w:tc>
          <w:tcPr>
            <w:tcW w:w="1480" w:type="dxa"/>
            <w:tcBorders>
              <w:top w:val="nil"/>
              <w:left w:val="nil"/>
              <w:bottom w:val="single" w:sz="4" w:space="0" w:color="auto"/>
              <w:right w:val="nil"/>
            </w:tcBorders>
            <w:shd w:val="clear" w:color="auto" w:fill="auto"/>
            <w:noWrap/>
            <w:vAlign w:val="center"/>
            <w:hideMark/>
          </w:tcPr>
          <w:p w14:paraId="70407A6B" w14:textId="77777777" w:rsidR="009F758B" w:rsidRPr="007B2CF1" w:rsidRDefault="009F758B" w:rsidP="009F758B">
            <w:pPr>
              <w:jc w:val="center"/>
              <w:rPr>
                <w:rFonts w:ascii="Times New Roman" w:eastAsia="Times New Roman" w:hAnsi="Times New Roman" w:cs="Times New Roman"/>
                <w:color w:val="000000"/>
                <w:sz w:val="20"/>
                <w:szCs w:val="20"/>
                <w:lang w:val="en-ES" w:eastAsia="en-GB"/>
              </w:rPr>
            </w:pPr>
            <w:r w:rsidRPr="007B2CF1">
              <w:rPr>
                <w:rFonts w:ascii="Times New Roman" w:eastAsia="Times New Roman" w:hAnsi="Times New Roman" w:cs="Times New Roman"/>
                <w:color w:val="000000"/>
                <w:sz w:val="20"/>
                <w:szCs w:val="20"/>
                <w:lang w:val="en-ES" w:eastAsia="en-GB"/>
              </w:rPr>
              <w:t xml:space="preserve">File Drawer R    </w:t>
            </w:r>
          </w:p>
        </w:tc>
        <w:tc>
          <w:tcPr>
            <w:tcW w:w="1300" w:type="dxa"/>
            <w:tcBorders>
              <w:top w:val="nil"/>
              <w:left w:val="nil"/>
              <w:bottom w:val="single" w:sz="4" w:space="0" w:color="auto"/>
              <w:right w:val="nil"/>
            </w:tcBorders>
            <w:shd w:val="clear" w:color="auto" w:fill="auto"/>
            <w:noWrap/>
            <w:vAlign w:val="center"/>
            <w:hideMark/>
          </w:tcPr>
          <w:p w14:paraId="74A54245" w14:textId="77777777" w:rsidR="009F758B" w:rsidRPr="007B2CF1" w:rsidRDefault="009F758B" w:rsidP="009F758B">
            <w:pPr>
              <w:jc w:val="center"/>
              <w:rPr>
                <w:rFonts w:ascii="Times New Roman" w:eastAsia="Times New Roman" w:hAnsi="Times New Roman" w:cs="Times New Roman"/>
                <w:color w:val="000000"/>
                <w:sz w:val="20"/>
                <w:szCs w:val="20"/>
                <w:lang w:val="es-ES" w:eastAsia="en-GB"/>
              </w:rPr>
            </w:pPr>
            <w:r w:rsidRPr="007B2CF1">
              <w:rPr>
                <w:rFonts w:ascii="Times New Roman" w:eastAsia="Times New Roman" w:hAnsi="Times New Roman" w:cs="Times New Roman"/>
                <w:color w:val="000000"/>
                <w:sz w:val="20"/>
                <w:szCs w:val="20"/>
                <w:lang w:val="en-ES" w:eastAsia="en-GB"/>
              </w:rPr>
              <w:t>1.1</w:t>
            </w:r>
            <w:r>
              <w:rPr>
                <w:rFonts w:ascii="Times New Roman" w:eastAsia="Times New Roman" w:hAnsi="Times New Roman" w:cs="Times New Roman"/>
                <w:color w:val="000000"/>
                <w:sz w:val="20"/>
                <w:szCs w:val="20"/>
                <w:lang w:val="es-ES" w:eastAsia="en-GB"/>
              </w:rPr>
              <w:t>1</w:t>
            </w:r>
          </w:p>
        </w:tc>
        <w:tc>
          <w:tcPr>
            <w:tcW w:w="1300" w:type="dxa"/>
            <w:tcBorders>
              <w:top w:val="nil"/>
              <w:left w:val="nil"/>
              <w:bottom w:val="single" w:sz="4" w:space="0" w:color="auto"/>
              <w:right w:val="nil"/>
            </w:tcBorders>
            <w:shd w:val="clear" w:color="auto" w:fill="auto"/>
            <w:noWrap/>
            <w:vAlign w:val="center"/>
            <w:hideMark/>
          </w:tcPr>
          <w:p w14:paraId="02EC4463" w14:textId="77777777" w:rsidR="009F758B" w:rsidRPr="007B2CF1" w:rsidRDefault="009F758B" w:rsidP="009F758B">
            <w:pPr>
              <w:jc w:val="center"/>
              <w:rPr>
                <w:rFonts w:ascii="Times New Roman" w:eastAsia="Times New Roman" w:hAnsi="Times New Roman" w:cs="Times New Roman"/>
                <w:color w:val="000000"/>
                <w:sz w:val="20"/>
                <w:szCs w:val="20"/>
                <w:lang w:val="es-ES" w:eastAsia="en-GB"/>
              </w:rPr>
            </w:pPr>
            <w:r w:rsidRPr="007B2CF1">
              <w:rPr>
                <w:rFonts w:ascii="Times New Roman" w:eastAsia="Times New Roman" w:hAnsi="Times New Roman" w:cs="Times New Roman"/>
                <w:color w:val="000000"/>
                <w:sz w:val="20"/>
                <w:szCs w:val="20"/>
                <w:lang w:val="en-ES" w:eastAsia="en-GB"/>
              </w:rPr>
              <w:t xml:space="preserve">0.44 </w:t>
            </w:r>
            <w:r>
              <w:rPr>
                <w:rFonts w:ascii="Times New Roman" w:eastAsia="Times New Roman" w:hAnsi="Times New Roman" w:cs="Times New Roman"/>
                <w:color w:val="000000"/>
                <w:sz w:val="20"/>
                <w:szCs w:val="20"/>
                <w:lang w:val="en-ES" w:eastAsia="en-GB"/>
              </w:rPr>
              <w:softHyphen/>
            </w:r>
            <w:r>
              <w:rPr>
                <w:rFonts w:ascii="Times New Roman" w:eastAsia="Times New Roman" w:hAnsi="Times New Roman" w:cs="Times New Roman"/>
                <w:color w:val="000000"/>
                <w:sz w:val="20"/>
                <w:szCs w:val="20"/>
                <w:lang w:val="es-ES" w:eastAsia="en-GB"/>
              </w:rPr>
              <w:t xml:space="preserve">– </w:t>
            </w:r>
            <w:r w:rsidRPr="007B2CF1">
              <w:rPr>
                <w:rFonts w:ascii="Times New Roman" w:eastAsia="Times New Roman" w:hAnsi="Times New Roman" w:cs="Times New Roman"/>
                <w:color w:val="000000"/>
                <w:sz w:val="20"/>
                <w:szCs w:val="20"/>
                <w:lang w:val="en-ES" w:eastAsia="en-GB"/>
              </w:rPr>
              <w:t>8.3</w:t>
            </w:r>
            <w:r>
              <w:rPr>
                <w:rFonts w:ascii="Times New Roman" w:eastAsia="Times New Roman" w:hAnsi="Times New Roman" w:cs="Times New Roman"/>
                <w:color w:val="000000"/>
                <w:sz w:val="20"/>
                <w:szCs w:val="20"/>
                <w:lang w:val="es-ES" w:eastAsia="en-GB"/>
              </w:rPr>
              <w:t>3</w:t>
            </w:r>
          </w:p>
        </w:tc>
      </w:tr>
    </w:tbl>
    <w:p w14:paraId="4C12C499" w14:textId="77777777" w:rsidR="009F758B" w:rsidRPr="001F6CCB" w:rsidRDefault="009F758B" w:rsidP="001F6CCB">
      <w:pPr>
        <w:spacing w:line="360" w:lineRule="auto"/>
        <w:jc w:val="both"/>
        <w:rPr>
          <w:rFonts w:ascii="Times New Roman" w:hAnsi="Times New Roman" w:cs="Times New Roman"/>
          <w:sz w:val="20"/>
          <w:szCs w:val="20"/>
        </w:rPr>
      </w:pPr>
    </w:p>
    <w:p w14:paraId="29810432" w14:textId="77777777" w:rsidR="001F6CCB" w:rsidRDefault="001F6CCB" w:rsidP="007B2CF1">
      <w:pPr>
        <w:jc w:val="both"/>
        <w:rPr>
          <w:rFonts w:ascii="Times New Roman" w:hAnsi="Times New Roman" w:cs="Times New Roman"/>
          <w:sz w:val="20"/>
          <w:szCs w:val="20"/>
        </w:rPr>
      </w:pPr>
    </w:p>
    <w:p w14:paraId="49005131" w14:textId="77777777" w:rsidR="001F6CCB" w:rsidRDefault="001F6CCB" w:rsidP="007B2CF1">
      <w:pPr>
        <w:jc w:val="both"/>
        <w:rPr>
          <w:rFonts w:ascii="Times New Roman" w:hAnsi="Times New Roman" w:cs="Times New Roman"/>
          <w:sz w:val="20"/>
          <w:szCs w:val="20"/>
        </w:rPr>
      </w:pPr>
    </w:p>
    <w:p w14:paraId="687EFAC6" w14:textId="77777777" w:rsidR="009F758B" w:rsidRDefault="009F758B" w:rsidP="007B2CF1">
      <w:pPr>
        <w:jc w:val="both"/>
        <w:rPr>
          <w:rFonts w:ascii="Times New Roman" w:hAnsi="Times New Roman" w:cs="Times New Roman"/>
          <w:sz w:val="20"/>
          <w:szCs w:val="20"/>
        </w:rPr>
      </w:pPr>
    </w:p>
    <w:p w14:paraId="1B8D5BFF" w14:textId="77777777" w:rsidR="009F758B" w:rsidRDefault="009F758B" w:rsidP="007B2CF1">
      <w:pPr>
        <w:jc w:val="both"/>
        <w:rPr>
          <w:rFonts w:ascii="Times New Roman" w:hAnsi="Times New Roman" w:cs="Times New Roman"/>
          <w:sz w:val="20"/>
          <w:szCs w:val="20"/>
        </w:rPr>
      </w:pPr>
    </w:p>
    <w:p w14:paraId="7168BD52" w14:textId="77777777" w:rsidR="009F758B" w:rsidRDefault="009F758B" w:rsidP="007B2CF1">
      <w:pPr>
        <w:jc w:val="both"/>
        <w:rPr>
          <w:rFonts w:ascii="Times New Roman" w:hAnsi="Times New Roman" w:cs="Times New Roman"/>
          <w:sz w:val="20"/>
          <w:szCs w:val="20"/>
        </w:rPr>
      </w:pPr>
    </w:p>
    <w:p w14:paraId="1517D65F" w14:textId="77777777" w:rsidR="009F758B" w:rsidRDefault="009F758B" w:rsidP="007B2CF1">
      <w:pPr>
        <w:jc w:val="both"/>
        <w:rPr>
          <w:rFonts w:ascii="Times New Roman" w:hAnsi="Times New Roman" w:cs="Times New Roman"/>
          <w:sz w:val="20"/>
          <w:szCs w:val="20"/>
        </w:rPr>
      </w:pPr>
    </w:p>
    <w:p w14:paraId="44CEC43B" w14:textId="77777777" w:rsidR="009F758B" w:rsidRDefault="009F758B" w:rsidP="007B2CF1">
      <w:pPr>
        <w:jc w:val="both"/>
        <w:rPr>
          <w:rFonts w:ascii="Times New Roman" w:hAnsi="Times New Roman" w:cs="Times New Roman"/>
          <w:sz w:val="20"/>
          <w:szCs w:val="20"/>
        </w:rPr>
      </w:pPr>
    </w:p>
    <w:p w14:paraId="13366103" w14:textId="77777777" w:rsidR="009F758B" w:rsidRDefault="009F758B" w:rsidP="007B2CF1">
      <w:pPr>
        <w:jc w:val="both"/>
        <w:rPr>
          <w:rFonts w:ascii="Times New Roman" w:hAnsi="Times New Roman" w:cs="Times New Roman"/>
          <w:sz w:val="20"/>
          <w:szCs w:val="20"/>
        </w:rPr>
      </w:pPr>
    </w:p>
    <w:p w14:paraId="2D3C95B8" w14:textId="77777777" w:rsidR="009F758B" w:rsidRDefault="009F758B" w:rsidP="007B2CF1">
      <w:pPr>
        <w:jc w:val="both"/>
        <w:rPr>
          <w:rFonts w:ascii="Times New Roman" w:hAnsi="Times New Roman" w:cs="Times New Roman"/>
          <w:sz w:val="20"/>
          <w:szCs w:val="20"/>
        </w:rPr>
      </w:pPr>
    </w:p>
    <w:p w14:paraId="60765B01" w14:textId="157906A1" w:rsidR="009F758B" w:rsidRDefault="009F758B" w:rsidP="009F758B">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F001A8A" wp14:editId="47D4099C">
            <wp:extent cx="3701143" cy="3312520"/>
            <wp:effectExtent l="0" t="0" r="0" b="2540"/>
            <wp:docPr id="2419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611" name="Picture 24196611"/>
                    <pic:cNvPicPr/>
                  </pic:nvPicPr>
                  <pic:blipFill>
                    <a:blip r:embed="rId8">
                      <a:extLst>
                        <a:ext uri="{28A0092B-C50C-407E-A947-70E740481C1C}">
                          <a14:useLocalDpi xmlns:a14="http://schemas.microsoft.com/office/drawing/2010/main" val="0"/>
                        </a:ext>
                      </a:extLst>
                    </a:blip>
                    <a:stretch>
                      <a:fillRect/>
                    </a:stretch>
                  </pic:blipFill>
                  <pic:spPr>
                    <a:xfrm>
                      <a:off x="0" y="0"/>
                      <a:ext cx="3726880" cy="3335555"/>
                    </a:xfrm>
                    <a:prstGeom prst="rect">
                      <a:avLst/>
                    </a:prstGeom>
                  </pic:spPr>
                </pic:pic>
              </a:graphicData>
            </a:graphic>
          </wp:inline>
        </w:drawing>
      </w:r>
    </w:p>
    <w:p w14:paraId="650E9454" w14:textId="6AD7AB57" w:rsidR="009F758B" w:rsidRDefault="009F758B" w:rsidP="007B2CF1">
      <w:p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4608B462" wp14:editId="0DC09EDE">
                <wp:simplePos x="0" y="0"/>
                <wp:positionH relativeFrom="column">
                  <wp:posOffset>1012190</wp:posOffset>
                </wp:positionH>
                <wp:positionV relativeFrom="paragraph">
                  <wp:posOffset>18687</wp:posOffset>
                </wp:positionV>
                <wp:extent cx="3700780" cy="1143000"/>
                <wp:effectExtent l="0" t="0" r="0" b="0"/>
                <wp:wrapNone/>
                <wp:docPr id="236588947" name="Text Box 2"/>
                <wp:cNvGraphicFramePr/>
                <a:graphic xmlns:a="http://schemas.openxmlformats.org/drawingml/2006/main">
                  <a:graphicData uri="http://schemas.microsoft.com/office/word/2010/wordprocessingShape">
                    <wps:wsp>
                      <wps:cNvSpPr txBox="1"/>
                      <wps:spPr>
                        <a:xfrm>
                          <a:off x="0" y="0"/>
                          <a:ext cx="3700780" cy="1143000"/>
                        </a:xfrm>
                        <a:prstGeom prst="rect">
                          <a:avLst/>
                        </a:prstGeom>
                        <a:solidFill>
                          <a:schemeClr val="lt1"/>
                        </a:solidFill>
                        <a:ln w="6350">
                          <a:noFill/>
                        </a:ln>
                      </wps:spPr>
                      <wps:txbx>
                        <w:txbxContent>
                          <w:p w14:paraId="1C313099" w14:textId="77777777" w:rsidR="009F758B" w:rsidRPr="009F758B" w:rsidRDefault="009F758B" w:rsidP="009F758B">
                            <w:pPr>
                              <w:jc w:val="both"/>
                              <w:rPr>
                                <w:rFonts w:ascii="Times New Roman" w:hAnsi="Times New Roman" w:cs="Times New Roman"/>
                                <w:sz w:val="20"/>
                                <w:szCs w:val="20"/>
                              </w:rPr>
                            </w:pPr>
                            <w:r w:rsidRPr="009F758B">
                              <w:rPr>
                                <w:rFonts w:ascii="Times New Roman" w:hAnsi="Times New Roman" w:cs="Times New Roman"/>
                                <w:b/>
                                <w:bCs/>
                                <w:sz w:val="20"/>
                                <w:szCs w:val="20"/>
                              </w:rPr>
                              <w:t>Figure 2b</w:t>
                            </w:r>
                            <w:r w:rsidRPr="009F758B">
                              <w:rPr>
                                <w:rFonts w:ascii="Times New Roman" w:hAnsi="Times New Roman" w:cs="Times New Roman"/>
                                <w:sz w:val="20"/>
                                <w:szCs w:val="20"/>
                              </w:rPr>
                              <w:t xml:space="preserve">. </w:t>
                            </w:r>
                            <w:r w:rsidRPr="00FE40FE">
                              <w:rPr>
                                <w:rFonts w:ascii="Times New Roman" w:hAnsi="Times New Roman" w:cs="Times New Roman"/>
                                <w:sz w:val="20"/>
                                <w:szCs w:val="20"/>
                              </w:rPr>
                              <w:t>Distribution of z-scores over [0-6] interval.</w:t>
                            </w:r>
                            <w:r w:rsidRPr="009F758B">
                              <w:rPr>
                                <w:rFonts w:ascii="Times New Roman" w:hAnsi="Times New Roman" w:cs="Times New Roman"/>
                                <w:sz w:val="20"/>
                                <w:szCs w:val="20"/>
                              </w:rPr>
                              <w:t xml:space="preserve"> The vertical red line refers to a z-score of 1.96, the critical value for statistical significance when using a two-tailed alpha of 0.05. The dark blue line is the density distribution for the inputted </w:t>
                            </w:r>
                            <w:r w:rsidRPr="009F758B">
                              <w:rPr>
                                <w:rFonts w:ascii="Times New Roman" w:hAnsi="Times New Roman" w:cs="Times New Roman"/>
                                <w:i/>
                                <w:iCs/>
                                <w:sz w:val="20"/>
                                <w:szCs w:val="20"/>
                              </w:rPr>
                              <w:t>p</w:t>
                            </w:r>
                            <w:r w:rsidRPr="009F758B">
                              <w:rPr>
                                <w:rFonts w:ascii="Times New Roman" w:hAnsi="Times New Roman" w:cs="Times New Roman"/>
                                <w:sz w:val="20"/>
                                <w:szCs w:val="20"/>
                              </w:rPr>
                              <w:t>-values (represented in the histogram as z-scores). The dotted lines represent the 95% CI for the density distribution. Range represents the minimum and maximum values of z-scores used to fit the z-curve.</w:t>
                            </w:r>
                          </w:p>
                          <w:p w14:paraId="326AD758" w14:textId="26220C0A" w:rsidR="009F758B" w:rsidRPr="009F758B" w:rsidRDefault="009F758B">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08B462" id="Text Box 2" o:spid="_x0000_s1027" type="#_x0000_t202" style="position:absolute;left:0;text-align:left;margin-left:79.7pt;margin-top:1.45pt;width:291.4pt;height:9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" fillcolor="white [3201]" stroked="f" strokeweight=".5pt">
                <v:textbox>
                  <w:txbxContent>
                    <w:p w14:paraId="1C313099" w14:textId="77777777" w:rsidR="009F758B" w:rsidRPr="009F758B" w:rsidRDefault="009F758B" w:rsidP="009F758B">
                      <w:pPr>
                        <w:jc w:val="both"/>
                        <w:rPr>
                          <w:rFonts w:ascii="Times New Roman" w:hAnsi="Times New Roman" w:cs="Times New Roman"/>
                          <w:sz w:val="20"/>
                          <w:szCs w:val="20"/>
                        </w:rPr>
                      </w:pPr>
                      <w:r w:rsidRPr="009F758B">
                        <w:rPr>
                          <w:rFonts w:ascii="Times New Roman" w:hAnsi="Times New Roman" w:cs="Times New Roman"/>
                          <w:b/>
                          <w:bCs/>
                          <w:sz w:val="20"/>
                          <w:szCs w:val="20"/>
                        </w:rPr>
                        <w:t>Figure 2b</w:t>
                      </w:r>
                      <w:r w:rsidRPr="009F758B">
                        <w:rPr>
                          <w:rFonts w:ascii="Times New Roman" w:hAnsi="Times New Roman" w:cs="Times New Roman"/>
                          <w:sz w:val="20"/>
                          <w:szCs w:val="20"/>
                        </w:rPr>
                        <w:t xml:space="preserve">. </w:t>
                      </w:r>
                      <w:r w:rsidRPr="00FE40FE">
                        <w:rPr>
                          <w:rFonts w:ascii="Times New Roman" w:hAnsi="Times New Roman" w:cs="Times New Roman"/>
                          <w:sz w:val="20"/>
                          <w:szCs w:val="20"/>
                        </w:rPr>
                        <w:t>Distribution of z-scores over [0-6] interval.</w:t>
                      </w:r>
                      <w:r w:rsidRPr="009F758B">
                        <w:rPr>
                          <w:rFonts w:ascii="Times New Roman" w:hAnsi="Times New Roman" w:cs="Times New Roman"/>
                          <w:sz w:val="20"/>
                          <w:szCs w:val="20"/>
                        </w:rPr>
                        <w:t xml:space="preserve"> The vertical red line refers to a z-score of 1.96, the critical value for statistical significance when using a two-tailed alpha of 0.05. The dark blue line is the density distribution for the inputted </w:t>
                      </w:r>
                      <w:r w:rsidRPr="009F758B">
                        <w:rPr>
                          <w:rFonts w:ascii="Times New Roman" w:hAnsi="Times New Roman" w:cs="Times New Roman"/>
                          <w:i/>
                          <w:iCs/>
                          <w:sz w:val="20"/>
                          <w:szCs w:val="20"/>
                        </w:rPr>
                        <w:t>p</w:t>
                      </w:r>
                      <w:r w:rsidRPr="009F758B">
                        <w:rPr>
                          <w:rFonts w:ascii="Times New Roman" w:hAnsi="Times New Roman" w:cs="Times New Roman"/>
                          <w:sz w:val="20"/>
                          <w:szCs w:val="20"/>
                        </w:rPr>
                        <w:t>-values (represented in the histogram as z-scores). The dotted lines represent the 95% CI for the density distribution. Range represents the minimum and maximum values of z-scores used to fit the z-curve.</w:t>
                      </w:r>
                    </w:p>
                    <w:p w14:paraId="326AD758" w14:textId="26220C0A" w:rsidR="009F758B" w:rsidRPr="009F758B" w:rsidRDefault="009F758B">
                      <w:pPr>
                        <w:rPr>
                          <w:rFonts w:ascii="Times New Roman" w:hAnsi="Times New Roman" w:cs="Times New Roman"/>
                          <w:sz w:val="20"/>
                          <w:szCs w:val="20"/>
                        </w:rPr>
                      </w:pPr>
                    </w:p>
                  </w:txbxContent>
                </v:textbox>
              </v:shape>
            </w:pict>
          </mc:Fallback>
        </mc:AlternateContent>
      </w:r>
    </w:p>
    <w:p w14:paraId="4637A47C" w14:textId="4C0D38FA" w:rsidR="009F758B" w:rsidRDefault="009F758B" w:rsidP="007B2CF1">
      <w:pPr>
        <w:jc w:val="both"/>
        <w:rPr>
          <w:rFonts w:ascii="Times New Roman" w:hAnsi="Times New Roman" w:cs="Times New Roman"/>
          <w:sz w:val="20"/>
          <w:szCs w:val="20"/>
        </w:rPr>
      </w:pPr>
    </w:p>
    <w:p w14:paraId="2F5BAB0A" w14:textId="77777777" w:rsidR="009F758B" w:rsidRDefault="009F758B" w:rsidP="007B2CF1">
      <w:pPr>
        <w:jc w:val="both"/>
        <w:rPr>
          <w:rFonts w:ascii="Times New Roman" w:hAnsi="Times New Roman" w:cs="Times New Roman"/>
          <w:sz w:val="20"/>
          <w:szCs w:val="20"/>
        </w:rPr>
      </w:pPr>
    </w:p>
    <w:p w14:paraId="7DEC77DB" w14:textId="77777777" w:rsidR="009F758B" w:rsidRDefault="009F758B" w:rsidP="007B2CF1">
      <w:pPr>
        <w:jc w:val="both"/>
        <w:rPr>
          <w:rFonts w:ascii="Times New Roman" w:hAnsi="Times New Roman" w:cs="Times New Roman"/>
          <w:sz w:val="20"/>
          <w:szCs w:val="20"/>
        </w:rPr>
      </w:pPr>
    </w:p>
    <w:p w14:paraId="01C6F8B2" w14:textId="77777777" w:rsidR="009F758B" w:rsidRDefault="009F758B" w:rsidP="007B2CF1">
      <w:pPr>
        <w:jc w:val="both"/>
        <w:rPr>
          <w:rFonts w:ascii="Times New Roman" w:hAnsi="Times New Roman" w:cs="Times New Roman"/>
          <w:sz w:val="20"/>
          <w:szCs w:val="20"/>
        </w:rPr>
      </w:pPr>
    </w:p>
    <w:p w14:paraId="242740CA" w14:textId="77777777" w:rsidR="009F758B" w:rsidRDefault="009F758B" w:rsidP="007B2CF1">
      <w:pPr>
        <w:jc w:val="both"/>
        <w:rPr>
          <w:rFonts w:ascii="Times New Roman" w:hAnsi="Times New Roman" w:cs="Times New Roman"/>
          <w:sz w:val="20"/>
          <w:szCs w:val="20"/>
        </w:rPr>
      </w:pPr>
    </w:p>
    <w:p w14:paraId="6167F43B" w14:textId="77777777" w:rsidR="009F758B" w:rsidRDefault="009F758B" w:rsidP="007B2CF1">
      <w:pPr>
        <w:jc w:val="both"/>
        <w:rPr>
          <w:rFonts w:ascii="Times New Roman" w:hAnsi="Times New Roman" w:cs="Times New Roman"/>
          <w:sz w:val="20"/>
          <w:szCs w:val="20"/>
        </w:rPr>
      </w:pPr>
    </w:p>
    <w:p w14:paraId="733D0ADA" w14:textId="77777777" w:rsidR="009F758B" w:rsidRDefault="009F758B" w:rsidP="007B2CF1">
      <w:pPr>
        <w:jc w:val="both"/>
        <w:rPr>
          <w:rFonts w:ascii="Times New Roman" w:hAnsi="Times New Roman" w:cs="Times New Roman"/>
          <w:sz w:val="20"/>
          <w:szCs w:val="20"/>
        </w:rPr>
      </w:pPr>
    </w:p>
    <w:p w14:paraId="47859E29" w14:textId="77777777" w:rsidR="009F758B" w:rsidRDefault="009F758B" w:rsidP="007B2CF1">
      <w:pPr>
        <w:jc w:val="both"/>
        <w:rPr>
          <w:rFonts w:ascii="Times New Roman" w:hAnsi="Times New Roman" w:cs="Times New Roman"/>
          <w:sz w:val="20"/>
          <w:szCs w:val="20"/>
        </w:rPr>
      </w:pPr>
    </w:p>
    <w:p w14:paraId="3FB3A39E" w14:textId="0C3FEF23" w:rsidR="009F758B" w:rsidRDefault="009F758B" w:rsidP="007B2CF1">
      <w:pPr>
        <w:jc w:val="both"/>
        <w:rPr>
          <w:rFonts w:ascii="Times New Roman" w:hAnsi="Times New Roman" w:cs="Times New Roman"/>
          <w:sz w:val="20"/>
          <w:szCs w:val="20"/>
        </w:rPr>
      </w:pPr>
    </w:p>
    <w:p w14:paraId="069DAF1F" w14:textId="6B9345FB" w:rsidR="009F758B" w:rsidRDefault="009F758B" w:rsidP="009F758B">
      <w:pPr>
        <w:pStyle w:val="ListParagraph"/>
        <w:numPr>
          <w:ilvl w:val="0"/>
          <w:numId w:val="1"/>
        </w:numPr>
        <w:spacing w:line="360" w:lineRule="auto"/>
        <w:jc w:val="both"/>
        <w:rPr>
          <w:rFonts w:ascii="Times New Roman" w:hAnsi="Times New Roman" w:cs="Times New Roman"/>
          <w:b/>
          <w:bCs/>
          <w:sz w:val="20"/>
          <w:szCs w:val="20"/>
        </w:rPr>
      </w:pPr>
      <w:r w:rsidRPr="009F758B">
        <w:rPr>
          <w:rFonts w:ascii="Times New Roman" w:hAnsi="Times New Roman" w:cs="Times New Roman"/>
          <w:b/>
          <w:bCs/>
          <w:sz w:val="20"/>
          <w:szCs w:val="20"/>
        </w:rPr>
        <w:t xml:space="preserve">Outliers’ exclusion </w:t>
      </w:r>
    </w:p>
    <w:p w14:paraId="0C0F9171" w14:textId="1EA81844" w:rsidR="00FE40FE" w:rsidRDefault="009F758B" w:rsidP="00FE40FE">
      <w:pPr>
        <w:spacing w:line="360" w:lineRule="auto"/>
        <w:jc w:val="both"/>
        <w:rPr>
          <w:rFonts w:ascii="Times New Roman" w:hAnsi="Times New Roman" w:cs="Times New Roman"/>
          <w:sz w:val="20"/>
          <w:szCs w:val="20"/>
        </w:rPr>
      </w:pPr>
      <w:r w:rsidRPr="009F758B">
        <w:rPr>
          <w:rFonts w:ascii="Times New Roman" w:hAnsi="Times New Roman" w:cs="Times New Roman"/>
          <w:sz w:val="20"/>
          <w:szCs w:val="20"/>
        </w:rPr>
        <w:t>In the sample of studies without an a-priori power analysis, there are two studies with a sample size of 2871 and 714 participants, respectively</w:t>
      </w:r>
      <w:r>
        <w:rPr>
          <w:rFonts w:ascii="Times New Roman" w:hAnsi="Times New Roman" w:cs="Times New Roman"/>
          <w:sz w:val="20"/>
          <w:szCs w:val="20"/>
        </w:rPr>
        <w:t xml:space="preserve"> (see </w:t>
      </w:r>
      <w:r w:rsidRPr="009F758B">
        <w:rPr>
          <w:rFonts w:ascii="Times New Roman" w:hAnsi="Times New Roman" w:cs="Times New Roman"/>
          <w:b/>
          <w:bCs/>
          <w:sz w:val="20"/>
          <w:szCs w:val="20"/>
        </w:rPr>
        <w:t>Figure 3</w:t>
      </w:r>
      <w:r>
        <w:rPr>
          <w:rFonts w:ascii="Times New Roman" w:hAnsi="Times New Roman" w:cs="Times New Roman"/>
          <w:sz w:val="20"/>
          <w:szCs w:val="20"/>
        </w:rPr>
        <w:t>)</w:t>
      </w:r>
      <w:r w:rsidRPr="009F758B">
        <w:rPr>
          <w:rFonts w:ascii="Times New Roman" w:hAnsi="Times New Roman" w:cs="Times New Roman"/>
          <w:sz w:val="20"/>
          <w:szCs w:val="20"/>
        </w:rPr>
        <w:t xml:space="preserve">. </w:t>
      </w:r>
      <w:r w:rsidR="00FE40FE">
        <w:rPr>
          <w:rFonts w:ascii="Times New Roman" w:hAnsi="Times New Roman" w:cs="Times New Roman"/>
          <w:sz w:val="20"/>
          <w:szCs w:val="20"/>
        </w:rPr>
        <w:t xml:space="preserve">With two these large studies, the mean ± SD for this sample is </w:t>
      </w:r>
      <w:r w:rsidR="00FE40FE" w:rsidRPr="00FE40FE">
        <w:rPr>
          <w:rFonts w:ascii="Times New Roman" w:hAnsi="Times New Roman" w:cs="Times New Roman"/>
          <w:sz w:val="20"/>
          <w:szCs w:val="20"/>
        </w:rPr>
        <w:t>47</w:t>
      </w:r>
      <w:r w:rsidR="00FE40FE">
        <w:rPr>
          <w:rFonts w:ascii="Times New Roman" w:hAnsi="Times New Roman" w:cs="Times New Roman"/>
          <w:sz w:val="20"/>
          <w:szCs w:val="20"/>
        </w:rPr>
        <w:t xml:space="preserve"> </w:t>
      </w:r>
      <w:proofErr w:type="gramStart"/>
      <w:r w:rsidR="00FE40FE">
        <w:rPr>
          <w:rFonts w:ascii="Times New Roman" w:hAnsi="Times New Roman" w:cs="Times New Roman"/>
          <w:sz w:val="20"/>
          <w:szCs w:val="20"/>
        </w:rPr>
        <w:t xml:space="preserve">±  </w:t>
      </w:r>
      <w:r w:rsidR="00FE40FE" w:rsidRPr="00FE40FE">
        <w:rPr>
          <w:rFonts w:ascii="Times New Roman" w:hAnsi="Times New Roman" w:cs="Times New Roman"/>
          <w:sz w:val="20"/>
          <w:szCs w:val="20"/>
        </w:rPr>
        <w:t>222</w:t>
      </w:r>
      <w:proofErr w:type="gramEnd"/>
      <w:r w:rsidR="00FE40FE">
        <w:rPr>
          <w:rFonts w:ascii="Times New Roman" w:hAnsi="Times New Roman" w:cs="Times New Roman"/>
          <w:sz w:val="20"/>
          <w:szCs w:val="20"/>
        </w:rPr>
        <w:t>, whereas without them</w:t>
      </w:r>
      <w:r w:rsidR="00FE40FE" w:rsidRPr="00FE40FE">
        <w:rPr>
          <w:rFonts w:ascii="Times New Roman" w:hAnsi="Times New Roman" w:cs="Times New Roman"/>
          <w:sz w:val="20"/>
          <w:szCs w:val="20"/>
        </w:rPr>
        <w:t xml:space="preserve"> </w:t>
      </w:r>
      <w:r w:rsidR="00FE40FE">
        <w:rPr>
          <w:rFonts w:ascii="Times New Roman" w:hAnsi="Times New Roman" w:cs="Times New Roman"/>
          <w:sz w:val="20"/>
          <w:szCs w:val="20"/>
        </w:rPr>
        <w:t xml:space="preserve">the mean ± SD is </w:t>
      </w:r>
      <w:r w:rsidR="00FE40FE" w:rsidRPr="00FE40FE">
        <w:rPr>
          <w:rFonts w:ascii="Times New Roman" w:hAnsi="Times New Roman" w:cs="Times New Roman"/>
          <w:sz w:val="20"/>
          <w:szCs w:val="20"/>
        </w:rPr>
        <w:t>26</w:t>
      </w:r>
      <w:r w:rsidR="00FE40FE">
        <w:rPr>
          <w:rFonts w:ascii="Times New Roman" w:hAnsi="Times New Roman" w:cs="Times New Roman"/>
          <w:sz w:val="20"/>
          <w:szCs w:val="20"/>
        </w:rPr>
        <w:t xml:space="preserve"> ± </w:t>
      </w:r>
      <w:r w:rsidR="00FE40FE" w:rsidRPr="00FE40FE">
        <w:rPr>
          <w:rFonts w:ascii="Times New Roman" w:hAnsi="Times New Roman" w:cs="Times New Roman"/>
          <w:sz w:val="20"/>
          <w:szCs w:val="20"/>
        </w:rPr>
        <w:t>23</w:t>
      </w:r>
      <w:r w:rsidR="00FE40FE">
        <w:rPr>
          <w:rFonts w:ascii="Times New Roman" w:hAnsi="Times New Roman" w:cs="Times New Roman"/>
          <w:sz w:val="20"/>
          <w:szCs w:val="20"/>
        </w:rPr>
        <w:t>.</w:t>
      </w:r>
      <w:r w:rsidR="00FE40FE" w:rsidRPr="00FE40FE">
        <w:rPr>
          <w:rFonts w:ascii="Times New Roman" w:hAnsi="Times New Roman" w:cs="Times New Roman"/>
          <w:sz w:val="20"/>
          <w:szCs w:val="20"/>
        </w:rPr>
        <w:t xml:space="preserve"> </w:t>
      </w:r>
      <w:r w:rsidRPr="009F758B">
        <w:rPr>
          <w:rFonts w:ascii="Times New Roman" w:hAnsi="Times New Roman" w:cs="Times New Roman"/>
          <w:sz w:val="20"/>
          <w:szCs w:val="20"/>
        </w:rPr>
        <w:t>Because these two stud</w:t>
      </w:r>
      <w:r w:rsidR="00FE40FE">
        <w:rPr>
          <w:rFonts w:ascii="Times New Roman" w:hAnsi="Times New Roman" w:cs="Times New Roman"/>
          <w:sz w:val="20"/>
          <w:szCs w:val="20"/>
        </w:rPr>
        <w:t xml:space="preserve">ies clearly </w:t>
      </w:r>
      <w:r w:rsidRPr="009F758B">
        <w:rPr>
          <w:rFonts w:ascii="Times New Roman" w:hAnsi="Times New Roman" w:cs="Times New Roman"/>
          <w:sz w:val="20"/>
          <w:szCs w:val="20"/>
        </w:rPr>
        <w:t>represent two outliers, we have removed these two studies from the final sample of studies. Thus, descriptive statistics and the regression analysis have been performed without these two large studies.</w:t>
      </w:r>
      <w:r w:rsidR="00FE40FE">
        <w:rPr>
          <w:rFonts w:ascii="Times New Roman" w:hAnsi="Times New Roman" w:cs="Times New Roman"/>
          <w:sz w:val="20"/>
          <w:szCs w:val="20"/>
        </w:rPr>
        <w:t xml:space="preserve"> </w:t>
      </w:r>
    </w:p>
    <w:p w14:paraId="7DD99403" w14:textId="6ED51DDE" w:rsidR="009F758B" w:rsidRDefault="00FE40FE" w:rsidP="00FE40FE">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3936EC64" wp14:editId="3B11386D">
                <wp:simplePos x="0" y="0"/>
                <wp:positionH relativeFrom="column">
                  <wp:posOffset>1338943</wp:posOffset>
                </wp:positionH>
                <wp:positionV relativeFrom="paragraph">
                  <wp:posOffset>2576739</wp:posOffset>
                </wp:positionV>
                <wp:extent cx="3048000" cy="391886"/>
                <wp:effectExtent l="0" t="0" r="0" b="1905"/>
                <wp:wrapNone/>
                <wp:docPr id="32282454" name="Text Box 2"/>
                <wp:cNvGraphicFramePr/>
                <a:graphic xmlns:a="http://schemas.openxmlformats.org/drawingml/2006/main">
                  <a:graphicData uri="http://schemas.microsoft.com/office/word/2010/wordprocessingShape">
                    <wps:wsp>
                      <wps:cNvSpPr txBox="1"/>
                      <wps:spPr>
                        <a:xfrm>
                          <a:off x="0" y="0"/>
                          <a:ext cx="3048000" cy="391886"/>
                        </a:xfrm>
                        <a:prstGeom prst="rect">
                          <a:avLst/>
                        </a:prstGeom>
                        <a:solidFill>
                          <a:schemeClr val="lt1"/>
                        </a:solidFill>
                        <a:ln w="6350">
                          <a:noFill/>
                        </a:ln>
                      </wps:spPr>
                      <wps:txbx>
                        <w:txbxContent>
                          <w:p w14:paraId="27CFEFCD" w14:textId="30F98B2E" w:rsidR="00FE40FE" w:rsidRPr="00FE40FE" w:rsidRDefault="00FE40FE" w:rsidP="00FE40FE">
                            <w:pPr>
                              <w:jc w:val="both"/>
                              <w:rPr>
                                <w:rFonts w:ascii="Times New Roman" w:hAnsi="Times New Roman" w:cs="Times New Roman"/>
                                <w:sz w:val="20"/>
                                <w:szCs w:val="20"/>
                              </w:rPr>
                            </w:pPr>
                            <w:r w:rsidRPr="009F758B">
                              <w:rPr>
                                <w:rFonts w:ascii="Times New Roman" w:hAnsi="Times New Roman" w:cs="Times New Roman"/>
                                <w:b/>
                                <w:bCs/>
                                <w:sz w:val="20"/>
                                <w:szCs w:val="20"/>
                              </w:rPr>
                              <w:t xml:space="preserve">Figure </w:t>
                            </w:r>
                            <w:r>
                              <w:rPr>
                                <w:rFonts w:ascii="Times New Roman" w:hAnsi="Times New Roman" w:cs="Times New Roman"/>
                                <w:b/>
                                <w:bCs/>
                                <w:sz w:val="20"/>
                                <w:szCs w:val="20"/>
                              </w:rPr>
                              <w:t>3</w:t>
                            </w:r>
                            <w:r w:rsidRPr="009F758B">
                              <w:rPr>
                                <w:rFonts w:ascii="Times New Roman" w:hAnsi="Times New Roman" w:cs="Times New Roman"/>
                                <w:sz w:val="20"/>
                                <w:szCs w:val="20"/>
                              </w:rPr>
                              <w:t xml:space="preserve">. </w:t>
                            </w:r>
                            <w:r w:rsidRPr="00FE40FE">
                              <w:rPr>
                                <w:rFonts w:ascii="Times New Roman" w:hAnsi="Times New Roman" w:cs="Times New Roman"/>
                                <w:sz w:val="20"/>
                                <w:szCs w:val="20"/>
                              </w:rPr>
                              <w:t>Distribution of sample sizes for studies that did not include an a</w:t>
                            </w:r>
                            <w:r w:rsidR="00704921">
                              <w:rPr>
                                <w:rFonts w:ascii="Times New Roman" w:hAnsi="Times New Roman" w:cs="Times New Roman"/>
                                <w:sz w:val="20"/>
                                <w:szCs w:val="20"/>
                              </w:rPr>
                              <w:t>-</w:t>
                            </w:r>
                            <w:r w:rsidRPr="00FE40FE">
                              <w:rPr>
                                <w:rFonts w:ascii="Times New Roman" w:hAnsi="Times New Roman" w:cs="Times New Roman"/>
                                <w:sz w:val="20"/>
                                <w:szCs w:val="20"/>
                              </w:rPr>
                              <w:t>priori-power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6EC64" id="_x0000_t202" coordsize="21600,21600" o:spt="202" path="m,l,21600r21600,l21600,xe">
                <v:stroke joinstyle="miter"/>
                <v:path gradientshapeok="t" o:connecttype="rect"/>
              </v:shapetype>
              <v:shape id="_x0000_s1028" type="#_x0000_t202" style="position:absolute;left:0;text-align:left;margin-left:105.45pt;margin-top:202.9pt;width:240pt;height:3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" fillcolor="white [3201]" stroked="f" strokeweight=".5pt">
                <v:textbox>
                  <w:txbxContent>
                    <w:p w14:paraId="27CFEFCD" w14:textId="30F98B2E" w:rsidR="00FE40FE" w:rsidRPr="00FE40FE" w:rsidRDefault="00FE40FE" w:rsidP="00FE40FE">
                      <w:pPr>
                        <w:jc w:val="both"/>
                        <w:rPr>
                          <w:rFonts w:ascii="Times New Roman" w:hAnsi="Times New Roman" w:cs="Times New Roman"/>
                          <w:sz w:val="20"/>
                          <w:szCs w:val="20"/>
                        </w:rPr>
                      </w:pPr>
                      <w:r w:rsidRPr="009F758B">
                        <w:rPr>
                          <w:rFonts w:ascii="Times New Roman" w:hAnsi="Times New Roman" w:cs="Times New Roman"/>
                          <w:b/>
                          <w:bCs/>
                          <w:sz w:val="20"/>
                          <w:szCs w:val="20"/>
                        </w:rPr>
                        <w:t xml:space="preserve">Figure </w:t>
                      </w:r>
                      <w:r>
                        <w:rPr>
                          <w:rFonts w:ascii="Times New Roman" w:hAnsi="Times New Roman" w:cs="Times New Roman"/>
                          <w:b/>
                          <w:bCs/>
                          <w:sz w:val="20"/>
                          <w:szCs w:val="20"/>
                        </w:rPr>
                        <w:t>3</w:t>
                      </w:r>
                      <w:r w:rsidRPr="009F758B">
                        <w:rPr>
                          <w:rFonts w:ascii="Times New Roman" w:hAnsi="Times New Roman" w:cs="Times New Roman"/>
                          <w:sz w:val="20"/>
                          <w:szCs w:val="20"/>
                        </w:rPr>
                        <w:t xml:space="preserve">. </w:t>
                      </w:r>
                      <w:r w:rsidRPr="00FE40FE">
                        <w:rPr>
                          <w:rFonts w:ascii="Times New Roman" w:hAnsi="Times New Roman" w:cs="Times New Roman"/>
                          <w:sz w:val="20"/>
                          <w:szCs w:val="20"/>
                        </w:rPr>
                        <w:t>Distribution of sample sizes for studies that did not include an a</w:t>
                      </w:r>
                      <w:r w:rsidR="00704921">
                        <w:rPr>
                          <w:rFonts w:ascii="Times New Roman" w:hAnsi="Times New Roman" w:cs="Times New Roman"/>
                          <w:sz w:val="20"/>
                          <w:szCs w:val="20"/>
                        </w:rPr>
                        <w:t>-</w:t>
                      </w:r>
                      <w:r w:rsidRPr="00FE40FE">
                        <w:rPr>
                          <w:rFonts w:ascii="Times New Roman" w:hAnsi="Times New Roman" w:cs="Times New Roman"/>
                          <w:sz w:val="20"/>
                          <w:szCs w:val="20"/>
                        </w:rPr>
                        <w:t>priori-power analysis.</w:t>
                      </w:r>
                    </w:p>
                  </w:txbxContent>
                </v:textbox>
              </v:shape>
            </w:pict>
          </mc:Fallback>
        </mc:AlternateContent>
      </w:r>
      <w:r>
        <w:rPr>
          <w:rFonts w:ascii="Times New Roman" w:hAnsi="Times New Roman" w:cs="Times New Roman"/>
          <w:noProof/>
          <w:sz w:val="20"/>
          <w:szCs w:val="20"/>
        </w:rPr>
        <w:drawing>
          <wp:inline distT="0" distB="0" distL="0" distR="0" wp14:anchorId="167BF84D" wp14:editId="50EA1CD5">
            <wp:extent cx="2878546" cy="2577807"/>
            <wp:effectExtent l="0" t="0" r="4445" b="635"/>
            <wp:docPr id="784850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50861" name="Picture 7848508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862" cy="2586150"/>
                    </a:xfrm>
                    <a:prstGeom prst="rect">
                      <a:avLst/>
                    </a:prstGeom>
                  </pic:spPr>
                </pic:pic>
              </a:graphicData>
            </a:graphic>
          </wp:inline>
        </w:drawing>
      </w:r>
    </w:p>
    <w:p w14:paraId="46589B20" w14:textId="6F87568D" w:rsidR="00704921" w:rsidRPr="00704921" w:rsidRDefault="00704921" w:rsidP="00704921">
      <w:pPr>
        <w:pStyle w:val="ListParagraph"/>
        <w:numPr>
          <w:ilvl w:val="0"/>
          <w:numId w:val="1"/>
        </w:numPr>
        <w:spacing w:line="360" w:lineRule="auto"/>
        <w:rPr>
          <w:rFonts w:ascii="Times New Roman" w:hAnsi="Times New Roman" w:cs="Times New Roman"/>
          <w:b/>
          <w:bCs/>
          <w:sz w:val="20"/>
          <w:szCs w:val="20"/>
        </w:rPr>
      </w:pPr>
      <w:r w:rsidRPr="00704921">
        <w:rPr>
          <w:rFonts w:ascii="Times New Roman" w:hAnsi="Times New Roman" w:cs="Times New Roman"/>
          <w:b/>
          <w:bCs/>
          <w:sz w:val="20"/>
          <w:szCs w:val="20"/>
        </w:rPr>
        <w:lastRenderedPageBreak/>
        <w:t>Poisson distribution</w:t>
      </w:r>
    </w:p>
    <w:p w14:paraId="2D8B65F3" w14:textId="05866ABD" w:rsidR="00704921" w:rsidRDefault="00704921" w:rsidP="00704921">
      <w:pPr>
        <w:spacing w:line="360" w:lineRule="auto"/>
        <w:rPr>
          <w:rFonts w:ascii="Times New Roman" w:hAnsi="Times New Roman" w:cs="Times New Roman"/>
          <w:sz w:val="20"/>
          <w:szCs w:val="20"/>
        </w:rPr>
      </w:pPr>
      <w:r>
        <w:rPr>
          <w:rFonts w:ascii="Times New Roman" w:hAnsi="Times New Roman" w:cs="Times New Roman"/>
          <w:sz w:val="20"/>
          <w:szCs w:val="20"/>
        </w:rPr>
        <w:t xml:space="preserve">We performed a Poisson simple regression because of the distribution of data (sample sizes), which followed a Poisson distribution (see </w:t>
      </w:r>
      <w:r w:rsidRPr="00704921">
        <w:rPr>
          <w:rFonts w:ascii="Times New Roman" w:hAnsi="Times New Roman" w:cs="Times New Roman"/>
          <w:b/>
          <w:bCs/>
          <w:sz w:val="20"/>
          <w:szCs w:val="20"/>
        </w:rPr>
        <w:t>Figure 4</w:t>
      </w:r>
      <w:r>
        <w:rPr>
          <w:rFonts w:ascii="Times New Roman" w:hAnsi="Times New Roman" w:cs="Times New Roman"/>
          <w:sz w:val="20"/>
          <w:szCs w:val="20"/>
        </w:rPr>
        <w:t>).</w:t>
      </w:r>
    </w:p>
    <w:p w14:paraId="5F4BD183" w14:textId="0597369D" w:rsidR="00704921" w:rsidRDefault="00704921" w:rsidP="00704921">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5C7A0E24" wp14:editId="21D1603A">
                <wp:simplePos x="0" y="0"/>
                <wp:positionH relativeFrom="column">
                  <wp:posOffset>849085</wp:posOffset>
                </wp:positionH>
                <wp:positionV relativeFrom="paragraph">
                  <wp:posOffset>4121604</wp:posOffset>
                </wp:positionV>
                <wp:extent cx="3918857" cy="587829"/>
                <wp:effectExtent l="0" t="0" r="5715" b="0"/>
                <wp:wrapNone/>
                <wp:docPr id="1465205998" name="Text Box 2"/>
                <wp:cNvGraphicFramePr/>
                <a:graphic xmlns:a="http://schemas.openxmlformats.org/drawingml/2006/main">
                  <a:graphicData uri="http://schemas.microsoft.com/office/word/2010/wordprocessingShape">
                    <wps:wsp>
                      <wps:cNvSpPr txBox="1"/>
                      <wps:spPr>
                        <a:xfrm>
                          <a:off x="0" y="0"/>
                          <a:ext cx="3918857" cy="587829"/>
                        </a:xfrm>
                        <a:prstGeom prst="rect">
                          <a:avLst/>
                        </a:prstGeom>
                        <a:solidFill>
                          <a:schemeClr val="lt1"/>
                        </a:solidFill>
                        <a:ln w="6350">
                          <a:noFill/>
                        </a:ln>
                      </wps:spPr>
                      <wps:txbx>
                        <w:txbxContent>
                          <w:p w14:paraId="174CC981" w14:textId="3782A109" w:rsidR="00704921" w:rsidRPr="00FE40FE" w:rsidRDefault="00704921" w:rsidP="00704921">
                            <w:pPr>
                              <w:jc w:val="both"/>
                              <w:rPr>
                                <w:rFonts w:ascii="Times New Roman" w:hAnsi="Times New Roman" w:cs="Times New Roman"/>
                                <w:sz w:val="20"/>
                                <w:szCs w:val="20"/>
                              </w:rPr>
                            </w:pPr>
                            <w:r w:rsidRPr="009F758B">
                              <w:rPr>
                                <w:rFonts w:ascii="Times New Roman" w:hAnsi="Times New Roman" w:cs="Times New Roman"/>
                                <w:b/>
                                <w:bCs/>
                                <w:sz w:val="20"/>
                                <w:szCs w:val="20"/>
                              </w:rPr>
                              <w:t xml:space="preserve">Figure </w:t>
                            </w:r>
                            <w:r>
                              <w:rPr>
                                <w:rFonts w:ascii="Times New Roman" w:hAnsi="Times New Roman" w:cs="Times New Roman"/>
                                <w:b/>
                                <w:bCs/>
                                <w:sz w:val="20"/>
                                <w:szCs w:val="20"/>
                              </w:rPr>
                              <w:t>4</w:t>
                            </w:r>
                            <w:r w:rsidRPr="009F758B">
                              <w:rPr>
                                <w:rFonts w:ascii="Times New Roman" w:hAnsi="Times New Roman" w:cs="Times New Roman"/>
                                <w:sz w:val="20"/>
                                <w:szCs w:val="20"/>
                              </w:rPr>
                              <w:t xml:space="preserve">. </w:t>
                            </w:r>
                            <w:r w:rsidRPr="00FE40FE">
                              <w:rPr>
                                <w:rFonts w:ascii="Times New Roman" w:hAnsi="Times New Roman" w:cs="Times New Roman"/>
                                <w:sz w:val="20"/>
                                <w:szCs w:val="20"/>
                              </w:rPr>
                              <w:t>Distribution of sample sizes for studies that include</w:t>
                            </w:r>
                            <w:r>
                              <w:rPr>
                                <w:rFonts w:ascii="Times New Roman" w:hAnsi="Times New Roman" w:cs="Times New Roman"/>
                                <w:sz w:val="20"/>
                                <w:szCs w:val="20"/>
                              </w:rPr>
                              <w:t>d</w:t>
                            </w:r>
                            <w:r w:rsidRPr="00FE40FE">
                              <w:rPr>
                                <w:rFonts w:ascii="Times New Roman" w:hAnsi="Times New Roman" w:cs="Times New Roman"/>
                                <w:sz w:val="20"/>
                                <w:szCs w:val="20"/>
                              </w:rPr>
                              <w:t xml:space="preserve"> an a</w:t>
                            </w:r>
                            <w:r>
                              <w:rPr>
                                <w:rFonts w:ascii="Times New Roman" w:hAnsi="Times New Roman" w:cs="Times New Roman"/>
                                <w:sz w:val="20"/>
                                <w:szCs w:val="20"/>
                              </w:rPr>
                              <w:t>-</w:t>
                            </w:r>
                            <w:r w:rsidRPr="00FE40FE">
                              <w:rPr>
                                <w:rFonts w:ascii="Times New Roman" w:hAnsi="Times New Roman" w:cs="Times New Roman"/>
                                <w:sz w:val="20"/>
                                <w:szCs w:val="20"/>
                              </w:rPr>
                              <w:t>priori-power analysis</w:t>
                            </w:r>
                            <w:r>
                              <w:rPr>
                                <w:rFonts w:ascii="Times New Roman" w:hAnsi="Times New Roman" w:cs="Times New Roman"/>
                                <w:sz w:val="20"/>
                                <w:szCs w:val="20"/>
                              </w:rPr>
                              <w:t xml:space="preserve"> (blue) and studies that did not include an a-priori power analysis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A0E24" id="_x0000_s1029" type="#_x0000_t202" style="position:absolute;left:0;text-align:left;margin-left:66.85pt;margin-top:324.55pt;width:308.55pt;height:4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" fillcolor="white [3201]" stroked="f" strokeweight=".5pt">
                <v:textbox>
                  <w:txbxContent>
                    <w:p w14:paraId="174CC981" w14:textId="3782A109" w:rsidR="00704921" w:rsidRPr="00FE40FE" w:rsidRDefault="00704921" w:rsidP="00704921">
                      <w:pPr>
                        <w:jc w:val="both"/>
                        <w:rPr>
                          <w:rFonts w:ascii="Times New Roman" w:hAnsi="Times New Roman" w:cs="Times New Roman"/>
                          <w:sz w:val="20"/>
                          <w:szCs w:val="20"/>
                        </w:rPr>
                      </w:pPr>
                      <w:r w:rsidRPr="009F758B">
                        <w:rPr>
                          <w:rFonts w:ascii="Times New Roman" w:hAnsi="Times New Roman" w:cs="Times New Roman"/>
                          <w:b/>
                          <w:bCs/>
                          <w:sz w:val="20"/>
                          <w:szCs w:val="20"/>
                        </w:rPr>
                        <w:t xml:space="preserve">Figure </w:t>
                      </w:r>
                      <w:r>
                        <w:rPr>
                          <w:rFonts w:ascii="Times New Roman" w:hAnsi="Times New Roman" w:cs="Times New Roman"/>
                          <w:b/>
                          <w:bCs/>
                          <w:sz w:val="20"/>
                          <w:szCs w:val="20"/>
                        </w:rPr>
                        <w:t>4</w:t>
                      </w:r>
                      <w:r w:rsidRPr="009F758B">
                        <w:rPr>
                          <w:rFonts w:ascii="Times New Roman" w:hAnsi="Times New Roman" w:cs="Times New Roman"/>
                          <w:sz w:val="20"/>
                          <w:szCs w:val="20"/>
                        </w:rPr>
                        <w:t xml:space="preserve">. </w:t>
                      </w:r>
                      <w:r w:rsidRPr="00FE40FE">
                        <w:rPr>
                          <w:rFonts w:ascii="Times New Roman" w:hAnsi="Times New Roman" w:cs="Times New Roman"/>
                          <w:sz w:val="20"/>
                          <w:szCs w:val="20"/>
                        </w:rPr>
                        <w:t>Distribution of sample sizes for studies that include</w:t>
                      </w:r>
                      <w:r>
                        <w:rPr>
                          <w:rFonts w:ascii="Times New Roman" w:hAnsi="Times New Roman" w:cs="Times New Roman"/>
                          <w:sz w:val="20"/>
                          <w:szCs w:val="20"/>
                        </w:rPr>
                        <w:t>d</w:t>
                      </w:r>
                      <w:r w:rsidRPr="00FE40FE">
                        <w:rPr>
                          <w:rFonts w:ascii="Times New Roman" w:hAnsi="Times New Roman" w:cs="Times New Roman"/>
                          <w:sz w:val="20"/>
                          <w:szCs w:val="20"/>
                        </w:rPr>
                        <w:t xml:space="preserve"> an a</w:t>
                      </w:r>
                      <w:r>
                        <w:rPr>
                          <w:rFonts w:ascii="Times New Roman" w:hAnsi="Times New Roman" w:cs="Times New Roman"/>
                          <w:sz w:val="20"/>
                          <w:szCs w:val="20"/>
                        </w:rPr>
                        <w:t>-</w:t>
                      </w:r>
                      <w:r w:rsidRPr="00FE40FE">
                        <w:rPr>
                          <w:rFonts w:ascii="Times New Roman" w:hAnsi="Times New Roman" w:cs="Times New Roman"/>
                          <w:sz w:val="20"/>
                          <w:szCs w:val="20"/>
                        </w:rPr>
                        <w:t>priori-power analysis</w:t>
                      </w:r>
                      <w:r>
                        <w:rPr>
                          <w:rFonts w:ascii="Times New Roman" w:hAnsi="Times New Roman" w:cs="Times New Roman"/>
                          <w:sz w:val="20"/>
                          <w:szCs w:val="20"/>
                        </w:rPr>
                        <w:t xml:space="preserve"> (blue) and studies that did not include an a-priori power analysis (red).</w:t>
                      </w:r>
                    </w:p>
                  </w:txbxContent>
                </v:textbox>
              </v:shape>
            </w:pict>
          </mc:Fallback>
        </mc:AlternateContent>
      </w:r>
      <w:r>
        <w:rPr>
          <w:rFonts w:ascii="Times New Roman" w:hAnsi="Times New Roman" w:cs="Times New Roman"/>
          <w:noProof/>
          <w:sz w:val="20"/>
          <w:szCs w:val="20"/>
        </w:rPr>
        <w:drawing>
          <wp:inline distT="0" distB="0" distL="0" distR="0" wp14:anchorId="2CEA39DA" wp14:editId="7A0F7C9D">
            <wp:extent cx="4027714" cy="4106698"/>
            <wp:effectExtent l="0" t="0" r="0" b="0"/>
            <wp:docPr id="97720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7219" name="Picture 9772072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3755" cy="4112857"/>
                    </a:xfrm>
                    <a:prstGeom prst="rect">
                      <a:avLst/>
                    </a:prstGeom>
                  </pic:spPr>
                </pic:pic>
              </a:graphicData>
            </a:graphic>
          </wp:inline>
        </w:drawing>
      </w:r>
    </w:p>
    <w:p w14:paraId="77446E6A" w14:textId="24B66D98" w:rsidR="00704921" w:rsidRPr="00704921" w:rsidRDefault="00704921" w:rsidP="00704921">
      <w:pPr>
        <w:spacing w:line="360" w:lineRule="auto"/>
        <w:rPr>
          <w:rFonts w:ascii="Times New Roman" w:hAnsi="Times New Roman" w:cs="Times New Roman"/>
          <w:sz w:val="20"/>
          <w:szCs w:val="20"/>
        </w:rPr>
      </w:pPr>
    </w:p>
    <w:sectPr w:rsidR="00704921" w:rsidRPr="007049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CD651" w14:textId="77777777" w:rsidR="00421971" w:rsidRDefault="00421971" w:rsidP="007B2CF1">
      <w:r>
        <w:separator/>
      </w:r>
    </w:p>
  </w:endnote>
  <w:endnote w:type="continuationSeparator" w:id="0">
    <w:p w14:paraId="0BA3B219" w14:textId="77777777" w:rsidR="00421971" w:rsidRDefault="00421971" w:rsidP="007B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8275" w14:textId="77777777" w:rsidR="00421971" w:rsidRDefault="00421971" w:rsidP="007B2CF1">
      <w:r>
        <w:separator/>
      </w:r>
    </w:p>
  </w:footnote>
  <w:footnote w:type="continuationSeparator" w:id="0">
    <w:p w14:paraId="275CBB26" w14:textId="77777777" w:rsidR="00421971" w:rsidRDefault="00421971" w:rsidP="007B2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0269"/>
    <w:multiLevelType w:val="hybridMultilevel"/>
    <w:tmpl w:val="1A78B37A"/>
    <w:lvl w:ilvl="0" w:tplc="B97C39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F978CB"/>
    <w:multiLevelType w:val="hybridMultilevel"/>
    <w:tmpl w:val="713208B6"/>
    <w:lvl w:ilvl="0" w:tplc="8102D1F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7338210">
    <w:abstractNumId w:val="1"/>
  </w:num>
  <w:num w:numId="2" w16cid:durableId="172270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F1"/>
    <w:rsid w:val="000C3F15"/>
    <w:rsid w:val="00104C83"/>
    <w:rsid w:val="00112856"/>
    <w:rsid w:val="001F6CCB"/>
    <w:rsid w:val="00245242"/>
    <w:rsid w:val="00421971"/>
    <w:rsid w:val="004269A3"/>
    <w:rsid w:val="00577E77"/>
    <w:rsid w:val="00704921"/>
    <w:rsid w:val="00774130"/>
    <w:rsid w:val="007B2CF1"/>
    <w:rsid w:val="00982996"/>
    <w:rsid w:val="009F758B"/>
    <w:rsid w:val="00FE40F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2AA9"/>
  <w15:chartTrackingRefBased/>
  <w15:docId w15:val="{1A8E45C9-0EEE-F94B-AEFF-DCEAF69B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CF1"/>
    <w:pPr>
      <w:tabs>
        <w:tab w:val="center" w:pos="4513"/>
        <w:tab w:val="right" w:pos="9026"/>
      </w:tabs>
    </w:pPr>
  </w:style>
  <w:style w:type="character" w:customStyle="1" w:styleId="HeaderChar">
    <w:name w:val="Header Char"/>
    <w:basedOn w:val="DefaultParagraphFont"/>
    <w:link w:val="Header"/>
    <w:uiPriority w:val="99"/>
    <w:rsid w:val="007B2CF1"/>
    <w:rPr>
      <w:lang w:val="en-US"/>
    </w:rPr>
  </w:style>
  <w:style w:type="paragraph" w:styleId="Footer">
    <w:name w:val="footer"/>
    <w:basedOn w:val="Normal"/>
    <w:link w:val="FooterChar"/>
    <w:uiPriority w:val="99"/>
    <w:unhideWhenUsed/>
    <w:rsid w:val="007B2CF1"/>
    <w:pPr>
      <w:tabs>
        <w:tab w:val="center" w:pos="4513"/>
        <w:tab w:val="right" w:pos="9026"/>
      </w:tabs>
    </w:pPr>
  </w:style>
  <w:style w:type="character" w:customStyle="1" w:styleId="FooterChar">
    <w:name w:val="Footer Char"/>
    <w:basedOn w:val="DefaultParagraphFont"/>
    <w:link w:val="Footer"/>
    <w:uiPriority w:val="99"/>
    <w:rsid w:val="007B2CF1"/>
    <w:rPr>
      <w:lang w:val="en-US"/>
    </w:rPr>
  </w:style>
  <w:style w:type="character" w:styleId="Hyperlink">
    <w:name w:val="Hyperlink"/>
    <w:basedOn w:val="DefaultParagraphFont"/>
    <w:uiPriority w:val="99"/>
    <w:unhideWhenUsed/>
    <w:rsid w:val="001F6CCB"/>
    <w:rPr>
      <w:color w:val="0000FF"/>
      <w:u w:val="single"/>
    </w:rPr>
  </w:style>
  <w:style w:type="character" w:customStyle="1" w:styleId="authors">
    <w:name w:val="authors"/>
    <w:basedOn w:val="DefaultParagraphFont"/>
    <w:rsid w:val="001F6CCB"/>
  </w:style>
  <w:style w:type="character" w:customStyle="1" w:styleId="Date1">
    <w:name w:val="Date1"/>
    <w:basedOn w:val="DefaultParagraphFont"/>
    <w:rsid w:val="001F6CCB"/>
  </w:style>
  <w:style w:type="character" w:customStyle="1" w:styleId="arttitle">
    <w:name w:val="art_title"/>
    <w:basedOn w:val="DefaultParagraphFont"/>
    <w:rsid w:val="001F6CCB"/>
  </w:style>
  <w:style w:type="character" w:customStyle="1" w:styleId="serialtitle">
    <w:name w:val="serial_title"/>
    <w:basedOn w:val="DefaultParagraphFont"/>
    <w:rsid w:val="001F6CCB"/>
  </w:style>
  <w:style w:type="character" w:customStyle="1" w:styleId="volumeissue">
    <w:name w:val="volume_issue"/>
    <w:basedOn w:val="DefaultParagraphFont"/>
    <w:rsid w:val="001F6CCB"/>
  </w:style>
  <w:style w:type="character" w:customStyle="1" w:styleId="pagerange">
    <w:name w:val="page_range"/>
    <w:basedOn w:val="DefaultParagraphFont"/>
    <w:rsid w:val="001F6CCB"/>
  </w:style>
  <w:style w:type="character" w:customStyle="1" w:styleId="doilink">
    <w:name w:val="doi_link"/>
    <w:basedOn w:val="DefaultParagraphFont"/>
    <w:rsid w:val="001F6CCB"/>
  </w:style>
  <w:style w:type="paragraph" w:styleId="ListParagraph">
    <w:name w:val="List Paragraph"/>
    <w:basedOn w:val="Normal"/>
    <w:uiPriority w:val="34"/>
    <w:qFormat/>
    <w:rsid w:val="001F6CCB"/>
    <w:pPr>
      <w:ind w:left="720"/>
      <w:contextualSpacing/>
    </w:pPr>
  </w:style>
  <w:style w:type="character" w:styleId="CommentReference">
    <w:name w:val="annotation reference"/>
    <w:basedOn w:val="DefaultParagraphFont"/>
    <w:uiPriority w:val="99"/>
    <w:semiHidden/>
    <w:unhideWhenUsed/>
    <w:rsid w:val="009F758B"/>
    <w:rPr>
      <w:sz w:val="16"/>
      <w:szCs w:val="16"/>
    </w:rPr>
  </w:style>
  <w:style w:type="paragraph" w:styleId="CommentText">
    <w:name w:val="annotation text"/>
    <w:basedOn w:val="Normal"/>
    <w:link w:val="CommentTextChar"/>
    <w:uiPriority w:val="99"/>
    <w:semiHidden/>
    <w:unhideWhenUsed/>
    <w:rsid w:val="009F758B"/>
    <w:rPr>
      <w:sz w:val="20"/>
      <w:szCs w:val="20"/>
    </w:rPr>
  </w:style>
  <w:style w:type="character" w:customStyle="1" w:styleId="CommentTextChar">
    <w:name w:val="Comment Text Char"/>
    <w:basedOn w:val="DefaultParagraphFont"/>
    <w:link w:val="CommentText"/>
    <w:uiPriority w:val="99"/>
    <w:semiHidden/>
    <w:rsid w:val="009F758B"/>
    <w:rPr>
      <w:sz w:val="20"/>
      <w:szCs w:val="20"/>
      <w:lang w:val="en-US"/>
    </w:rPr>
  </w:style>
  <w:style w:type="paragraph" w:styleId="CommentSubject">
    <w:name w:val="annotation subject"/>
    <w:basedOn w:val="CommentText"/>
    <w:next w:val="CommentText"/>
    <w:link w:val="CommentSubjectChar"/>
    <w:uiPriority w:val="99"/>
    <w:semiHidden/>
    <w:unhideWhenUsed/>
    <w:rsid w:val="009F758B"/>
    <w:rPr>
      <w:b/>
      <w:bCs/>
    </w:rPr>
  </w:style>
  <w:style w:type="character" w:customStyle="1" w:styleId="CommentSubjectChar">
    <w:name w:val="Comment Subject Char"/>
    <w:basedOn w:val="CommentTextChar"/>
    <w:link w:val="CommentSubject"/>
    <w:uiPriority w:val="99"/>
    <w:semiHidden/>
    <w:rsid w:val="009F758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58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doi.org/10.1080/02640414.2020.17769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2023-07-31T11:27:00Z</dcterms:created>
  <dcterms:modified xsi:type="dcterms:W3CDTF">2023-07-31T14:27:00Z</dcterms:modified>
</cp:coreProperties>
</file>