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atrones-de-diseño-aplicados"/>
    <w:p>
      <w:pPr>
        <w:pStyle w:val="Heading1"/>
      </w:pPr>
      <w:r>
        <w:t xml:space="preserve">Patrones de Diseño Aplicados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DSY 1106 – Desarrollo Full Stack III</w:t>
      </w:r>
      <w:r>
        <w:br/>
      </w:r>
      <w:r>
        <w:rPr>
          <w:b/>
          <w:bCs/>
        </w:rPr>
        <w:t xml:space="preserve">Proyecto:</w:t>
      </w:r>
      <w:r>
        <w:t xml:space="preserve"> </w:t>
      </w:r>
      <w:r>
        <w:t xml:space="preserve">Plataforma Libro de Clases Digital</w:t>
      </w:r>
      <w:r>
        <w:br/>
      </w:r>
      <w:r>
        <w:rPr>
          <w:b/>
          <w:bCs/>
        </w:rPr>
        <w:t xml:space="preserve">Alumnos:</w:t>
      </w:r>
      <w:r>
        <w:t xml:space="preserve"> </w:t>
      </w:r>
      <w:r>
        <w:t xml:space="preserve">Cristian Monsalve / Héctor Olivares</w:t>
      </w:r>
    </w:p>
    <w:p>
      <w:r>
        <w:pict>
          <v:rect style="width:0;height:1.5pt" o:hralign="center" o:hrstd="t" o:hr="t"/>
        </w:pict>
      </w:r>
    </w:p>
    <w:bookmarkStart w:id="20" w:name="introducción"/>
    <w:p>
      <w:pPr>
        <w:pStyle w:val="Heading2"/>
      </w:pPr>
      <w:r>
        <w:t xml:space="preserve">📌 Introducción</w:t>
      </w:r>
    </w:p>
    <w:p>
      <w:pPr>
        <w:pStyle w:val="FirstParagraph"/>
      </w:pPr>
      <w:r>
        <w:t xml:space="preserve">En este proyecto se implementaron distintos patrones de diseño para garantizar una arquitectura organizada, mantenible y escalable.</w:t>
      </w:r>
    </w:p>
    <w:p>
      <w:pPr>
        <w:pStyle w:val="BodyText"/>
      </w:pPr>
      <w:r>
        <w:t xml:space="preserve">El sistema se basa en microservicios desarrollados con Spring Boot, utilizando buenas prácticas estándar de la industria.</w:t>
      </w:r>
    </w:p>
    <w:p>
      <w:r>
        <w:pict>
          <v:rect style="width:0;height:1.5pt" o:hralign="center" o:hrstd="t" o:hr="t"/>
        </w:pict>
      </w:r>
    </w:p>
    <w:bookmarkEnd w:id="20"/>
    <w:bookmarkStart w:id="25" w:name="patrones-utilizados"/>
    <w:p>
      <w:pPr>
        <w:pStyle w:val="Heading2"/>
      </w:pPr>
      <w:r>
        <w:t xml:space="preserve">🧠 Patrones Utilizados</w:t>
      </w:r>
    </w:p>
    <w:bookmarkStart w:id="21" w:name="repository-pattern"/>
    <w:p>
      <w:pPr>
        <w:pStyle w:val="Heading3"/>
      </w:pPr>
      <w:r>
        <w:t xml:space="preserve">🟡 1. Repository Pattern</w:t>
      </w:r>
    </w:p>
    <w:p>
      <w:pPr>
        <w:pStyle w:val="FirstParagraph"/>
      </w:pPr>
      <w:r>
        <w:rPr>
          <w:b/>
          <w:bCs/>
        </w:rPr>
        <w:t xml:space="preserve">Tecnología:</w:t>
      </w:r>
      <w:r>
        <w:t xml:space="preserve"> </w:t>
      </w:r>
      <w:r>
        <w:t xml:space="preserve">Spring Data JPA</w:t>
      </w:r>
    </w:p>
    <w:p>
      <w:pPr>
        <w:pStyle w:val="BodyText"/>
      </w:pPr>
      <w:r>
        <w:rPr>
          <w:b/>
          <w:bCs/>
        </w:rPr>
        <w:t xml:space="preserve">¿Qué problema resuelve?</w:t>
      </w:r>
      <w:r>
        <w:br/>
      </w:r>
      <w:r>
        <w:t xml:space="preserve">Evita escribir consultas SQL manuales y separa el acceso a datos de la lógica de negocio.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BodyText"/>
      </w:pPr>
      <w:r>
        <w:t xml:space="preserve">public interface StudentRepository extends JpaRepository&lt;Student, Long&gt; {</w:t>
      </w:r>
      <w:r>
        <w:t xml:space="preserve"> </w:t>
      </w:r>
      <w:r>
        <w:t xml:space="preserve">List</w:t>
      </w:r>
      <w:r>
        <w:t xml:space="preserve"> </w:t>
      </w:r>
      <w:r>
        <w:t xml:space="preserve">findByFirstName(String firstName);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b/>
          <w:bCs/>
        </w:rPr>
        <w:t xml:space="preserve">Beneficios:</w:t>
      </w:r>
    </w:p>
    <w:p>
      <w:pPr>
        <w:pStyle w:val="Compact"/>
        <w:numPr>
          <w:ilvl w:val="0"/>
          <w:numId w:val="1001"/>
        </w:numPr>
      </w:pPr>
      <w:r>
        <w:t xml:space="preserve">Código más limpio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Menor probabilidad de errores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Integración automática con Spring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Facilita testing</w:t>
      </w:r>
    </w:p>
    <w:p>
      <w:r>
        <w:pict>
          <v:rect style="width:0;height:1.5pt" o:hralign="center" o:hrstd="t" o:hr="t"/>
        </w:pict>
      </w:r>
    </w:p>
    <w:bookmarkEnd w:id="21"/>
    <w:bookmarkStart w:id="22" w:name="dto-pattern"/>
    <w:p>
      <w:pPr>
        <w:pStyle w:val="Heading3"/>
      </w:pPr>
      <w:r>
        <w:t xml:space="preserve">🔵 2. DTO Pattern</w:t>
      </w:r>
    </w:p>
    <w:p>
      <w:pPr>
        <w:pStyle w:val="FirstParagraph"/>
      </w:pPr>
      <w:r>
        <w:rPr>
          <w:b/>
          <w:bCs/>
        </w:rPr>
        <w:t xml:space="preserve">¿Qué problema resuelve?</w:t>
      </w:r>
      <w:r>
        <w:br/>
      </w:r>
      <w:r>
        <w:t xml:space="preserve">Permite separar las entidades de base de datos del modelo que se envía al frontend.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BodyText"/>
      </w:pPr>
      <w:r>
        <w:t xml:space="preserve">public class StudentDTO {</w:t>
      </w:r>
      <w:r>
        <w:t xml:space="preserve"> </w:t>
      </w:r>
      <w:r>
        <w:t xml:space="preserve">private Long id;</w:t>
      </w:r>
      <w:r>
        <w:t xml:space="preserve"> </w:t>
      </w:r>
      <w:r>
        <w:t xml:space="preserve">private String firstName;</w:t>
      </w:r>
      <w:r>
        <w:t xml:space="preserve"> </w:t>
      </w:r>
      <w:r>
        <w:t xml:space="preserve">private String lastName;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b/>
          <w:bCs/>
        </w:rPr>
        <w:t xml:space="preserve">Beneficios:</w:t>
      </w:r>
    </w:p>
    <w:p>
      <w:pPr>
        <w:pStyle w:val="Compact"/>
        <w:numPr>
          <w:ilvl w:val="0"/>
          <w:numId w:val="1002"/>
        </w:numPr>
      </w:pPr>
      <w:r>
        <w:t xml:space="preserve">Evita exponer directamente la base de datos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Mejora la seguridad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Permite adaptar la información enviada al cliente</w:t>
      </w:r>
    </w:p>
    <w:p>
      <w:r>
        <w:pict>
          <v:rect style="width:0;height:1.5pt" o:hralign="center" o:hrstd="t" o:hr="t"/>
        </w:pict>
      </w:r>
    </w:p>
    <w:bookmarkEnd w:id="22"/>
    <w:bookmarkStart w:id="23" w:name="service-layer-pattern"/>
    <w:p>
      <w:pPr>
        <w:pStyle w:val="Heading3"/>
      </w:pPr>
      <w:r>
        <w:t xml:space="preserve">🟢 3. Service Layer Pattern</w:t>
      </w:r>
    </w:p>
    <w:p>
      <w:pPr>
        <w:pStyle w:val="FirstParagraph"/>
      </w:pPr>
      <w:r>
        <w:rPr>
          <w:b/>
          <w:bCs/>
        </w:rPr>
        <w:t xml:space="preserve">¿Qué problema resuelve?</w:t>
      </w:r>
      <w:r>
        <w:br/>
      </w:r>
      <w:r>
        <w:t xml:space="preserve">Evita que la lógica de negocio esté en los controladores.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BodyText"/>
      </w:pPr>
      <w:r>
        <w:t xml:space="preserve">@Service</w:t>
      </w:r>
      <w:r>
        <w:t xml:space="preserve"> </w:t>
      </w:r>
      <w:r>
        <w:t xml:space="preserve">public class StudentServiceImpl implements StudentService {</w:t>
      </w:r>
    </w:p>
    <w:p>
      <w:pPr>
        <w:pStyle w:val="SourceCode"/>
      </w:pPr>
      <w:r>
        <w:rPr>
          <w:rStyle w:val="VerbatimChar"/>
        </w:rPr>
        <w:t xml:space="preserve">public Student createStudent(Student student) {</w:t>
      </w:r>
      <w:r>
        <w:br/>
      </w:r>
      <w:r>
        <w:rPr>
          <w:rStyle w:val="VerbatimChar"/>
        </w:rPr>
        <w:t xml:space="preserve">    return studentRepository.save(student);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rPr>
          <w:b/>
          <w:bCs/>
        </w:rPr>
        <w:t xml:space="preserve">Beneficios:</w:t>
      </w:r>
    </w:p>
    <w:p>
      <w:pPr>
        <w:pStyle w:val="Compact"/>
        <w:numPr>
          <w:ilvl w:val="0"/>
          <w:numId w:val="1003"/>
        </w:numPr>
      </w:pPr>
      <w:r>
        <w:t xml:space="preserve">Código más organizado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Separación de responsabilidades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Reutilización de lógica</w:t>
      </w:r>
    </w:p>
    <w:p>
      <w:r>
        <w:pict>
          <v:rect style="width:0;height:1.5pt" o:hralign="center" o:hrstd="t" o:hr="t"/>
        </w:pict>
      </w:r>
    </w:p>
    <w:bookmarkEnd w:id="23"/>
    <w:bookmarkStart w:id="24" w:name="mvc-model---view---controller"/>
    <w:p>
      <w:pPr>
        <w:pStyle w:val="Heading3"/>
      </w:pPr>
      <w:r>
        <w:t xml:space="preserve">🟣 4. MVC (Model - View - Controller)</w:t>
      </w:r>
    </w:p>
    <w:p>
      <w:pPr>
        <w:pStyle w:val="FirstParagraph"/>
      </w:pPr>
      <w:r>
        <w:rPr>
          <w:b/>
          <w:bCs/>
        </w:rPr>
        <w:t xml:space="preserve">¿Qué problema resuelve?</w:t>
      </w:r>
      <w:r>
        <w:br/>
      </w:r>
      <w:r>
        <w:t xml:space="preserve">Organiza el sistema en capas bien definidas.</w:t>
      </w:r>
    </w:p>
    <w:p>
      <w:pPr>
        <w:pStyle w:val="BodyText"/>
      </w:pPr>
      <w:r>
        <w:rPr>
          <w:b/>
          <w:bCs/>
        </w:rPr>
        <w:t xml:space="preserve">Aplicación en el proyecto:</w:t>
      </w:r>
    </w:p>
    <w:p>
      <w:pPr>
        <w:pStyle w:val="Compact"/>
        <w:numPr>
          <w:ilvl w:val="0"/>
          <w:numId w:val="1004"/>
        </w:numPr>
      </w:pPr>
      <w:r>
        <w:t xml:space="preserve">Model → Entities JPA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View → Frontend React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Controller → Endpoints REST</w:t>
      </w:r>
    </w:p>
    <w:p>
      <w:pPr>
        <w:pStyle w:val="FirstParagraph"/>
      </w:pPr>
      <w:r>
        <w:rPr>
          <w:b/>
          <w:bCs/>
        </w:rPr>
        <w:t xml:space="preserve">Beneficios:</w:t>
      </w:r>
    </w:p>
    <w:p>
      <w:pPr>
        <w:pStyle w:val="Compact"/>
        <w:numPr>
          <w:ilvl w:val="0"/>
          <w:numId w:val="1005"/>
        </w:numPr>
      </w:pPr>
      <w:r>
        <w:t xml:space="preserve">Mejor organización del código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Facilita mantenimiento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Escalable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abla-resumen"/>
    <w:p>
      <w:pPr>
        <w:pStyle w:val="Heading2"/>
      </w:pPr>
      <w:r>
        <w:t xml:space="preserve">📊 Tabla Resumen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BD desordenado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limpio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Exposición de entidades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en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mezclado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clara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nclusión"/>
    <w:p>
      <w:pPr>
        <w:pStyle w:val="Heading2"/>
      </w:pPr>
      <w:r>
        <w:t xml:space="preserve">✅ Conclusión</w:t>
      </w:r>
    </w:p>
    <w:p>
      <w:pPr>
        <w:pStyle w:val="FirstParagraph"/>
      </w:pPr>
      <w:r>
        <w:t xml:space="preserve">Los patrones aplicados permiten que el sistema sea:</w:t>
      </w:r>
    </w:p>
    <w:p>
      <w:pPr>
        <w:pStyle w:val="Compact"/>
        <w:numPr>
          <w:ilvl w:val="0"/>
          <w:numId w:val="1006"/>
        </w:numPr>
      </w:pPr>
      <w:r>
        <w:t xml:space="preserve">Mantenible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Escalable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Seguro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Modular</w:t>
      </w:r>
    </w:p>
    <w:p>
      <w:pPr>
        <w:pStyle w:val="FirstParagraph"/>
      </w:pPr>
      <w:r>
        <w:t xml:space="preserve">Se utilizaron patrones estándar ampliamente utilizados en la industria, asegurando estabilidad y facilidad de desarrollo.</w:t>
      </w:r>
    </w:p>
    <w:p>
      <w:r>
        <w:pict>
          <v:rect style="width:0;height:1.5pt" o:hralign="center" o:hrstd="t" o:hr="t"/>
        </w:pict>
      </w:r>
    </w:p>
    <w:bookmarkEnd w:id="27"/>
    <w:bookmarkStart w:id="28" w:name="observación"/>
    <w:p>
      <w:pPr>
        <w:pStyle w:val="Heading2"/>
      </w:pPr>
      <w:r>
        <w:t xml:space="preserve">📌 Observación</w:t>
      </w:r>
    </w:p>
    <w:p>
      <w:pPr>
        <w:pStyle w:val="FirstParagraph"/>
      </w:pPr>
      <w:r>
        <w:t xml:space="preserve">Se priorizó el uso de patrones simples y efectivos, en lugar de soluciones complejas, lo que facilita la comprensión, mantenimiento y evolución del sistema.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2026-05-18T10:28:31Z</dcterms:created>
  <dcterms:modified xsi:type="dcterms:W3CDTF">2026-05-18T10:28:31Z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