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195886</wp:posOffset>
            </wp:positionV>
            <wp:extent cx="1366838" cy="1314450"/>
            <wp:effectExtent b="0" l="0" r="0" t="0"/>
            <wp:wrapSquare wrapText="bothSides" distB="114300" distT="114300" distL="114300" distR="11430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6838" cy="1314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3990975</wp:posOffset>
            </wp:positionH>
            <wp:positionV relativeFrom="paragraph">
              <wp:posOffset>95250</wp:posOffset>
            </wp:positionV>
            <wp:extent cx="2461260" cy="1422807"/>
            <wp:effectExtent b="0" l="0" r="0" t="0"/>
            <wp:wrapSquare wrapText="bothSides" distB="0" distT="0" distL="0" distR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1260" cy="14228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</w:t>
      </w:r>
    </w:p>
    <w:p w:rsidR="00000000" w:rsidDel="00000000" w:rsidP="00000000" w:rsidRDefault="00000000" w:rsidRPr="00000000" w14:paraId="00000008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rPr>
          <w:rFonts w:ascii="Arial" w:cs="Arial" w:eastAsia="Arial" w:hAnsi="Arial"/>
          <w:b w:val="1"/>
          <w:bCs w:val="1"/>
          <w:color w:val="00a8e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00a8e3" w:space="2" w:sz="12" w:val="single"/>
        </w:pBdr>
        <w:spacing w:line="360" w:lineRule="auto"/>
        <w:jc w:val="center"/>
        <w:rPr>
          <w:rFonts w:ascii="Arial" w:cs="Arial" w:eastAsia="Arial" w:hAnsi="Arial"/>
          <w:b w:val="1"/>
          <w:bCs w:val="1"/>
          <w:color w:val="00a8e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00a8e3" w:space="2" w:sz="12" w:val="single"/>
        </w:pBdr>
        <w:spacing w:line="360" w:lineRule="auto"/>
        <w:jc w:val="center"/>
        <w:rPr>
          <w:rFonts w:ascii="Arial" w:cs="Arial" w:eastAsia="Arial" w:hAnsi="Arial"/>
          <w:b w:val="1"/>
          <w:bCs w:val="1"/>
          <w:color w:val="00a8e3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a8e3"/>
          <w:sz w:val="32"/>
          <w:szCs w:val="32"/>
          <w:rtl w:val="0"/>
        </w:rPr>
        <w:t xml:space="preserve">EVIDENCIA DE APRENDIZAJE I</w:t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rFonts w:ascii="Arial" w:cs="Arial" w:eastAsia="Arial" w:hAnsi="Arial"/>
          <w:b w:val="1"/>
          <w:bCs w:val="1"/>
          <w:color w:val="00a8e3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a8e3"/>
          <w:sz w:val="32"/>
          <w:szCs w:val="32"/>
          <w:rtl w:val="0"/>
        </w:rPr>
        <w:t xml:space="preserve">Sistemas Operativos</w:t>
      </w:r>
    </w:p>
    <w:p w:rsidR="00000000" w:rsidDel="00000000" w:rsidP="00000000" w:rsidRDefault="00000000" w:rsidRPr="00000000" w14:paraId="00000010">
      <w:pPr>
        <w:pBdr>
          <w:bottom w:color="00a8e3" w:space="2" w:sz="12" w:val="single"/>
        </w:pBdr>
        <w:spacing w:line="360" w:lineRule="auto"/>
        <w:jc w:val="center"/>
        <w:rPr>
          <w:rFonts w:ascii="Arial" w:cs="Arial" w:eastAsia="Arial" w:hAnsi="Arial"/>
          <w:b w:val="1"/>
          <w:bCs w:val="1"/>
          <w:color w:val="00a8e3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a8e3"/>
          <w:sz w:val="32"/>
          <w:szCs w:val="32"/>
          <w:rtl w:val="0"/>
        </w:rPr>
        <w:t xml:space="preserve">2026</w:t>
      </w:r>
    </w:p>
    <w:p w:rsidR="00000000" w:rsidDel="00000000" w:rsidP="00000000" w:rsidRDefault="00000000" w:rsidRPr="00000000" w14:paraId="00000011">
      <w:pPr>
        <w:pBdr>
          <w:bottom w:color="00a8e3" w:space="2" w:sz="12" w:val="single"/>
        </w:pBdr>
        <w:spacing w:line="360" w:lineRule="auto"/>
        <w:jc w:val="center"/>
        <w:rPr>
          <w:rFonts w:ascii="Arial" w:cs="Arial" w:eastAsia="Arial" w:hAnsi="Arial"/>
          <w:b w:val="1"/>
          <w:bCs w:val="1"/>
          <w:color w:val="00a8e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rPr>
          <w:rFonts w:ascii="Arial" w:cs="Arial" w:eastAsia="Arial" w:hAnsi="Arial"/>
          <w:b w:val="1"/>
          <w:bCs w:val="1"/>
          <w:color w:val="00a8e3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a8e3"/>
          <w:sz w:val="32"/>
          <w:szCs w:val="32"/>
          <w:rtl w:val="0"/>
        </w:rPr>
        <w:t xml:space="preserve">Nombre del grupo </w:t>
      </w:r>
    </w:p>
    <w:p w:rsidR="00000000" w:rsidDel="00000000" w:rsidP="00000000" w:rsidRDefault="00000000" w:rsidRPr="00000000" w14:paraId="00000013">
      <w:pPr>
        <w:spacing w:line="360" w:lineRule="auto"/>
        <w:rPr>
          <w:rFonts w:ascii="Arial" w:cs="Arial" w:eastAsia="Arial" w:hAnsi="Arial"/>
          <w:b w:val="1"/>
          <w:bCs w:val="1"/>
          <w:color w:val="00a8e3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 Blanco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rPr>
          <w:rFonts w:ascii="Arial" w:cs="Arial" w:eastAsia="Arial" w:hAnsi="Arial"/>
          <w:b w:val="1"/>
          <w:bCs w:val="1"/>
          <w:color w:val="00a8e3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a8e3"/>
          <w:sz w:val="32"/>
          <w:szCs w:val="32"/>
          <w:rtl w:val="0"/>
        </w:rPr>
        <w:t xml:space="preserve">Participantes</w:t>
      </w:r>
    </w:p>
    <w:p w:rsidR="00000000" w:rsidDel="00000000" w:rsidP="00000000" w:rsidRDefault="00000000" w:rsidRPr="00000000" w14:paraId="00000015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Battista, Mariano Iván</w:t>
      </w:r>
    </w:p>
    <w:p w:rsidR="00000000" w:rsidDel="00000000" w:rsidP="00000000" w:rsidRDefault="00000000" w:rsidRPr="00000000" w14:paraId="00000016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Gatica, Pablo Emiliano</w:t>
      </w:r>
    </w:p>
    <w:p w:rsidR="00000000" w:rsidDel="00000000" w:rsidP="00000000" w:rsidRDefault="00000000" w:rsidRPr="00000000" w14:paraId="00000017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Gonzalez, Javier Alexis</w:t>
      </w:r>
    </w:p>
    <w:p w:rsidR="00000000" w:rsidDel="00000000" w:rsidP="00000000" w:rsidRDefault="00000000" w:rsidRPr="00000000" w14:paraId="00000018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Molina, Agustina</w:t>
      </w:r>
    </w:p>
    <w:p w:rsidR="00000000" w:rsidDel="00000000" w:rsidP="00000000" w:rsidRDefault="00000000" w:rsidRPr="00000000" w14:paraId="00000019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Murua Ayosa, Christian José</w:t>
      </w:r>
    </w:p>
    <w:p w:rsidR="00000000" w:rsidDel="00000000" w:rsidP="00000000" w:rsidRDefault="00000000" w:rsidRPr="00000000" w14:paraId="0000001A">
      <w:pPr>
        <w:pBdr>
          <w:bottom w:color="00a8e3" w:space="2" w:sz="12" w:val="single"/>
        </w:pBd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Ranieri, Marysol</w:t>
      </w:r>
    </w:p>
    <w:p w:rsidR="00000000" w:rsidDel="00000000" w:rsidP="00000000" w:rsidRDefault="00000000" w:rsidRPr="00000000" w14:paraId="0000001B">
      <w:pPr>
        <w:spacing w:line="360" w:lineRule="auto"/>
        <w:rPr>
          <w:rFonts w:ascii="Arial" w:cs="Arial" w:eastAsia="Arial" w:hAnsi="Arial"/>
          <w:b w:val="1"/>
          <w:bCs w:val="1"/>
          <w:color w:val="00a8e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rPr>
          <w:rFonts w:ascii="Arial" w:cs="Arial" w:eastAsia="Arial" w:hAnsi="Arial"/>
          <w:b w:val="1"/>
          <w:bCs w:val="1"/>
          <w:color w:val="00a8e3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a8e3"/>
          <w:sz w:val="32"/>
          <w:szCs w:val="32"/>
          <w:rtl w:val="0"/>
        </w:rPr>
        <w:t xml:space="preserve">Docente</w:t>
      </w:r>
    </w:p>
    <w:p w:rsidR="00000000" w:rsidDel="00000000" w:rsidP="00000000" w:rsidRDefault="00000000" w:rsidRPr="00000000" w14:paraId="0000001D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1d2125"/>
          <w:sz w:val="25"/>
          <w:szCs w:val="25"/>
          <w:highlight w:val="white"/>
          <w:rtl w:val="0"/>
        </w:rPr>
        <w:t xml:space="preserve">Nicolas Viale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1-Opción elegida</w:t>
      </w:r>
    </w:p>
    <w:p w:rsidR="00000000" w:rsidDel="00000000" w:rsidP="00000000" w:rsidRDefault="00000000" w:rsidRPr="00000000" w14:paraId="0000001F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Opción A — Threads vs Procesos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eligió comparar la ejecución de una misma aplicación en Python utilizando: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Hilos (threading)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Procesos (multiprocessing)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2-Objetivo del proyecto</w:t>
      </w:r>
    </w:p>
    <w:p w:rsidR="00000000" w:rsidDel="00000000" w:rsidP="00000000" w:rsidRDefault="00000000" w:rsidRPr="00000000" w14:paraId="00000025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objetivo del proyecto es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analizar cómo el sistema operativo influye en el rendimiento de una aplicación Python</w:t>
      </w:r>
      <w:r w:rsidDel="00000000" w:rsidR="00000000" w:rsidRPr="00000000">
        <w:rPr>
          <w:rFonts w:ascii="Arial" w:cs="Arial" w:eastAsia="Arial" w:hAnsi="Arial"/>
          <w:rtl w:val="0"/>
        </w:rPr>
        <w:t xml:space="preserve"> al ejecutar tareas concurrentes mediante hilos y procesos.</w:t>
      </w:r>
    </w:p>
    <w:p w:rsidR="00000000" w:rsidDel="00000000" w:rsidP="00000000" w:rsidRDefault="00000000" w:rsidRPr="00000000" w14:paraId="00000026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 particular, se busca: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Comparar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tiempos de ejecución</w:t>
      </w:r>
      <w:r w:rsidDel="00000000" w:rsidR="00000000" w:rsidRPr="00000000">
        <w:rPr>
          <w:rFonts w:ascii="Arial" w:cs="Arial" w:eastAsia="Arial" w:hAnsi="Arial"/>
          <w:rtl w:val="0"/>
        </w:rPr>
        <w:t xml:space="preserve"> entre threading y multiprocessing.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Analizar el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uso de CPU y memoria</w:t>
      </w:r>
      <w:r w:rsidDel="00000000" w:rsidR="00000000" w:rsidRPr="00000000">
        <w:rPr>
          <w:rFonts w:ascii="Arial" w:cs="Arial" w:eastAsia="Arial" w:hAnsi="Arial"/>
          <w:rtl w:val="0"/>
        </w:rPr>
        <w:t xml:space="preserve"> en cada enfoque.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Comprender el impacto del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sistema operativo en la planificación</w:t>
      </w:r>
      <w:r w:rsidDel="00000000" w:rsidR="00000000" w:rsidRPr="00000000">
        <w:rPr>
          <w:rFonts w:ascii="Arial" w:cs="Arial" w:eastAsia="Arial" w:hAnsi="Arial"/>
          <w:rtl w:val="0"/>
        </w:rPr>
        <w:t xml:space="preserve">, la creación de procesos e hilos y la administración de recursos.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Relacionar los resultados experimentales con conceptos vistos en la materia como: 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ciclo de vida del proceso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after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planificación de CPU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exclusión mutua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modo usuario y kernel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after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uso de memoria</w:t>
      </w:r>
    </w:p>
    <w:p w:rsidR="00000000" w:rsidDel="00000000" w:rsidP="00000000" w:rsidRDefault="00000000" w:rsidRPr="00000000" w14:paraId="00000030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Además, se evaluará cómo el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Global Interpreter Lock (GIL)</w:t>
      </w:r>
      <w:r w:rsidDel="00000000" w:rsidR="00000000" w:rsidRPr="00000000">
        <w:rPr>
          <w:rFonts w:ascii="Arial" w:cs="Arial" w:eastAsia="Arial" w:hAnsi="Arial"/>
          <w:rtl w:val="0"/>
        </w:rPr>
        <w:t xml:space="preserve"> de Python condiciona el uso de hilos frente a procesos y cómo el sistema operativo maneja múltiples procesos de manera más eficiente en tareas intensivas de CPU.</w:t>
      </w:r>
    </w:p>
    <w:p w:rsidR="00000000" w:rsidDel="00000000" w:rsidP="00000000" w:rsidRDefault="00000000" w:rsidRPr="00000000" w14:paraId="00000031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3-Plan de trabajo</w:t>
      </w:r>
    </w:p>
    <w:p w:rsidR="00000000" w:rsidDel="00000000" w:rsidP="00000000" w:rsidRDefault="00000000" w:rsidRPr="00000000" w14:paraId="00000033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proyecto se desarrollará siguiendo los siguientes pasos:</w:t>
      </w:r>
    </w:p>
    <w:p w:rsidR="00000000" w:rsidDel="00000000" w:rsidP="00000000" w:rsidRDefault="00000000" w:rsidRPr="00000000" w14:paraId="00000034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 A. Definición del problema</w:t>
      </w:r>
    </w:p>
    <w:p w:rsidR="00000000" w:rsidDel="00000000" w:rsidP="00000000" w:rsidRDefault="00000000" w:rsidRPr="00000000" w14:paraId="00000035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implementará una aplicación en Python que realice una tarea intensiva de CPU (por ejemplo, cálculos matemáticos repetitivos) para que el uso de concurrencia tenga impacto real en el rendimiento.</w:t>
      </w:r>
    </w:p>
    <w:p w:rsidR="00000000" w:rsidDel="00000000" w:rsidP="00000000" w:rsidRDefault="00000000" w:rsidRPr="00000000" w14:paraId="00000036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 B. Implementación de versiones</w:t>
      </w:r>
    </w:p>
    <w:p w:rsidR="00000000" w:rsidDel="00000000" w:rsidP="00000000" w:rsidRDefault="00000000" w:rsidRPr="00000000" w14:paraId="00000038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desarrollarán al menos dos versiones del mismo programa: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Versión secuencial</w:t>
      </w:r>
      <w:r w:rsidDel="00000000" w:rsidR="00000000" w:rsidRPr="00000000">
        <w:rPr>
          <w:rFonts w:ascii="Arial" w:cs="Arial" w:eastAsia="Arial" w:hAnsi="Arial"/>
          <w:rtl w:val="0"/>
        </w:rPr>
        <w:t xml:space="preserve"> (como referencia)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Versión con threading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Versión con multiprocessing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Cada versión realizará exactamente la misma tarea para asegurar una comparación justa.</w:t>
      </w:r>
    </w:p>
    <w:p w:rsidR="00000000" w:rsidDel="00000000" w:rsidP="00000000" w:rsidRDefault="00000000" w:rsidRPr="00000000" w14:paraId="0000003D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 C. Ejecución de experimentos</w:t>
      </w:r>
    </w:p>
    <w:p w:rsidR="00000000" w:rsidDel="00000000" w:rsidP="00000000" w:rsidRDefault="00000000" w:rsidRPr="00000000" w14:paraId="0000003F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Cada versión será ejecutada múltiples veces para obtener valores promedio, midiendo: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Tiempo total de ejecución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Uso de CPU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Consumo de memoria</w:t>
      </w:r>
    </w:p>
    <w:p w:rsidR="00000000" w:rsidDel="00000000" w:rsidP="00000000" w:rsidRDefault="00000000" w:rsidRPr="00000000" w14:paraId="00000043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Las mediciones se realizarán utilizando herramientas del sistema operativo (por ejemplo, administrador de tareas o comandos del sistema) y bibliotecas básicas de Python.</w:t>
      </w:r>
    </w:p>
    <w:p w:rsidR="00000000" w:rsidDel="00000000" w:rsidP="00000000" w:rsidRDefault="00000000" w:rsidRPr="00000000" w14:paraId="00000044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 D. Análisis de resultados</w:t>
      </w:r>
    </w:p>
    <w:p w:rsidR="00000000" w:rsidDel="00000000" w:rsidP="00000000" w:rsidRDefault="00000000" w:rsidRPr="00000000" w14:paraId="00000048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Los resultados se compararán mediante tablas y/o gráficos, analizando: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Diferencias de rendimiento entre hilos y procesos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Comportamiento del sistema operativo al planificar procesos vs hilos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Impacto del GIL en Python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Relación entre teoría y resultados observados</w:t>
      </w:r>
    </w:p>
    <w:p w:rsidR="00000000" w:rsidDel="00000000" w:rsidP="00000000" w:rsidRDefault="00000000" w:rsidRPr="00000000" w14:paraId="0000004D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 E. Organización del equipo</w:t>
      </w:r>
    </w:p>
    <w:p w:rsidR="00000000" w:rsidDel="00000000" w:rsidP="00000000" w:rsidRDefault="00000000" w:rsidRPr="00000000" w14:paraId="0000004F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trabajo se dividirá en tareas como: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Desarrollo del código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Ejecución de pruebas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Registro de mediciones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Análisis teórico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Redacción del informe</w:t>
      </w:r>
    </w:p>
    <w:p w:rsidR="00000000" w:rsidDel="00000000" w:rsidP="00000000" w:rsidRDefault="00000000" w:rsidRPr="00000000" w14:paraId="00000055">
      <w:pPr>
        <w:spacing w:after="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Todos los integrantes participarán tanto en la parte práctica como en la teórica.</w:t>
      </w:r>
      <w:r w:rsidDel="00000000" w:rsidR="00000000" w:rsidRPr="00000000">
        <w:rPr>
          <w:rtl w:val="0"/>
        </w:rPr>
      </w:r>
    </w:p>
    <w:sectPr>
      <w:headerReference r:id="rId9" w:type="first"/>
      <w:headerReference r:id="rId10" w:type="even"/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1454150" cy="37973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623688" y="3594898"/>
                        <a:ext cx="14446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7.99999237060547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ptos" w:cs="Aptos" w:eastAsia="Aptos" w:hAnsi="Apto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Documento: Personal</w:t>
                          </w:r>
                        </w:p>
                      </w:txbxContent>
                    </wps:txbx>
                    <wps:bodyPr anchorCtr="0" anchor="t" bIns="0" lIns="0" spcFirstLastPara="1" rIns="254000" wrap="square" tIns="1905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1454150" cy="379730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54150" cy="3797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1454150" cy="37973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623688" y="3594898"/>
                        <a:ext cx="14446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7.99999237060547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ptos" w:cs="Aptos" w:eastAsia="Aptos" w:hAnsi="Apto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Documento: Personal</w:t>
                          </w:r>
                        </w:p>
                      </w:txbxContent>
                    </wps:txbx>
                    <wps:bodyPr anchorCtr="0" anchor="t" bIns="0" lIns="0" spcFirstLastPara="1" rIns="254000" wrap="square" tIns="1905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1454150" cy="379730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54150" cy="3797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A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wvKUh2TPldCOWX/v4LYQIJqzug==">CgMxLjA4AHIhMTlUS2hINS1OUjVndC11R1BtWDNYQlI3T2poNzU4b1dl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