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B8D"/>
          <w:sz w:val="44"/>
        </w:rPr>
        <w:t>Contoso Electronics</w:t>
      </w:r>
    </w:p>
    <w:p>
      <w:pPr>
        <w:jc w:val="center"/>
      </w:pPr>
      <w:r>
        <w:rPr>
          <w:i/>
          <w:sz w:val="24"/>
        </w:rPr>
        <w:t>Equipment Reference &amp; Maintenance Guide</w:t>
      </w:r>
    </w:p>
    <w:p>
      <w:pPr>
        <w:spacing w:after="40"/>
      </w:pPr>
      <w:r>
        <w:rPr>
          <w:b/>
          <w:color w:val="004B8D"/>
          <w:sz w:val="36"/>
        </w:rPr>
        <w:t>Conformal Coating Machine</w:t>
      </w:r>
    </w:p>
    <w:p>
      <w:r>
        <w:rPr>
          <w:b/>
          <w:sz w:val="24"/>
        </w:rPr>
        <w:t>Contoso CoatShield CC-400</w:t>
      </w:r>
    </w:p>
    <w:p>
      <w:pPr>
        <w:spacing w:after="120"/>
      </w:pPr>
      <w:r>
        <w:rPr>
          <w:b/>
          <w:color w:val="004B8D"/>
          <w:sz w:val="26"/>
        </w:rPr>
        <w:t>Asset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Asset ID</w:t>
            </w:r>
          </w:p>
        </w:tc>
        <w:tc>
          <w:tcPr>
            <w:tcW w:type="dxa" w:w="4320"/>
          </w:tcPr>
          <w:p>
            <w:r>
              <w:t>CE-CCM-2800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Finishing Line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Manufacturer</w:t>
            </w:r>
          </w:p>
        </w:tc>
        <w:tc>
          <w:tcPr>
            <w:tcW w:type="dxa" w:w="4320"/>
          </w:tcPr>
          <w:p>
            <w:r>
              <w:t>Contoso Finishing Systems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Finishing Line 3 - Position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Installation Date</w:t>
            </w:r>
          </w:p>
        </w:tc>
        <w:tc>
          <w:tcPr>
            <w:tcW w:type="dxa" w:w="4320"/>
          </w:tcPr>
          <w:p>
            <w:r>
              <w:t>2022-04-27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Warranty Expiry</w:t>
            </w:r>
          </w:p>
        </w:tc>
        <w:tc>
          <w:tcPr>
            <w:tcW w:type="dxa" w:w="4320"/>
          </w:tcPr>
          <w:p>
            <w:r>
              <w:t>2026-04-27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Support Contact</w:t>
            </w:r>
          </w:p>
        </w:tc>
        <w:tc>
          <w:tcPr>
            <w:tcW w:type="dxa" w:w="4320"/>
          </w:tcPr>
          <w:p>
            <w:r>
              <w:t>finishing.support@contoso.com | ext. 4660</w:t>
            </w:r>
          </w:p>
        </w:tc>
      </w:tr>
    </w:tbl>
    <w:p>
      <w:pPr>
        <w:spacing w:after="120"/>
      </w:pPr>
      <w:r>
        <w:rPr>
          <w:b/>
          <w:color w:val="004B8D"/>
          <w:sz w:val="26"/>
        </w:rPr>
        <w:t>Overview</w:t>
      </w:r>
    </w:p>
    <w:p>
      <w:r>
        <w:t>The Contoso CoatShield CC-400 is a selective conformal coating system that applies protective coating to PCBs to guard against moisture, dust, and chemical contamination. It uses programmable spray valves and vision for precise, masked-free selective coating.</w:t>
      </w:r>
    </w:p>
    <w:p>
      <w:pPr>
        <w:spacing w:after="120"/>
      </w:pPr>
      <w:r>
        <w:rPr>
          <w:b/>
          <w:color w:val="004B8D"/>
          <w:sz w:val="26"/>
        </w:rPr>
        <w:t>Technical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Coating Type</w:t>
            </w:r>
          </w:p>
        </w:tc>
        <w:tc>
          <w:tcPr>
            <w:tcW w:type="dxa" w:w="4320"/>
          </w:tcPr>
          <w:p>
            <w:r>
              <w:t>Acrylic, silicone, urethane</w:t>
            </w:r>
          </w:p>
        </w:tc>
      </w:tr>
      <w:tr>
        <w:tc>
          <w:tcPr>
            <w:tcW w:type="dxa" w:w="4320"/>
          </w:tcPr>
          <w:p>
            <w:r>
              <w:t>Applicators</w:t>
            </w:r>
          </w:p>
        </w:tc>
        <w:tc>
          <w:tcPr>
            <w:tcW w:type="dxa" w:w="4320"/>
          </w:tcPr>
          <w:p>
            <w:r>
              <w:t>Film-coat + needle valve</w:t>
            </w:r>
          </w:p>
        </w:tc>
      </w:tr>
      <w:tr>
        <w:tc>
          <w:tcPr>
            <w:tcW w:type="dxa" w:w="4320"/>
          </w:tcPr>
          <w:p>
            <w:r>
              <w:t>Positioning Accuracy</w:t>
            </w:r>
          </w:p>
        </w:tc>
        <w:tc>
          <w:tcPr>
            <w:tcW w:type="dxa" w:w="4320"/>
          </w:tcPr>
          <w:p>
            <w:r>
              <w:t>±0.1 mm</w:t>
            </w:r>
          </w:p>
        </w:tc>
      </w:tr>
      <w:tr>
        <w:tc>
          <w:tcPr>
            <w:tcW w:type="dxa" w:w="4320"/>
          </w:tcPr>
          <w:p>
            <w:r>
              <w:t>Max PCB Size</w:t>
            </w:r>
          </w:p>
        </w:tc>
        <w:tc>
          <w:tcPr>
            <w:tcW w:type="dxa" w:w="4320"/>
          </w:tcPr>
          <w:p>
            <w:r>
              <w:t>450 x 450 mm</w:t>
            </w:r>
          </w:p>
        </w:tc>
      </w:tr>
      <w:tr>
        <w:tc>
          <w:tcPr>
            <w:tcW w:type="dxa" w:w="4320"/>
          </w:tcPr>
          <w:p>
            <w:r>
              <w:t>Coating Speed</w:t>
            </w:r>
          </w:p>
        </w:tc>
        <w:tc>
          <w:tcPr>
            <w:tcW w:type="dxa" w:w="4320"/>
          </w:tcPr>
          <w:p>
            <w:r>
              <w:t>Up to 400 mm/s</w:t>
            </w:r>
          </w:p>
        </w:tc>
      </w:tr>
      <w:tr>
        <w:tc>
          <w:tcPr>
            <w:tcW w:type="dxa" w:w="4320"/>
          </w:tcPr>
          <w:p>
            <w:r>
              <w:t>Curing</w:t>
            </w:r>
          </w:p>
        </w:tc>
        <w:tc>
          <w:tcPr>
            <w:tcW w:type="dxa" w:w="4320"/>
          </w:tcPr>
          <w:p>
            <w:r>
              <w:t>Integrated UV / thermal option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230 VAC, 50/60 Hz, 3 kW</w:t>
            </w:r>
          </w:p>
        </w:tc>
      </w:tr>
    </w:tbl>
    <w:p>
      <w:pPr>
        <w:spacing w:after="120"/>
      </w:pPr>
      <w:r>
        <w:rPr>
          <w:b/>
          <w:color w:val="004B8D"/>
          <w:sz w:val="26"/>
        </w:rPr>
        <w:t>Preventive Maintenance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Interval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</w:tcPr>
          <w:p>
            <w:r>
              <w:t>Each shift</w:t>
            </w:r>
          </w:p>
        </w:tc>
        <w:tc>
          <w:tcPr>
            <w:tcW w:type="dxa" w:w="4320"/>
          </w:tcPr>
          <w:p>
            <w:r>
              <w:t>Purge and clean spray valves; check material level.</w:t>
            </w:r>
          </w:p>
        </w:tc>
      </w:tr>
      <w:tr>
        <w:tc>
          <w:tcPr>
            <w:tcW w:type="dxa" w:w="4320"/>
          </w:tcPr>
          <w:p>
            <w:r>
              <w:t>Daily</w:t>
            </w:r>
          </w:p>
        </w:tc>
        <w:tc>
          <w:tcPr>
            <w:tcW w:type="dxa" w:w="4320"/>
          </w:tcPr>
          <w:p>
            <w:r>
              <w:t>Inspect nozzles for clogging; verify spray pattern.</w:t>
            </w:r>
          </w:p>
        </w:tc>
      </w:tr>
      <w:tr>
        <w:tc>
          <w:tcPr>
            <w:tcW w:type="dxa" w:w="4320"/>
          </w:tcPr>
          <w:p>
            <w:r>
              <w:t>Weekly</w:t>
            </w:r>
          </w:p>
        </w:tc>
        <w:tc>
          <w:tcPr>
            <w:tcW w:type="dxa" w:w="4320"/>
          </w:tcPr>
          <w:p>
            <w:r>
              <w:t>Clean coating booth and exhaust filters.</w:t>
            </w:r>
          </w:p>
        </w:tc>
      </w:tr>
      <w:tr>
        <w:tc>
          <w:tcPr>
            <w:tcW w:type="dxa" w:w="4320"/>
          </w:tcPr>
          <w:p>
            <w:r>
              <w:t>Monthly</w:t>
            </w:r>
          </w:p>
        </w:tc>
        <w:tc>
          <w:tcPr>
            <w:tcW w:type="dxa" w:w="4320"/>
          </w:tcPr>
          <w:p>
            <w:r>
              <w:t>Recalibrate valves and vision; check UV lamp output.</w:t>
            </w:r>
          </w:p>
        </w:tc>
      </w:tr>
    </w:tbl>
    <w:p>
      <w:pPr>
        <w:spacing w:after="120"/>
      </w:pPr>
      <w:r>
        <w:rPr>
          <w:b/>
          <w:color w:val="004B8D"/>
          <w:sz w:val="26"/>
        </w:rPr>
        <w:t>Safety Guidelines</w:t>
      </w:r>
    </w:p>
    <w:p>
      <w:pPr>
        <w:pStyle w:val="ListBullet"/>
      </w:pPr>
      <w:r>
        <w:t>Coating solvents are flammable - no open flames; ensure extraction.</w:t>
      </w:r>
    </w:p>
    <w:p>
      <w:pPr>
        <w:pStyle w:val="ListBullet"/>
      </w:pPr>
      <w:r>
        <w:t>Wear gloves and respiratory protection as required by SDS.</w:t>
      </w:r>
    </w:p>
    <w:p>
      <w:pPr>
        <w:pStyle w:val="ListBullet"/>
      </w:pPr>
      <w:r>
        <w:t>UV curing lamps emit hazardous UV - never look at the lamp.</w:t>
      </w:r>
    </w:p>
    <w:p>
      <w:pPr>
        <w:pStyle w:val="ListBullet"/>
      </w:pPr>
      <w:r>
        <w:t>Store coating materials per SDS requirements.</w:t>
      </w:r>
    </w:p>
    <w:p>
      <w:pPr>
        <w:spacing w:after="120"/>
      </w:pPr>
      <w:r>
        <w:rPr>
          <w:b/>
          <w:color w:val="004B8D"/>
          <w:sz w:val="26"/>
        </w:rPr>
        <w:t>Common Issues &amp;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Recommended Action</w:t>
            </w:r>
          </w:p>
        </w:tc>
      </w:tr>
      <w:tr>
        <w:tc>
          <w:tcPr>
            <w:tcW w:type="dxa" w:w="4320"/>
          </w:tcPr>
          <w:p>
            <w:r>
              <w:t>Uneven coating</w:t>
            </w:r>
          </w:p>
        </w:tc>
        <w:tc>
          <w:tcPr>
            <w:tcW w:type="dxa" w:w="4320"/>
          </w:tcPr>
          <w:p>
            <w:r>
              <w:t>Clean/replace nozzle; verify viscosity and spray pressure.</w:t>
            </w:r>
          </w:p>
        </w:tc>
      </w:tr>
      <w:tr>
        <w:tc>
          <w:tcPr>
            <w:tcW w:type="dxa" w:w="4320"/>
          </w:tcPr>
          <w:p>
            <w:r>
              <w:t>Nozzle clogging</w:t>
            </w:r>
          </w:p>
        </w:tc>
        <w:tc>
          <w:tcPr>
            <w:tcW w:type="dxa" w:w="4320"/>
          </w:tcPr>
          <w:p>
            <w:r>
              <w:t>Purge system; use recommended thinner; check material shelf life.</w:t>
            </w:r>
          </w:p>
        </w:tc>
      </w:tr>
      <w:tr>
        <w:tc>
          <w:tcPr>
            <w:tcW w:type="dxa" w:w="4320"/>
          </w:tcPr>
          <w:p>
            <w:r>
              <w:t>Coating in keep-out areas</w:t>
            </w:r>
          </w:p>
        </w:tc>
        <w:tc>
          <w:tcPr>
            <w:tcW w:type="dxa" w:w="4320"/>
          </w:tcPr>
          <w:p>
            <w:r>
              <w:t>Recalibrate vision alignment; verify program pattern.</w:t>
            </w:r>
          </w:p>
        </w:tc>
      </w:tr>
      <w:tr>
        <w:tc>
          <w:tcPr>
            <w:tcW w:type="dxa" w:w="4320"/>
          </w:tcPr>
          <w:p>
            <w:r>
              <w:t>Incomplete cure</w:t>
            </w:r>
          </w:p>
        </w:tc>
        <w:tc>
          <w:tcPr>
            <w:tcW w:type="dxa" w:w="4320"/>
          </w:tcPr>
          <w:p>
            <w:r>
              <w:t>Check UV lamp hours/output or oven temperature and time.</w:t>
            </w:r>
          </w:p>
        </w:tc>
      </w:tr>
    </w:tbl>
    <w:p/>
    <w:p>
      <w:r>
        <w:rPr>
          <w:i/>
          <w:sz w:val="18"/>
        </w:rPr>
        <w:t>Contoso Electronics internal maintenance documentation. For service requests, contact finishing.support@contoso.com | ext. 4660 or submit a work order through the maintenance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