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C5070" w14:textId="38E501E3" w:rsidR="002F2D17" w:rsidRDefault="002F2D17" w:rsidP="002F2D17">
      <w:pPr>
        <w:jc w:val="center"/>
        <w:rPr>
          <w:b/>
          <w:bCs/>
        </w:rPr>
      </w:pPr>
      <w:r>
        <w:rPr>
          <w:b/>
          <w:bCs/>
        </w:rPr>
        <w:t>PROTOCOLLO DI RIPOSTA AD UNA VIOLAZIONE DEI DATI (DATA BREACH)</w:t>
      </w:r>
      <w:r w:rsidR="003422AF">
        <w:rPr>
          <w:b/>
          <w:bCs/>
        </w:rPr>
        <w:t xml:space="preserve"> </w:t>
      </w:r>
    </w:p>
    <w:p w14:paraId="4CCF4982" w14:textId="2DD956B1" w:rsidR="000362E1" w:rsidRDefault="006F1D6F" w:rsidP="002F2D17">
      <w:pPr>
        <w:jc w:val="center"/>
        <w:rPr>
          <w:b/>
          <w:bCs/>
        </w:rPr>
      </w:pPr>
      <w:r>
        <w:rPr>
          <w:b/>
          <w:bCs/>
        </w:rPr>
        <w:t>Versione ottobre 2024.</w:t>
      </w:r>
    </w:p>
    <w:p w14:paraId="17541246" w14:textId="1AFCB166" w:rsidR="00CB02AB" w:rsidRPr="00E73724" w:rsidRDefault="00CB02AB" w:rsidP="00731C8E">
      <w:pPr>
        <w:pStyle w:val="Paragrafoelenco"/>
        <w:numPr>
          <w:ilvl w:val="0"/>
          <w:numId w:val="5"/>
        </w:numPr>
        <w:jc w:val="both"/>
        <w:rPr>
          <w:b/>
          <w:bCs/>
        </w:rPr>
      </w:pPr>
      <w:r w:rsidRPr="00E73724">
        <w:rPr>
          <w:b/>
          <w:bCs/>
        </w:rPr>
        <w:t>Tale protocollo va attivato nella sua totalità entro 72 ore solari dalla violazione</w:t>
      </w:r>
      <w:r w:rsidR="00714115">
        <w:rPr>
          <w:b/>
          <w:bCs/>
        </w:rPr>
        <w:t>, così come richiesto dalla normativa</w:t>
      </w:r>
      <w:r w:rsidR="00F82CE8">
        <w:rPr>
          <w:b/>
          <w:bCs/>
        </w:rPr>
        <w:t xml:space="preserve"> GDPR</w:t>
      </w:r>
      <w:r w:rsidRPr="00E73724">
        <w:rPr>
          <w:b/>
          <w:bCs/>
        </w:rPr>
        <w:t>.</w:t>
      </w:r>
      <w:r w:rsidR="00B4211F">
        <w:rPr>
          <w:b/>
          <w:bCs/>
        </w:rPr>
        <w:t xml:space="preserve"> </w:t>
      </w:r>
      <w:r w:rsidR="00B4211F" w:rsidRPr="00B4211F">
        <w:rPr>
          <w:b/>
          <w:bCs/>
        </w:rPr>
        <w:t>Qualsiasi dipendente</w:t>
      </w:r>
      <w:r w:rsidR="00B4211F">
        <w:rPr>
          <w:b/>
          <w:bCs/>
        </w:rPr>
        <w:t xml:space="preserve"> </w:t>
      </w:r>
      <w:r w:rsidR="00B4211F" w:rsidRPr="00B4211F">
        <w:rPr>
          <w:b/>
          <w:bCs/>
        </w:rPr>
        <w:t xml:space="preserve">o responsabile del trattamento che viene a conoscenza di una potenziale violazione di dati personali o che riceva una segnalazione a tale riguardo, deve informare immediatamente </w:t>
      </w:r>
      <w:r w:rsidR="00BC63E0">
        <w:rPr>
          <w:b/>
          <w:bCs/>
        </w:rPr>
        <w:t>i soggetti addetti a tale procedura</w:t>
      </w:r>
      <w:r w:rsidR="003F19DD">
        <w:rPr>
          <w:b/>
          <w:bCs/>
        </w:rPr>
        <w:t>, referenti privacy, ovverosia___________________</w:t>
      </w:r>
      <w:r w:rsidR="00B4211F" w:rsidRPr="00B4211F">
        <w:rPr>
          <w:b/>
          <w:bCs/>
        </w:rPr>
        <w:t>.</w:t>
      </w:r>
    </w:p>
    <w:p w14:paraId="66FD53A8" w14:textId="7D628DE2" w:rsidR="00F15F40" w:rsidRDefault="00F66022" w:rsidP="00F15F40">
      <w:pPr>
        <w:pStyle w:val="Paragrafoelenco"/>
        <w:numPr>
          <w:ilvl w:val="0"/>
          <w:numId w:val="5"/>
        </w:numPr>
        <w:jc w:val="both"/>
      </w:pPr>
      <w:r>
        <w:t>Stampare questa guida e tenerne una copia in ufficio</w:t>
      </w:r>
      <w:r w:rsidR="00A74BAE">
        <w:t xml:space="preserve"> presso </w:t>
      </w:r>
      <w:r w:rsidR="00F15F40">
        <w:t xml:space="preserve">la </w:t>
      </w:r>
      <w:r w:rsidR="00A74BAE" w:rsidRPr="00A74BAE">
        <w:rPr>
          <w:highlight w:val="yellow"/>
        </w:rPr>
        <w:t>segreteria</w:t>
      </w:r>
      <w:r w:rsidR="00F15F40">
        <w:t xml:space="preserve"> e presso ogni postazione degli addetti di cui al punto 1</w:t>
      </w:r>
      <w:r>
        <w:t>.</w:t>
      </w:r>
    </w:p>
    <w:p w14:paraId="06553737" w14:textId="7916F8B9" w:rsidR="001B6122" w:rsidRDefault="00731C8E" w:rsidP="001B6122">
      <w:pPr>
        <w:pStyle w:val="Paragrafoelenco"/>
        <w:numPr>
          <w:ilvl w:val="0"/>
          <w:numId w:val="5"/>
        </w:numPr>
        <w:jc w:val="both"/>
      </w:pPr>
      <w:r w:rsidRPr="00A750EB">
        <w:rPr>
          <w:b/>
          <w:bCs/>
          <w:u w:val="single"/>
        </w:rPr>
        <w:t>Il g</w:t>
      </w:r>
      <w:r w:rsidR="000362E1" w:rsidRPr="00A750EB">
        <w:rPr>
          <w:b/>
          <w:bCs/>
          <w:u w:val="single"/>
        </w:rPr>
        <w:t>arante per la protezione dei dati personali (cd. Garante Privacy)</w:t>
      </w:r>
      <w:r w:rsidRPr="00A750EB">
        <w:rPr>
          <w:b/>
          <w:bCs/>
          <w:u w:val="single"/>
        </w:rPr>
        <w:t xml:space="preserve"> ha messo a disposizione uno strumento di autovalutazione all’indirizzo</w:t>
      </w:r>
      <w:r>
        <w:t xml:space="preserve"> </w:t>
      </w:r>
      <w:hyperlink r:id="rId7" w:history="1">
        <w:r w:rsidR="00F252B5" w:rsidRPr="00BB61D7">
          <w:rPr>
            <w:rStyle w:val="Collegamentoipertestuale"/>
          </w:rPr>
          <w:t>https://servizi.gpdp.it/databreach/s/self-assessment</w:t>
        </w:r>
      </w:hyperlink>
      <w:r w:rsidR="00F252B5">
        <w:t xml:space="preserve">. Ciò per quanto generale e senza valore legale, è un ottimo </w:t>
      </w:r>
      <w:r w:rsidR="00DC1AC8">
        <w:t>mezzo</w:t>
      </w:r>
      <w:r w:rsidR="00F252B5">
        <w:t xml:space="preserve"> </w:t>
      </w:r>
      <w:r w:rsidR="00DC1AC8">
        <w:t>dato che proviene</w:t>
      </w:r>
      <w:r w:rsidR="00F252B5">
        <w:t xml:space="preserve"> dall’Autorità </w:t>
      </w:r>
      <w:r w:rsidR="00DC1AC8">
        <w:t xml:space="preserve">competente per l’Italia </w:t>
      </w:r>
      <w:r w:rsidR="00F252B5">
        <w:t xml:space="preserve">e sia perché, nel caso, </w:t>
      </w:r>
      <w:r w:rsidR="00DC1AC8">
        <w:t xml:space="preserve">essendo in rete, </w:t>
      </w:r>
      <w:r w:rsidR="00F252B5">
        <w:t>potrà sempre essere aggiornato.</w:t>
      </w:r>
      <w:r w:rsidR="001B6122">
        <w:t xml:space="preserve"> </w:t>
      </w:r>
    </w:p>
    <w:p w14:paraId="6395E64E" w14:textId="14F252C3" w:rsidR="00714115" w:rsidRPr="008E50B9" w:rsidRDefault="001B6122" w:rsidP="00714115">
      <w:pPr>
        <w:pStyle w:val="Paragrafoelenco"/>
        <w:spacing w:before="240" w:after="0"/>
        <w:ind w:left="360"/>
        <w:jc w:val="both"/>
      </w:pPr>
      <w:r w:rsidRPr="00A750EB">
        <w:rPr>
          <w:b/>
          <w:bCs/>
        </w:rPr>
        <w:t>COMPLETARE TALE AUTOVALUTAZIONE E SEGUIRE LE LINEE GUIDA</w:t>
      </w:r>
      <w:r w:rsidR="00163F18" w:rsidRPr="00A750EB">
        <w:rPr>
          <w:b/>
          <w:bCs/>
        </w:rPr>
        <w:t xml:space="preserve"> INDICATE</w:t>
      </w:r>
      <w:r>
        <w:t>.</w:t>
      </w:r>
    </w:p>
    <w:p w14:paraId="1F19C506" w14:textId="63917964" w:rsidR="00163F18" w:rsidRPr="00163F18" w:rsidRDefault="009C10A7" w:rsidP="000B4422">
      <w:pPr>
        <w:pStyle w:val="Paragrafoelenco"/>
        <w:spacing w:after="0"/>
        <w:ind w:left="360"/>
        <w:jc w:val="both"/>
      </w:pPr>
      <w:r>
        <w:rPr>
          <w:b/>
          <w:bCs/>
        </w:rPr>
        <w:t>3</w:t>
      </w:r>
      <w:r w:rsidR="001E13DB" w:rsidRPr="001E13DB">
        <w:rPr>
          <w:b/>
          <w:bCs/>
        </w:rPr>
        <w:t>.1</w:t>
      </w:r>
      <w:r w:rsidR="001E13DB">
        <w:t xml:space="preserve"> </w:t>
      </w:r>
      <w:r w:rsidR="007C315C" w:rsidRPr="007C315C">
        <w:t xml:space="preserve">Se il sito </w:t>
      </w:r>
      <w:r w:rsidR="001E13DB">
        <w:t xml:space="preserve">al punto 3 </w:t>
      </w:r>
      <w:r w:rsidR="007C315C" w:rsidRPr="007C315C">
        <w:t xml:space="preserve">non funziona </w:t>
      </w:r>
      <w:r w:rsidR="007C315C">
        <w:t>o non r</w:t>
      </w:r>
      <w:r w:rsidR="001E13DB">
        <w:t>isolve i dubbi indagare sulla violazione e chiedersi se</w:t>
      </w:r>
      <w:r w:rsidR="00163F18">
        <w:t xml:space="preserve"> </w:t>
      </w:r>
      <w:r w:rsidR="00163F18" w:rsidRPr="00163F18">
        <w:t xml:space="preserve">l’incidente ha effetto su almeno uno dei tre elementi della </w:t>
      </w:r>
      <w:r w:rsidR="00163F18">
        <w:t>“</w:t>
      </w:r>
      <w:r w:rsidR="00163F18" w:rsidRPr="00163F18">
        <w:t>R.I.D.</w:t>
      </w:r>
      <w:r w:rsidR="00163F18">
        <w:t>”</w:t>
      </w:r>
      <w:r w:rsidR="00163F18" w:rsidRPr="00163F18">
        <w:t>, rispetto ai dati personali:</w:t>
      </w:r>
    </w:p>
    <w:p w14:paraId="3AA8354C" w14:textId="77777777" w:rsidR="00163F18" w:rsidRPr="00163F18" w:rsidRDefault="00163F18" w:rsidP="000B4422">
      <w:pPr>
        <w:spacing w:after="0"/>
        <w:ind w:left="360"/>
        <w:jc w:val="both"/>
      </w:pPr>
      <w:r w:rsidRPr="001E18C5">
        <w:rPr>
          <w:b/>
          <w:bCs/>
        </w:rPr>
        <w:t xml:space="preserve">R </w:t>
      </w:r>
      <w:r w:rsidRPr="00163F18">
        <w:t xml:space="preserve">= </w:t>
      </w:r>
      <w:r w:rsidRPr="001E18C5">
        <w:rPr>
          <w:b/>
          <w:bCs/>
        </w:rPr>
        <w:t>Riservatezza:</w:t>
      </w:r>
      <w:r w:rsidRPr="00163F18">
        <w:t> si intende garantire l’accesso alle informazioni esclusivamente ai soggetti che ne hanno effettivo diritto;</w:t>
      </w:r>
    </w:p>
    <w:p w14:paraId="62116E56" w14:textId="277629A8" w:rsidR="00163F18" w:rsidRPr="00163F18" w:rsidRDefault="00163F18" w:rsidP="000B4422">
      <w:pPr>
        <w:spacing w:after="0"/>
        <w:ind w:left="360"/>
        <w:jc w:val="both"/>
      </w:pPr>
      <w:r w:rsidRPr="001E18C5">
        <w:rPr>
          <w:b/>
          <w:bCs/>
        </w:rPr>
        <w:t xml:space="preserve">I = Integrità: </w:t>
      </w:r>
      <w:r w:rsidRPr="00163F18">
        <w:t>quando ci si riferisce alla caratteristica dell’informazione a non essere in alcun modo alterata o corrotta</w:t>
      </w:r>
      <w:r>
        <w:t>;</w:t>
      </w:r>
    </w:p>
    <w:p w14:paraId="06A59C19" w14:textId="4AD61FCA" w:rsidR="000362E1" w:rsidRDefault="00163F18" w:rsidP="000B4422">
      <w:pPr>
        <w:spacing w:after="0"/>
        <w:ind w:firstLine="360"/>
        <w:jc w:val="both"/>
      </w:pPr>
      <w:r w:rsidRPr="001E18C5">
        <w:rPr>
          <w:b/>
          <w:bCs/>
        </w:rPr>
        <w:t xml:space="preserve">D = Disponibilità: </w:t>
      </w:r>
      <w:r w:rsidRPr="00163F18">
        <w:t>l’informazione deve essere disponibile in caso di necessità</w:t>
      </w:r>
      <w:r w:rsidR="001E18C5">
        <w:t>.</w:t>
      </w:r>
    </w:p>
    <w:p w14:paraId="14E3694B" w14:textId="5C9AA07F" w:rsidR="00B14108" w:rsidRDefault="00B14108" w:rsidP="000B4422">
      <w:pPr>
        <w:spacing w:after="0"/>
        <w:ind w:left="360"/>
        <w:jc w:val="both"/>
      </w:pPr>
      <w:r>
        <w:t>Se viene intaccato uno di questi tre punti e c’è un vero rischio per i diritti e le libertà degli interessati</w:t>
      </w:r>
      <w:r w:rsidR="00065D03">
        <w:t xml:space="preserve"> (ad esempio furto di identità, dati per accedere a strumenti economici</w:t>
      </w:r>
      <w:r w:rsidR="00490C30">
        <w:t xml:space="preserve"> come una carta di credito</w:t>
      </w:r>
      <w:r w:rsidR="00065D03">
        <w:t>), allora siamo in presenza di una violazione che deve essere segnalata.</w:t>
      </w:r>
    </w:p>
    <w:p w14:paraId="1D1BB12F" w14:textId="4A691E35" w:rsidR="00E73724" w:rsidRPr="00127748" w:rsidRDefault="00AF291F" w:rsidP="00E73724">
      <w:pPr>
        <w:spacing w:after="0"/>
        <w:ind w:firstLine="360"/>
        <w:jc w:val="both"/>
      </w:pPr>
      <w:r>
        <w:t xml:space="preserve">Si rimanda altresì alla </w:t>
      </w:r>
      <w:r w:rsidR="00CA1AF9">
        <w:t>breve NORMATIVA</w:t>
      </w:r>
      <w:r>
        <w:t xml:space="preserve"> in fondo a tale documento</w:t>
      </w:r>
      <w:r w:rsidR="00CA1AF9">
        <w:t xml:space="preserve"> che si consiglia di leggere</w:t>
      </w:r>
      <w:r>
        <w:t>.</w:t>
      </w:r>
    </w:p>
    <w:p w14:paraId="76C97A70" w14:textId="4A08EDC6" w:rsidR="000362E1" w:rsidRPr="00F83826" w:rsidRDefault="00127748" w:rsidP="000362E1">
      <w:pPr>
        <w:pStyle w:val="Paragrafoelenco"/>
        <w:numPr>
          <w:ilvl w:val="0"/>
          <w:numId w:val="5"/>
        </w:numPr>
        <w:jc w:val="both"/>
      </w:pPr>
      <w:r w:rsidRPr="00F83826">
        <w:t>Contattare il DPO dell’azienda</w:t>
      </w:r>
      <w:r w:rsidR="00A750EB">
        <w:t xml:space="preserve"> (se presente)</w:t>
      </w:r>
      <w:r w:rsidRPr="00F83826">
        <w:t xml:space="preserve"> (________</w:t>
      </w:r>
      <w:r w:rsidR="00F83826" w:rsidRPr="00F83826">
        <w:t>____, mail__________, cellulare_______) per ulteriori valutazioni, consigli ed indicazioni.</w:t>
      </w:r>
      <w:r w:rsidR="002236F2">
        <w:t xml:space="preserve"> Il DPO rimane un punto di riferimento per tutto il presente protocollo.</w:t>
      </w:r>
    </w:p>
    <w:p w14:paraId="1245D9BA" w14:textId="051D261E" w:rsidR="000362E1" w:rsidRPr="00CD5E34" w:rsidRDefault="00CD5E34" w:rsidP="000362E1">
      <w:pPr>
        <w:pStyle w:val="Paragrafoelenco"/>
        <w:numPr>
          <w:ilvl w:val="0"/>
          <w:numId w:val="5"/>
        </w:numPr>
        <w:jc w:val="both"/>
      </w:pPr>
      <w:r w:rsidRPr="00CD5E34">
        <w:t>Se del caso interrompere le cause e gli effetti negativi della violazione al più presto possibile</w:t>
      </w:r>
      <w:r>
        <w:t xml:space="preserve"> prendendo contatto con i tecnici o i responsabili</w:t>
      </w:r>
      <w:r w:rsidRPr="00CD5E34">
        <w:t>.</w:t>
      </w:r>
    </w:p>
    <w:p w14:paraId="08128322" w14:textId="095FE5D8" w:rsidR="000362E1" w:rsidRPr="00804904" w:rsidRDefault="00352EE2" w:rsidP="000362E1">
      <w:pPr>
        <w:pStyle w:val="Paragrafoelenco"/>
        <w:numPr>
          <w:ilvl w:val="0"/>
          <w:numId w:val="5"/>
        </w:numPr>
        <w:jc w:val="both"/>
      </w:pPr>
      <w:r w:rsidRPr="00804904">
        <w:t xml:space="preserve">Se possibile ripristinare lo </w:t>
      </w:r>
      <w:r w:rsidRPr="00804904">
        <w:rPr>
          <w:i/>
          <w:iCs/>
        </w:rPr>
        <w:t>status quo ante</w:t>
      </w:r>
      <w:r w:rsidRPr="00804904">
        <w:t xml:space="preserve"> </w:t>
      </w:r>
      <w:r w:rsidR="00804904" w:rsidRPr="00804904">
        <w:t xml:space="preserve">la violazione </w:t>
      </w:r>
      <w:r w:rsidRPr="00804904">
        <w:t>dei dati</w:t>
      </w:r>
      <w:r w:rsidR="00804904" w:rsidRPr="00804904">
        <w:t xml:space="preserve"> colpiti</w:t>
      </w:r>
      <w:r w:rsidR="00804904">
        <w:t xml:space="preserve"> (ad esempio attivare un ripristino dei </w:t>
      </w:r>
      <w:r w:rsidR="00804904">
        <w:rPr>
          <w:i/>
          <w:iCs/>
        </w:rPr>
        <w:t>back up</w:t>
      </w:r>
      <w:r w:rsidR="00804904">
        <w:t>)</w:t>
      </w:r>
      <w:r w:rsidR="00804904" w:rsidRPr="00804904">
        <w:t>.</w:t>
      </w:r>
    </w:p>
    <w:p w14:paraId="3A046E6B" w14:textId="073090D5" w:rsidR="000362E1" w:rsidRPr="001D6A5E" w:rsidRDefault="001D6A5E" w:rsidP="000362E1">
      <w:pPr>
        <w:pStyle w:val="Paragrafoelenco"/>
        <w:numPr>
          <w:ilvl w:val="0"/>
          <w:numId w:val="5"/>
        </w:numPr>
        <w:jc w:val="both"/>
      </w:pPr>
      <w:r w:rsidRPr="001D6A5E">
        <w:t>Operare le dovute notifiche entro 72 ore</w:t>
      </w:r>
      <w:r w:rsidR="00C10F33">
        <w:t xml:space="preserve"> dalla violazione</w:t>
      </w:r>
      <w:r w:rsidRPr="001D6A5E">
        <w:t>.</w:t>
      </w:r>
      <w:r>
        <w:t xml:space="preserve"> La documentazione già pronta e da compilare/modificare in base alle evenienze si trova nella </w:t>
      </w:r>
      <w:r w:rsidRPr="00CA6635">
        <w:rPr>
          <w:highlight w:val="yellow"/>
        </w:rPr>
        <w:t>cartella__________</w:t>
      </w:r>
      <w:r w:rsidR="007B05AC">
        <w:rPr>
          <w:highlight w:val="yellow"/>
        </w:rPr>
        <w:t xml:space="preserve">, </w:t>
      </w:r>
      <w:r w:rsidR="007B05AC" w:rsidRPr="00B779EF">
        <w:t xml:space="preserve">nonché al paragrafo </w:t>
      </w:r>
      <w:r w:rsidR="00B779EF" w:rsidRPr="00B779EF">
        <w:t>“ALLEGATI DEL GARANTE”</w:t>
      </w:r>
      <w:r w:rsidR="00B779EF">
        <w:t xml:space="preserve"> presente più avanti in questo protocollo</w:t>
      </w:r>
      <w:r w:rsidRPr="00B779EF">
        <w:t>.</w:t>
      </w:r>
    </w:p>
    <w:p w14:paraId="6B2B2455" w14:textId="78549CC3" w:rsidR="004A6F91" w:rsidRDefault="0053798B" w:rsidP="000362E1">
      <w:pPr>
        <w:pStyle w:val="Paragrafoelenco"/>
        <w:numPr>
          <w:ilvl w:val="0"/>
          <w:numId w:val="5"/>
        </w:numPr>
        <w:jc w:val="both"/>
      </w:pPr>
      <w:r w:rsidRPr="0053798B">
        <w:t>Aggiornare il registro delle violazioni</w:t>
      </w:r>
      <w:r>
        <w:t xml:space="preserve"> </w:t>
      </w:r>
      <w:r w:rsidR="00DE2954">
        <w:t xml:space="preserve">ogni </w:t>
      </w:r>
      <w:r w:rsidR="00772815">
        <w:t xml:space="preserve">volta </w:t>
      </w:r>
      <w:r w:rsidR="00DE2954">
        <w:t xml:space="preserve">che si è operata una valutazione del rischio come da punto 3, indipendentemente </w:t>
      </w:r>
      <w:r w:rsidR="00772815">
        <w:t xml:space="preserve">dalla sussistenza </w:t>
      </w:r>
      <w:r w:rsidR="004A6F91">
        <w:t xml:space="preserve">del rischio </w:t>
      </w:r>
      <w:r w:rsidR="00772815">
        <w:t xml:space="preserve">o meno della violazione stessa, </w:t>
      </w:r>
      <w:r w:rsidR="004A6F91">
        <w:t>ogni violazione va registrata in quanto tale</w:t>
      </w:r>
      <w:r w:rsidR="0049236B">
        <w:t>.</w:t>
      </w:r>
      <w:r w:rsidR="00F65E85">
        <w:t xml:space="preserve"> All’interno del registro sono indicati i punti da completare e con quali informazioni.</w:t>
      </w:r>
    </w:p>
    <w:p w14:paraId="7DC10694" w14:textId="03CB7192" w:rsidR="008F0075" w:rsidRDefault="00AF291F" w:rsidP="008F0075">
      <w:pPr>
        <w:pStyle w:val="Paragrafoelenco"/>
        <w:numPr>
          <w:ilvl w:val="0"/>
          <w:numId w:val="5"/>
        </w:numPr>
        <w:jc w:val="both"/>
      </w:pPr>
      <w:r>
        <w:t>Nel caso in cui si rilevi un DATA BREACH, g</w:t>
      </w:r>
      <w:r w:rsidRPr="00F15F40">
        <w:t>li addetti di cui al punto 1 dovranno</w:t>
      </w:r>
      <w:r>
        <w:t xml:space="preserve"> comunicare quanto fatto ai punti precedenti a </w:t>
      </w:r>
      <w:proofErr w:type="spellStart"/>
      <w:r w:rsidR="00994A06">
        <w:t>xxxxxx</w:t>
      </w:r>
      <w:proofErr w:type="spellEnd"/>
      <w:r>
        <w:t xml:space="preserve"> </w:t>
      </w:r>
      <w:r w:rsidR="000F3D65">
        <w:t xml:space="preserve">e al DPO </w:t>
      </w:r>
      <w:r>
        <w:t>e se necessario tenerl</w:t>
      </w:r>
      <w:r w:rsidR="000F3D65">
        <w:t>i</w:t>
      </w:r>
      <w:r>
        <w:t xml:space="preserve"> informat</w:t>
      </w:r>
      <w:r w:rsidR="000F3D65">
        <w:t>i</w:t>
      </w:r>
      <w:r>
        <w:t xml:space="preserve"> durante tutta la procedura.</w:t>
      </w:r>
    </w:p>
    <w:p w14:paraId="6630CDB7" w14:textId="7C007293" w:rsidR="008F0075" w:rsidRDefault="00A769C9" w:rsidP="000F3D65">
      <w:pPr>
        <w:pStyle w:val="Paragrafoelenco"/>
        <w:numPr>
          <w:ilvl w:val="0"/>
          <w:numId w:val="5"/>
        </w:numPr>
        <w:jc w:val="both"/>
      </w:pPr>
      <w:r>
        <w:t>Valutare se attivare la polizza assicurativa.</w:t>
      </w:r>
    </w:p>
    <w:p w14:paraId="4E85EEA8" w14:textId="77777777" w:rsidR="000B4422" w:rsidRDefault="000B4422" w:rsidP="000B4422">
      <w:pPr>
        <w:pStyle w:val="Paragrafoelenco"/>
        <w:ind w:left="360"/>
        <w:jc w:val="both"/>
      </w:pPr>
    </w:p>
    <w:p w14:paraId="391BED87" w14:textId="77777777" w:rsidR="000B4422" w:rsidRDefault="000B4422" w:rsidP="000B4422">
      <w:pPr>
        <w:pStyle w:val="Paragrafoelenco"/>
        <w:ind w:left="360"/>
        <w:jc w:val="both"/>
      </w:pPr>
    </w:p>
    <w:p w14:paraId="0F93157E" w14:textId="77777777" w:rsidR="00F65E85" w:rsidRDefault="00F65E85" w:rsidP="000B4422">
      <w:pPr>
        <w:pStyle w:val="Paragrafoelenco"/>
        <w:ind w:left="360"/>
        <w:jc w:val="both"/>
      </w:pPr>
    </w:p>
    <w:p w14:paraId="239B508D" w14:textId="77777777" w:rsidR="00F65E85" w:rsidRDefault="00F65E85" w:rsidP="000B4422">
      <w:pPr>
        <w:pStyle w:val="Paragrafoelenco"/>
        <w:ind w:left="360"/>
        <w:jc w:val="both"/>
      </w:pPr>
    </w:p>
    <w:p w14:paraId="1E691C3A" w14:textId="77777777" w:rsidR="00F65E85" w:rsidRDefault="00F65E85" w:rsidP="000B4422">
      <w:pPr>
        <w:pStyle w:val="Paragrafoelenco"/>
        <w:ind w:left="360"/>
        <w:jc w:val="both"/>
      </w:pPr>
    </w:p>
    <w:p w14:paraId="7E00505F" w14:textId="77777777" w:rsidR="00F65E85" w:rsidRPr="00F068A9" w:rsidRDefault="00F65E85" w:rsidP="000B4422">
      <w:pPr>
        <w:pStyle w:val="Paragrafoelenco"/>
        <w:ind w:left="360"/>
        <w:jc w:val="both"/>
      </w:pPr>
    </w:p>
    <w:p w14:paraId="37FB87F0" w14:textId="62F8E817" w:rsidR="00F068A9" w:rsidRDefault="00F068A9" w:rsidP="00F068A9">
      <w:pPr>
        <w:jc w:val="center"/>
        <w:rPr>
          <w:b/>
          <w:bCs/>
        </w:rPr>
      </w:pPr>
      <w:r>
        <w:rPr>
          <w:b/>
          <w:bCs/>
        </w:rPr>
        <w:t>SCENARI DI RISCHIO PER L’AZIENDA</w:t>
      </w:r>
      <w:r w:rsidR="008F0075">
        <w:rPr>
          <w:b/>
          <w:bCs/>
        </w:rPr>
        <w:t xml:space="preserve"> NEI CONFRONTI DELL’AUTORITÀ</w:t>
      </w:r>
    </w:p>
    <w:p w14:paraId="32DBC99A" w14:textId="2F32219C" w:rsidR="00F068A9" w:rsidRPr="00F068A9" w:rsidRDefault="00F068A9" w:rsidP="00887C54">
      <w:pPr>
        <w:jc w:val="both"/>
      </w:pPr>
      <w:r>
        <w:t>A</w:t>
      </w:r>
      <w:r w:rsidR="00887C54">
        <w:t xml:space="preserve"> </w:t>
      </w:r>
      <w:r>
        <w:t xml:space="preserve">- </w:t>
      </w:r>
      <w:r w:rsidRPr="00F068A9">
        <w:t>Non si effettua la notifica, nessuno se ne accorge, e non ci sono conseguenze:</w:t>
      </w:r>
      <w:r w:rsidR="00A95B13">
        <w:t xml:space="preserve"> </w:t>
      </w:r>
      <w:r w:rsidRPr="00F068A9">
        <w:t xml:space="preserve">nulla accade. </w:t>
      </w:r>
      <w:r w:rsidR="00887C54">
        <w:t>Si sceglie di</w:t>
      </w:r>
      <w:r w:rsidRPr="00F068A9">
        <w:t xml:space="preserve"> rischiare non segnalando eventi di minore importanza, assumendosi il rischio di ricevere una sanzione</w:t>
      </w:r>
      <w:r w:rsidR="00AA53FD">
        <w:t xml:space="preserve"> dal Garante</w:t>
      </w:r>
      <w:r w:rsidRPr="00F068A9">
        <w:t>.</w:t>
      </w:r>
    </w:p>
    <w:p w14:paraId="34D1DC02" w14:textId="0413FD19" w:rsidR="00F068A9" w:rsidRPr="00F068A9" w:rsidRDefault="00887C54" w:rsidP="00887C54">
      <w:pPr>
        <w:jc w:val="both"/>
      </w:pPr>
      <w:r>
        <w:t xml:space="preserve">B - </w:t>
      </w:r>
      <w:r w:rsidR="00F068A9" w:rsidRPr="00F068A9">
        <w:t>Non si effettua la notifica, ma qualcuno se ne accorge:</w:t>
      </w:r>
      <w:r w:rsidR="00A95B13">
        <w:t xml:space="preserve"> </w:t>
      </w:r>
      <w:r w:rsidR="00F068A9" w:rsidRPr="00F068A9">
        <w:t>l’omessa segnalazione viene svelata a seguito di un accertamento dell’Autorità Garante, o su “segnalazione” di un interessato e l’organizzazione potrebbe incorrere in una sanzione inasprita.</w:t>
      </w:r>
    </w:p>
    <w:p w14:paraId="71F20201" w14:textId="060360C2" w:rsidR="00F068A9" w:rsidRPr="00F068A9" w:rsidRDefault="00887C54" w:rsidP="00887C54">
      <w:pPr>
        <w:jc w:val="both"/>
      </w:pPr>
      <w:r>
        <w:t xml:space="preserve">C - </w:t>
      </w:r>
      <w:r w:rsidR="00F068A9" w:rsidRPr="00F068A9">
        <w:t>Si effettua la notifica, e non ci sono conseguenze:</w:t>
      </w:r>
      <w:r w:rsidR="00A95B13">
        <w:t xml:space="preserve"> </w:t>
      </w:r>
      <w:r w:rsidR="00AA53FD">
        <w:t>a</w:t>
      </w:r>
      <w:r w:rsidR="00F068A9" w:rsidRPr="00F068A9">
        <w:t>vendo adempiuto a quanto illustrato in precedenza, non si verificano conseguenze sanzionatorie.</w:t>
      </w:r>
    </w:p>
    <w:p w14:paraId="27C6A7F4" w14:textId="31DF3B95" w:rsidR="00475389" w:rsidRPr="00F068A9" w:rsidRDefault="00A95B13" w:rsidP="00A95B13">
      <w:pPr>
        <w:jc w:val="both"/>
      </w:pPr>
      <w:r>
        <w:t xml:space="preserve">D - </w:t>
      </w:r>
      <w:r w:rsidR="00F068A9" w:rsidRPr="00F068A9">
        <w:t>Si effettua la notifica, e si manifestano conseguenze</w:t>
      </w:r>
      <w:r>
        <w:t xml:space="preserve"> </w:t>
      </w:r>
      <w:r w:rsidR="00F068A9" w:rsidRPr="00F068A9">
        <w:t>importanti: quando la notifica è causa di conseguenze per l’organizzazione, determina come minimo una verifica ispettiva, e nei casi più complessi anche importanti sanzioni. </w:t>
      </w:r>
    </w:p>
    <w:p w14:paraId="2D1A337B" w14:textId="12AE9474" w:rsidR="00F068A9" w:rsidRDefault="00475389" w:rsidP="00475389">
      <w:pPr>
        <w:jc w:val="center"/>
        <w:rPr>
          <w:b/>
          <w:bCs/>
        </w:rPr>
      </w:pPr>
      <w:r>
        <w:rPr>
          <w:b/>
          <w:bCs/>
        </w:rPr>
        <w:t>SANZIONI</w:t>
      </w:r>
    </w:p>
    <w:p w14:paraId="65024587" w14:textId="4509212D" w:rsidR="00475389" w:rsidRDefault="00475389" w:rsidP="00475389">
      <w:pPr>
        <w:jc w:val="both"/>
      </w:pPr>
      <w:r w:rsidRPr="00475389">
        <w:t>Il GDPR prevede sanzioni pecuniarie fino a 10.000.000 euro o al 2% del fatturato mondiale annuo dell’esercizio precedente, se superiore (primo scaglione), ovvero fino a 20.000.000 euro o al 4% del fatturato mondiale annuo dell’esercizio precedente, se superiore (secondo scaglione).</w:t>
      </w:r>
    </w:p>
    <w:p w14:paraId="6CFBDC29" w14:textId="77777777" w:rsidR="001F41B7" w:rsidRDefault="001F41B7" w:rsidP="00475389">
      <w:pPr>
        <w:jc w:val="both"/>
      </w:pPr>
    </w:p>
    <w:p w14:paraId="7021B8A7" w14:textId="5FBCBC8F" w:rsidR="001F41B7" w:rsidRDefault="001F41B7" w:rsidP="00D2069B">
      <w:pPr>
        <w:jc w:val="center"/>
        <w:rPr>
          <w:b/>
          <w:bCs/>
        </w:rPr>
      </w:pPr>
      <w:r w:rsidRPr="00D2069B">
        <w:rPr>
          <w:b/>
          <w:bCs/>
        </w:rPr>
        <w:t>ALLEGATI DEL GARANTE</w:t>
      </w:r>
    </w:p>
    <w:p w14:paraId="0D6179C2" w14:textId="342885F2" w:rsidR="00D2069B" w:rsidRDefault="00D2069B" w:rsidP="00690B28">
      <w:pPr>
        <w:jc w:val="both"/>
      </w:pPr>
      <w:r w:rsidRPr="00D2069B">
        <w:t xml:space="preserve">All’indirizzo </w:t>
      </w:r>
      <w:hyperlink r:id="rId8" w:history="1">
        <w:r w:rsidRPr="00BB61D7">
          <w:rPr>
            <w:rStyle w:val="Collegamentoipertestuale"/>
          </w:rPr>
          <w:t>https://servizi.gpdp.it/databreach/s/istruzioni</w:t>
        </w:r>
      </w:hyperlink>
      <w:r>
        <w:t xml:space="preserve"> possono trovarsi le seguenti istruzioni su</w:t>
      </w:r>
      <w:r w:rsidR="00067AF0">
        <w:t>ll’apposita procedura telematica utile a</w:t>
      </w:r>
      <w:r w:rsidR="009E06F5">
        <w:t xml:space="preserve"> notificare un </w:t>
      </w:r>
      <w:r w:rsidR="009E06F5">
        <w:rPr>
          <w:i/>
          <w:iCs/>
        </w:rPr>
        <w:t xml:space="preserve">DATA BREACH </w:t>
      </w:r>
      <w:r w:rsidR="009E06F5">
        <w:t>al garante e chi qui vengono integralmente riportate:</w:t>
      </w:r>
    </w:p>
    <w:p w14:paraId="389AF165"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Istruzioni per l’utilizzo della procedura telematica per la notifica delle violazioni dei dati personali</w:t>
      </w:r>
    </w:p>
    <w:p w14:paraId="2B2B79F2"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1. Introduzione</w:t>
      </w:r>
    </w:p>
    <w:p w14:paraId="3DF212FA"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In questa pagina sono descritte le funzionalità e i flussi della nuova procedura telematica, adottata con il provvedimento n. 209 del 27 maggio 2021, per la notifica delle violazioni dei dati personali, effettuate ai sensi dell’art. 33 del Regolamento (UE) 2016/679 (nel seguito “Regolamento”) o dell’art. 26 del d.lgs. 18 maggio 2018 n. 51 (nel seguito “Decreto”).</w:t>
      </w:r>
    </w:p>
    <w:p w14:paraId="0ACEE767"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Al fine di garantire la correttezza formale, l’uniformità di trattamento nonché consentire la possibilità di effettuare le necessarie operazioni di gestione e monitoraggio delle notifiche delle violazioni dei dati personali, la procedura telematica costituisce l’unica ed ordinaria modalità mediante la quale l’Autorità accoglierà le stesse.</w:t>
      </w:r>
    </w:p>
    <w:p w14:paraId="3E900115"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Sono supportate esclusivamente le versioni stabili e più recenti dei seguenti browser: Microsoft EDGE CHROMIUM, Google Chrome, Mozilla FireFox, Apple Safari. Internet Explorer e le versioni NON CHROMIUM di Microsoft EDGE non sono supportati. Il termine "versione più recente" è definito da ciascun fornitore del browser, cui ci si deve rivolgere per stabilire la versione stabile più recente disponibile.</w:t>
      </w:r>
    </w:p>
    <w:p w14:paraId="358651FB"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2. Relazione intercorrente tra utente e titolare del trattamento</w:t>
      </w:r>
    </w:p>
    <w:p w14:paraId="7D03CB5E"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In via preliminare si osserva che la notifica di una violazione dei dati personali è un adempimento in capo al titolare del trattamento che tipicamente è una persona giuridica, mentre il sistema informatico è strutturato per interagire con una persona fisica. La nuova procedura consente ad una persona fisica - identificata - di effettuare la notifica in nome e per conto del titolare del trattamento previa assunzione della responsabilità, ai sensi dell’art. 168 del Codice o dell'art. 44 del Decreto, del contenuto della stessa. Il soggetto che effettua la notifica, pertanto, sarà il rappresentante legale del titolare del trattamento o un’altra persona che agisce su delega dello stesso (cfr. sez. A del modulo). Per semplicità di esposizione, nel seguito del presente documento, al soggetto che effettua la notifica ci si riferirà con il generico termine “utente”.</w:t>
      </w:r>
    </w:p>
    <w:p w14:paraId="159DD667"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Utente autenticato (disponibile a breve)</w:t>
      </w:r>
    </w:p>
    <w:p w14:paraId="6336EDA1"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lastRenderedPageBreak/>
        <w:t>I soggetti muniti di credenziali SPID - livello 2 o in possesso di una nuova carta di identità elettronica (c.d. CIE 3.0), previa autenticazione informatica, potranno accedere al sistema e procedere ad effettuare la notifica di una violazione. </w:t>
      </w:r>
    </w:p>
    <w:p w14:paraId="4D472CE1"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Con le predette modalità di autenticazione, il soggetto che effettua la notifica sarà l’utente che si è autenticato (il cui cognome e nome sarà dedotto a valle della procedura di autenticazione informatica) che dovrà esplicitamente indicare se agisce in qualità di Rappresentante Legale del titolare del trattamento oppure in qualità di soggetto che invia la notifica su delega dello stesso.</w:t>
      </w:r>
    </w:p>
    <w:p w14:paraId="3E918316"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Inoltre, nella modalità di compilazione "Utente autenticato" è disponibile la funzionalità “Salva in bozza” che consente la compilazione del modulo in fasi successive entro il termine di 48 ore dal primo salvataggio: trascorso tale termine, i dati inseriti saranno cancellati e dovranno essere nuovamente inseriti.</w:t>
      </w:r>
    </w:p>
    <w:p w14:paraId="6F5ECA8A"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Utente non autenticato</w:t>
      </w:r>
    </w:p>
    <w:p w14:paraId="228D1163"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Per ampliare le possibilità di utilizzo, il sistema prevede anche la possibilità di sottoscrivere la notifica, in alternativa alle predette modalità, mediante l’apposizione di una firma digitale.</w:t>
      </w:r>
    </w:p>
    <w:p w14:paraId="18E0C32E"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Con questa modalità, l’utente NON autenticato compila il modulo online e riceve una e-mail contenente le istruzioni per completare la procedura. In particolare, sarà necessario:</w:t>
      </w:r>
    </w:p>
    <w:p w14:paraId="01AC88BE"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1. collegarsi ad una specifica pagina web e scaricare il file pdf per prendere visione dei dati forniti durante la compilazione del modulo:</w:t>
      </w:r>
    </w:p>
    <w:p w14:paraId="53068A02" w14:textId="77777777" w:rsidR="006F1D6F" w:rsidRPr="006F1D6F" w:rsidRDefault="006F1D6F" w:rsidP="00C15BE5">
      <w:pPr>
        <w:numPr>
          <w:ilvl w:val="0"/>
          <w:numId w:val="8"/>
        </w:numPr>
        <w:ind w:left="0"/>
        <w:jc w:val="both"/>
        <w:rPr>
          <w:rFonts w:ascii="Times New Roman" w:hAnsi="Times New Roman" w:cs="Times New Roman"/>
          <w:i/>
          <w:iCs/>
          <w:sz w:val="18"/>
          <w:szCs w:val="18"/>
        </w:rPr>
      </w:pPr>
      <w:r w:rsidRPr="006F1D6F">
        <w:rPr>
          <w:rFonts w:ascii="Times New Roman" w:hAnsi="Times New Roman" w:cs="Times New Roman"/>
          <w:i/>
          <w:iCs/>
          <w:sz w:val="18"/>
          <w:szCs w:val="18"/>
        </w:rPr>
        <w:t>per confermarne il contenuto, procedere come descritto nel seguito (si raccomanda di non modificare il file scaricato in quanto la minima modifica comporta il rigetto della notifica);</w:t>
      </w:r>
    </w:p>
    <w:p w14:paraId="3CE95648" w14:textId="77777777" w:rsidR="006F1D6F" w:rsidRPr="006F1D6F" w:rsidRDefault="006F1D6F" w:rsidP="00C15BE5">
      <w:pPr>
        <w:numPr>
          <w:ilvl w:val="0"/>
          <w:numId w:val="8"/>
        </w:numPr>
        <w:ind w:left="0"/>
        <w:jc w:val="both"/>
        <w:rPr>
          <w:rFonts w:ascii="Times New Roman" w:hAnsi="Times New Roman" w:cs="Times New Roman"/>
          <w:i/>
          <w:iCs/>
          <w:sz w:val="18"/>
          <w:szCs w:val="18"/>
        </w:rPr>
      </w:pPr>
      <w:r w:rsidRPr="006F1D6F">
        <w:rPr>
          <w:rFonts w:ascii="Times New Roman" w:hAnsi="Times New Roman" w:cs="Times New Roman"/>
          <w:i/>
          <w:iCs/>
          <w:sz w:val="18"/>
          <w:szCs w:val="18"/>
        </w:rPr>
        <w:t>qualora si rilevino errori o inesattezze nei dati inseriti non si devono effettuare i successivi passi 2 e 3 descritti nel seguito. Si può procedere ad una nuova compilazione oppure collegarsi alla pagina indicata al passo 3 e selezionare l'opzione "Modifica la tua Notifica", In entrambi i casi, il sistema invierà una nuova e-mail con le istruzioni;</w:t>
      </w:r>
    </w:p>
    <w:p w14:paraId="5E9FD3AF"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 xml:space="preserve">2. sottoscrivere il file pdf di cui al punto precedente con firma digitale (firma elettronica qualificata) in formato </w:t>
      </w:r>
      <w:proofErr w:type="spellStart"/>
      <w:r w:rsidRPr="006F1D6F">
        <w:rPr>
          <w:rFonts w:ascii="Times New Roman" w:hAnsi="Times New Roman" w:cs="Times New Roman"/>
          <w:i/>
          <w:iCs/>
          <w:sz w:val="18"/>
          <w:szCs w:val="18"/>
        </w:rPr>
        <w:t>CAdES</w:t>
      </w:r>
      <w:proofErr w:type="spellEnd"/>
      <w:r w:rsidRPr="006F1D6F">
        <w:rPr>
          <w:rFonts w:ascii="Times New Roman" w:hAnsi="Times New Roman" w:cs="Times New Roman"/>
          <w:i/>
          <w:iCs/>
          <w:sz w:val="18"/>
          <w:szCs w:val="18"/>
        </w:rPr>
        <w:t>-BASELINE-B (estensione p7m</w:t>
      </w:r>
      <w:proofErr w:type="gramStart"/>
      <w:r w:rsidRPr="006F1D6F">
        <w:rPr>
          <w:rFonts w:ascii="Times New Roman" w:hAnsi="Times New Roman" w:cs="Times New Roman"/>
          <w:i/>
          <w:iCs/>
          <w:sz w:val="18"/>
          <w:szCs w:val="18"/>
        </w:rPr>
        <w:t>)  e</w:t>
      </w:r>
      <w:proofErr w:type="gramEnd"/>
      <w:r w:rsidRPr="006F1D6F">
        <w:rPr>
          <w:rFonts w:ascii="Times New Roman" w:hAnsi="Times New Roman" w:cs="Times New Roman"/>
          <w:i/>
          <w:iCs/>
          <w:sz w:val="18"/>
          <w:szCs w:val="18"/>
        </w:rPr>
        <w:t xml:space="preserve"> senza usare “marche temporali”. A tal fine è necessario utilizzare un dispositivo di firma digitale rilasciato da un certificatore accreditato (vedi https://www.agid.gov.it/it/piattaforme/firma-elettronica-qualificata/prestatori-di-servizi-fiduciari-attivi-in-italia); a breve saranno accettati anche file firmati in formato </w:t>
      </w:r>
      <w:proofErr w:type="spellStart"/>
      <w:r w:rsidRPr="006F1D6F">
        <w:rPr>
          <w:rFonts w:ascii="Times New Roman" w:hAnsi="Times New Roman" w:cs="Times New Roman"/>
          <w:i/>
          <w:iCs/>
          <w:sz w:val="18"/>
          <w:szCs w:val="18"/>
        </w:rPr>
        <w:t>PAdES</w:t>
      </w:r>
      <w:proofErr w:type="spellEnd"/>
      <w:r w:rsidRPr="006F1D6F">
        <w:rPr>
          <w:rFonts w:ascii="Times New Roman" w:hAnsi="Times New Roman" w:cs="Times New Roman"/>
          <w:i/>
          <w:iCs/>
          <w:sz w:val="18"/>
          <w:szCs w:val="18"/>
        </w:rPr>
        <w:t>-BASELINE-B (estensione pdf);</w:t>
      </w:r>
    </w:p>
    <w:p w14:paraId="3488BE03"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3. collegarsi ad una specifica pagina web e caricare il file firmato digitalmente e gli eventuali allegati, previo inserimento di un Identificativo e di un Codice Upload riportati nella e-mail contenente le istruzioni, da utilizzare esclusivamente per le operazioni di caricamento.</w:t>
      </w:r>
    </w:p>
    <w:p w14:paraId="7CEE3FF8"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Il file caricato al punto 3 sarà analizzato sotto il profilo formale, verificando in particolare la validità della firma digitale, la perfetta corrispondenza fra il file firmato e quello scaricato dalla piattaforma e l'esatta corrispondenza dell'identità del firmatario (confrontando i dati indicati nella sez. A del modulo e quelli dedotti dal certificato utilizzato per apporre la firma digitale). Pertanto, durante la compilazione della sez. A del modulo è necessario assicurarsi di non invertire i valori dei campi cognome e nome, e che i valori inseriti corrispondano esattamente a quelli indicati nel certificato che sarà utilizzato per apporre la firma (riportando esattamente eventuali doppi nomi, doppi cognomi o caratteri accentati). </w:t>
      </w:r>
    </w:p>
    <w:p w14:paraId="5B1906DA"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Le istruzioni per completare la procedura di notifica saranno inviate via PEC (posta elettronica certificata) all’indirizzo indicato nella sez. A del modulo (si suggerisce di controllare anche la casella spam o posta indesiderata).</w:t>
      </w:r>
    </w:p>
    <w:p w14:paraId="6A28B97A"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L'utente che a fronte della compilazione del modulo online non procede con le operazioni di cui al precedente punto 3 riceverà una e-mail con la quale verrà informato dell'avvenuta cancellazione delle informazioni fornite durante la precedente fase di compilazione.</w:t>
      </w:r>
    </w:p>
    <w:p w14:paraId="376066D2"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Nota bene: la procedura di notifica della violazione dei dati personali si intende perfezionata esclusivamente al completamento delle operazioni di cui al punto 3. La mera compilazione del modulo e la conseguente ricezione dell’e-mail contenente le istruzioni non concludono la procedura di notifica della violazione dei dati personali.</w:t>
      </w:r>
    </w:p>
    <w:p w14:paraId="0855568A"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3. Qualificazione e compilazione della notifica</w:t>
      </w:r>
    </w:p>
    <w:p w14:paraId="4CE5B437"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Come è noto, l’art. 33, par. 3, del Regolamento, definisce il set minimo di informazioni che il titolare del trattamento deve fornire all’autorità di controllo al momento della notifica di una violazione dei dati personali.</w:t>
      </w:r>
    </w:p>
    <w:p w14:paraId="233F71C8"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Per quanto attiene al dettaglio delle informazioni da fornire, si rinvia al fac-simile del “modello di notifica delle violazioni dei dati personali”.</w:t>
      </w:r>
    </w:p>
    <w:p w14:paraId="53FCCA4A"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Per semplificare il processo di compilazione nonché i successivi controlli, le informazioni saranno raccolte mediante una serie di domande a cui l’utente è sempre tenuto a rispondere: pertanto, la “mancata risposta” ad una domanda trova esplicita possibilità di espressione previa selezione di specifiche risposte (es. “non ancora determinato”, “al momento non si dispone di tali informazioni”, ecc.). </w:t>
      </w:r>
    </w:p>
    <w:p w14:paraId="23E96169"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lastRenderedPageBreak/>
        <w:t>Inoltre, l’art. 33, par. 4, del Regolamento, prevede esplicitamente la possibilità in base alla quale “le informazioni possono essere fornite in fasi successive”. </w:t>
      </w:r>
    </w:p>
    <w:p w14:paraId="4B4ABB88"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Infine, le "Linee guida sulla notifica delle violazioni dei dati personali ai sensi del Regolamento (UE) 2016/679” del Gruppo di Lavoro Articolo 29 per la Protezione dei Dati del 3 ottobre 2017, come modificate e adottate in ultimo il 6 febbraio 2018 e fatte proprie dal Comitato europeo per la protezione dei dati il 25 maggio 2018, suggeriscono che, all’atto della prima notifica all’autorità di controllo, il titolare del trattamento informi quest’ultima del fatto che non dispone ancora di tutte le informazioni richieste e che fornirà ulteriori dettagli in un momento successivo. </w:t>
      </w:r>
    </w:p>
    <w:p w14:paraId="0D0927B3"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Prima notifica</w:t>
      </w:r>
    </w:p>
    <w:p w14:paraId="3344C8F5"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Premesso quanto sopra, durante la compilazione della “prima notifica”, l’utente deve indicare se si tratta di una notifica “preliminare” o di una notifica “completa”. </w:t>
      </w:r>
    </w:p>
    <w:p w14:paraId="70DE2B0E"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La qualificazione della “prima notifica” come “preliminare” o “completa”, oltre a riflettere la volontà esplicita del titolare di avvalersi o meno della facoltà di fornire le informazioni per fasi successive (cfr. art. 33, par. 4, del Regolamento), ha anche la funzione di discriminare l’applicazione dei controlli che garantiscono la presenza del set minimo di informazioni che il titolare è tenuto a fornire. A titolo esemplificativo, una notifica in cui il titolare non fornisca informazioni salienti, quali le categorie di dati personali coinvolti, le possibili conseguenze per gli interessati, ecc., non può essere qualificabile come “completa” in quanto priva degli elementi essenziali.</w:t>
      </w:r>
    </w:p>
    <w:p w14:paraId="16269FF0"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Il titolare che qualifica la prima notifica come "preliminare" è sempre tenuto ad effettuare una successiva notifica integrativa con la quale comunica il completamento del processo di notifica, indipendentemente dal fatto che fornisca o meno ulteriori informazioni sulla violazione (cfr. sez. B1, punto 1, opzioni b) o c) del modulo).</w:t>
      </w:r>
    </w:p>
    <w:p w14:paraId="62D28ABC"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Al titolare che qualifica la prima notifica come “completa” è comunque garantita la possibilità di trasmettere successive integrazioni.</w:t>
      </w:r>
    </w:p>
    <w:p w14:paraId="42213240"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Notifica integrativa</w:t>
      </w:r>
    </w:p>
    <w:p w14:paraId="0E91A6EE"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 xml:space="preserve">Il titolare è tenuto a trasmettere una notifica “integrativa” sia per fornire le informazioni necessarie assenti nelle precedenti notifiche, sia per comunicare il completamento del processo di notifica. Inoltre, il titolare potrebbe ricorrere a una notifica </w:t>
      </w:r>
      <w:proofErr w:type="gramStart"/>
      <w:r w:rsidRPr="006F1D6F">
        <w:rPr>
          <w:rFonts w:ascii="Times New Roman" w:hAnsi="Times New Roman" w:cs="Times New Roman"/>
          <w:i/>
          <w:iCs/>
          <w:sz w:val="18"/>
          <w:szCs w:val="18"/>
        </w:rPr>
        <w:t>integrativa  semplicemente</w:t>
      </w:r>
      <w:proofErr w:type="gramEnd"/>
      <w:r w:rsidRPr="006F1D6F">
        <w:rPr>
          <w:rFonts w:ascii="Times New Roman" w:hAnsi="Times New Roman" w:cs="Times New Roman"/>
          <w:i/>
          <w:iCs/>
          <w:sz w:val="18"/>
          <w:szCs w:val="18"/>
        </w:rPr>
        <w:t xml:space="preserve"> perché vuole fornire informazioni aggiuntive di cui è venuto a conoscenza nel tempo. Tenuto conto che la notifica integrativa è da intendersi come un atto che - previa integrazione o modifica - annulla e sostituisce la precedente notifica, in fase di compilazione di una notifica integrativa viene riproposto all’utente il contenuto dell’ultima notifica trasmessa.</w:t>
      </w:r>
    </w:p>
    <w:p w14:paraId="04BDBE99"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Per la trasmissione di una notifica integrativa (cfr. sez. B1 del modulo) è necessario far riferimento al numero di fascicolo, e al relativo PIN, che la procedura assegna successivamente alla trasmissione della prima notifica.</w:t>
      </w:r>
    </w:p>
    <w:p w14:paraId="7E45A7A7"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Non è possibile "completare" il processo di notifica senza fornire ulteriori informazioni (cfr. sez. B1, punto 1, opzione c), del modulo) se l'ultima notifica trasmessa è priva degli elementi informativi essenziali.</w:t>
      </w:r>
    </w:p>
    <w:p w14:paraId="513DBB16"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Annullamento di una notifica</w:t>
      </w:r>
    </w:p>
    <w:p w14:paraId="483F19ED"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Nel caso in cui, dopo la notifica di una violazione dei dati personali, una successiva indagine dimostri che l’incidente di sicurezza è stato contenuto e che non si è verificata alcuna violazione, il titolare del trattamento può informarne l’Autorità. </w:t>
      </w:r>
    </w:p>
    <w:p w14:paraId="37D27842"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Esclusivamente per questa particolare fattispecie, il titolare può trasmettere una notifica integrativa, selezionando l’opzione d) al punto 1 della sez. B1 del modulo, fornendo le motivazioni del caso.</w:t>
      </w:r>
    </w:p>
    <w:p w14:paraId="205C49AE"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Integrazione di una notifica effettuata con le modalità vigenti fino al 30 giugno 2021</w:t>
      </w:r>
    </w:p>
    <w:p w14:paraId="0F83598D"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La nuova procedura dovrà essere utilizzata anche per la trasmissione di informazioni integrative riferite a notifiche trasmesse con le previgenti modalità. Solo per questa fattispecie di notifica integrativa, l’utente non troverà precompilate le diverse sezioni del modulo e non potrà compilare la sez. C e la sez. F, punti 2 e 3.</w:t>
      </w:r>
    </w:p>
    <w:p w14:paraId="3D0F38AF"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Trasmissione di documenti allegati alla notifica</w:t>
      </w:r>
    </w:p>
    <w:p w14:paraId="0BFE6FD6"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 xml:space="preserve">Durante la compilazione di alcune sezioni del modulo è possibile indicare la volontà di allegare un file contenente ulteriori informazioni di dettaglio. La trasmissione degli allegati sarà consentita al termine della compilazione del modulo (nel caso di utente autenticato) oppure all'atto del caricamento del file firmato (nel caso di utente non autenticato). Sono accettati esclusivamente documenti informatici in formato </w:t>
      </w:r>
      <w:proofErr w:type="gramStart"/>
      <w:r w:rsidRPr="006F1D6F">
        <w:rPr>
          <w:rFonts w:ascii="Times New Roman" w:hAnsi="Times New Roman" w:cs="Times New Roman"/>
          <w:i/>
          <w:iCs/>
          <w:sz w:val="18"/>
          <w:szCs w:val="18"/>
        </w:rPr>
        <w:t>pdf  di</w:t>
      </w:r>
      <w:proofErr w:type="gramEnd"/>
      <w:r w:rsidRPr="006F1D6F">
        <w:rPr>
          <w:rFonts w:ascii="Times New Roman" w:hAnsi="Times New Roman" w:cs="Times New Roman"/>
          <w:i/>
          <w:iCs/>
          <w:sz w:val="18"/>
          <w:szCs w:val="18"/>
        </w:rPr>
        <w:t xml:space="preserve"> dimensioni inferiori ai 2,5 MB.</w:t>
      </w:r>
    </w:p>
    <w:p w14:paraId="3B152B8D" w14:textId="77777777" w:rsidR="006F1D6F" w:rsidRPr="006F1D6F" w:rsidRDefault="006F1D6F" w:rsidP="00C15BE5">
      <w:pPr>
        <w:jc w:val="both"/>
        <w:rPr>
          <w:rFonts w:ascii="Times New Roman" w:hAnsi="Times New Roman" w:cs="Times New Roman"/>
          <w:i/>
          <w:iCs/>
          <w:sz w:val="18"/>
          <w:szCs w:val="18"/>
        </w:rPr>
      </w:pPr>
    </w:p>
    <w:p w14:paraId="36348CA7"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4. Riscontri all’utente e al titolare del trattamento</w:t>
      </w:r>
    </w:p>
    <w:p w14:paraId="1904A0A3"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Al completamento della procedura di notifica:</w:t>
      </w:r>
    </w:p>
    <w:p w14:paraId="61934902" w14:textId="77777777" w:rsidR="006F1D6F" w:rsidRPr="006F1D6F" w:rsidRDefault="006F1D6F" w:rsidP="00C15BE5">
      <w:pPr>
        <w:numPr>
          <w:ilvl w:val="0"/>
          <w:numId w:val="9"/>
        </w:numPr>
        <w:ind w:left="0"/>
        <w:jc w:val="both"/>
        <w:rPr>
          <w:rFonts w:ascii="Times New Roman" w:hAnsi="Times New Roman" w:cs="Times New Roman"/>
          <w:i/>
          <w:iCs/>
          <w:sz w:val="18"/>
          <w:szCs w:val="18"/>
        </w:rPr>
      </w:pPr>
      <w:r w:rsidRPr="006F1D6F">
        <w:rPr>
          <w:rFonts w:ascii="Times New Roman" w:hAnsi="Times New Roman" w:cs="Times New Roman"/>
          <w:i/>
          <w:iCs/>
          <w:sz w:val="18"/>
          <w:szCs w:val="18"/>
        </w:rPr>
        <w:lastRenderedPageBreak/>
        <w:t>l’utente e il titolare del trattamento riceveranno, rispettivamente all’indirizzo e-mail indicato nella sez. A del modulo e all’indirizzo PEC indicato al punto 2 della sez. C (o all’altro riferimento e-mail, qualora trattasi di soggetto privo di PEC), un documento informatico contenente le informazioni inserite all’atto della notifica;</w:t>
      </w:r>
    </w:p>
    <w:p w14:paraId="6A64A99D" w14:textId="77777777" w:rsidR="006F1D6F" w:rsidRPr="006F1D6F" w:rsidRDefault="006F1D6F" w:rsidP="00C15BE5">
      <w:pPr>
        <w:numPr>
          <w:ilvl w:val="0"/>
          <w:numId w:val="9"/>
        </w:numPr>
        <w:ind w:left="0"/>
        <w:jc w:val="both"/>
        <w:rPr>
          <w:rFonts w:ascii="Times New Roman" w:hAnsi="Times New Roman" w:cs="Times New Roman"/>
          <w:i/>
          <w:iCs/>
          <w:sz w:val="18"/>
          <w:szCs w:val="18"/>
        </w:rPr>
      </w:pPr>
      <w:r w:rsidRPr="006F1D6F">
        <w:rPr>
          <w:rFonts w:ascii="Times New Roman" w:hAnsi="Times New Roman" w:cs="Times New Roman"/>
          <w:i/>
          <w:iCs/>
          <w:sz w:val="18"/>
          <w:szCs w:val="18"/>
        </w:rPr>
        <w:t>l'utente, inoltre, riceverà una ulteriore comunicazione contenente il numero di fascicolo creato a fronte della trasmissione della prima notifica (preliminare o completa) ed il relativo PIN da utilizzare per trasmettere ulteriori informazioni circa la violazione occorsa avvalendosi della specifica funzionalità per l’invio di notifiche "integrative”.</w:t>
      </w:r>
    </w:p>
    <w:p w14:paraId="32CBEEB6" w14:textId="77777777" w:rsidR="006F1D6F" w:rsidRPr="006F1D6F" w:rsidRDefault="006F1D6F" w:rsidP="00C15BE5">
      <w:pPr>
        <w:jc w:val="both"/>
        <w:rPr>
          <w:rFonts w:ascii="Times New Roman" w:hAnsi="Times New Roman" w:cs="Times New Roman"/>
          <w:b/>
          <w:bCs/>
          <w:i/>
          <w:iCs/>
          <w:sz w:val="18"/>
          <w:szCs w:val="18"/>
        </w:rPr>
      </w:pPr>
      <w:r w:rsidRPr="006F1D6F">
        <w:rPr>
          <w:rFonts w:ascii="Times New Roman" w:hAnsi="Times New Roman" w:cs="Times New Roman"/>
          <w:b/>
          <w:bCs/>
          <w:i/>
          <w:iCs/>
          <w:sz w:val="18"/>
          <w:szCs w:val="18"/>
        </w:rPr>
        <w:t xml:space="preserve">5. </w:t>
      </w:r>
      <w:proofErr w:type="spellStart"/>
      <w:r w:rsidRPr="006F1D6F">
        <w:rPr>
          <w:rFonts w:ascii="Times New Roman" w:hAnsi="Times New Roman" w:cs="Times New Roman"/>
          <w:b/>
          <w:bCs/>
          <w:i/>
          <w:iCs/>
          <w:sz w:val="18"/>
          <w:szCs w:val="18"/>
        </w:rPr>
        <w:t>Reminder</w:t>
      </w:r>
      <w:proofErr w:type="spellEnd"/>
      <w:r w:rsidRPr="006F1D6F">
        <w:rPr>
          <w:rFonts w:ascii="Times New Roman" w:hAnsi="Times New Roman" w:cs="Times New Roman"/>
          <w:b/>
          <w:bCs/>
          <w:i/>
          <w:iCs/>
          <w:sz w:val="18"/>
          <w:szCs w:val="18"/>
        </w:rPr>
        <w:t xml:space="preserve"> automatici</w:t>
      </w:r>
    </w:p>
    <w:p w14:paraId="54918D90" w14:textId="77777777" w:rsidR="006F1D6F" w:rsidRPr="006F1D6F"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Sulla base delle informazioni acquisite durante la notifica di una violazione dei dati personali, la procedura provvede a classificare la stessa come “DA INTEGRARE” nelle ipotesi in cui la prima notifica sia stata qualificata come “preliminare” senza che non vi sia stata una successiva notifica integrativa a completamento del processo di notifica (con o senza fornire ulteriori informazioni) oppure, siano state omesse informazioni essenziali ai fini di una compiuta valutazione dei fatti da parte dell'Autorità.</w:t>
      </w:r>
    </w:p>
    <w:p w14:paraId="69898CC6" w14:textId="00EDF340" w:rsidR="00475389" w:rsidRDefault="006F1D6F" w:rsidP="00C15BE5">
      <w:pPr>
        <w:jc w:val="both"/>
        <w:rPr>
          <w:rFonts w:ascii="Times New Roman" w:hAnsi="Times New Roman" w:cs="Times New Roman"/>
          <w:i/>
          <w:iCs/>
          <w:sz w:val="18"/>
          <w:szCs w:val="18"/>
        </w:rPr>
      </w:pPr>
      <w:r w:rsidRPr="006F1D6F">
        <w:rPr>
          <w:rFonts w:ascii="Times New Roman" w:hAnsi="Times New Roman" w:cs="Times New Roman"/>
          <w:i/>
          <w:iCs/>
          <w:sz w:val="18"/>
          <w:szCs w:val="18"/>
        </w:rPr>
        <w:t>In questi casi, il titolare sarà destinatario di messaggi automatici con i quali verrà informato di tale circostanza ed esortato a compiere le dovute azioni successive (l’integrazione). I messaggi saranno inviati con cadenza periodica fintanto che sussisteranno le condizioni per le quali la notifica è da considerarsi come “DA INTEGRARE”. </w:t>
      </w:r>
    </w:p>
    <w:p w14:paraId="2019407D" w14:textId="77777777" w:rsidR="00614460" w:rsidRPr="00614460" w:rsidRDefault="00614460" w:rsidP="00C15BE5">
      <w:pPr>
        <w:jc w:val="both"/>
        <w:rPr>
          <w:rFonts w:ascii="Times New Roman" w:hAnsi="Times New Roman" w:cs="Times New Roman"/>
        </w:rPr>
      </w:pPr>
    </w:p>
    <w:p w14:paraId="729FDB81" w14:textId="20CFDFB0" w:rsidR="002F2D17" w:rsidRDefault="002F2D17" w:rsidP="002F2D17">
      <w:pPr>
        <w:jc w:val="center"/>
        <w:rPr>
          <w:b/>
          <w:bCs/>
        </w:rPr>
      </w:pPr>
      <w:r w:rsidRPr="00F068A9">
        <w:rPr>
          <w:b/>
          <w:bCs/>
        </w:rPr>
        <w:t>NORMATIVA</w:t>
      </w:r>
      <w:r w:rsidR="007750ED">
        <w:rPr>
          <w:b/>
          <w:bCs/>
        </w:rPr>
        <w:t xml:space="preserve"> GDPR</w:t>
      </w:r>
    </w:p>
    <w:p w14:paraId="5BDA8F7C" w14:textId="77777777" w:rsidR="00A66223" w:rsidRPr="00600A16" w:rsidRDefault="00A66223" w:rsidP="00A66223">
      <w:pPr>
        <w:jc w:val="both"/>
      </w:pPr>
      <w:r w:rsidRPr="00600A16">
        <w:rPr>
          <w:b/>
          <w:bCs/>
        </w:rPr>
        <w:t>Interessato:</w:t>
      </w:r>
      <w:r w:rsidRPr="00600A16">
        <w:t xml:space="preserve"> la persona fisica cui si riferiscono i dati personali oggetto di trattamento. </w:t>
      </w:r>
    </w:p>
    <w:p w14:paraId="6ABF6841" w14:textId="77777777" w:rsidR="00A66223" w:rsidRPr="00600A16" w:rsidRDefault="00A66223" w:rsidP="00A66223">
      <w:pPr>
        <w:jc w:val="both"/>
      </w:pPr>
      <w:r w:rsidRPr="00600A16">
        <w:rPr>
          <w:b/>
          <w:bCs/>
        </w:rPr>
        <w:t xml:space="preserve">Data </w:t>
      </w:r>
      <w:proofErr w:type="spellStart"/>
      <w:r w:rsidRPr="00600A16">
        <w:rPr>
          <w:b/>
          <w:bCs/>
        </w:rPr>
        <w:t>Protection</w:t>
      </w:r>
      <w:proofErr w:type="spellEnd"/>
      <w:r w:rsidRPr="00600A16">
        <w:rPr>
          <w:b/>
          <w:bCs/>
        </w:rPr>
        <w:t xml:space="preserve"> </w:t>
      </w:r>
      <w:proofErr w:type="spellStart"/>
      <w:r w:rsidRPr="00600A16">
        <w:rPr>
          <w:b/>
          <w:bCs/>
        </w:rPr>
        <w:t>Officer</w:t>
      </w:r>
      <w:proofErr w:type="spellEnd"/>
      <w:r w:rsidRPr="00600A16">
        <w:rPr>
          <w:b/>
          <w:bCs/>
        </w:rPr>
        <w:t xml:space="preserve"> (DPO):</w:t>
      </w:r>
      <w:r w:rsidRPr="00600A16">
        <w:t xml:space="preserve"> la persona nominata come responsabile della protezione dei dati ai sensi dell’art. 37del GDPR. </w:t>
      </w:r>
    </w:p>
    <w:p w14:paraId="1AA49C61" w14:textId="04060F29" w:rsidR="007075C1" w:rsidRDefault="007750ED" w:rsidP="00600A16">
      <w:pPr>
        <w:jc w:val="both"/>
        <w:rPr>
          <w:b/>
          <w:bCs/>
        </w:rPr>
      </w:pPr>
      <w:r>
        <w:rPr>
          <w:b/>
          <w:bCs/>
        </w:rPr>
        <w:t xml:space="preserve">Art. 4 punto 1: </w:t>
      </w:r>
    </w:p>
    <w:p w14:paraId="35FC00F4" w14:textId="15668FBA" w:rsidR="00600A16" w:rsidRPr="00600A16" w:rsidRDefault="00600A16" w:rsidP="00600A16">
      <w:pPr>
        <w:jc w:val="both"/>
        <w:rPr>
          <w:b/>
          <w:bCs/>
        </w:rPr>
      </w:pPr>
      <w:r w:rsidRPr="00600A16">
        <w:rPr>
          <w:i/>
          <w:iCs/>
        </w:rPr>
        <w:t>Dati personali: qualsiasi informazione riguardante una persona fisica identificata o identificabile (interessato); si considera identificabile la persona fisica che può essere identificata, direttamente o indirettamente, con particolare riferimento a un identificativo come il nome, un numero di identificazione, dati relativi all'ubicazione, un identificativo online o a uno o più elementi caratteristici della sua identità fisica, fisiologica, genetica, psichica, economica, culturale o sociale</w:t>
      </w:r>
      <w:r w:rsidR="007750ED" w:rsidRPr="007750ED">
        <w:rPr>
          <w:i/>
          <w:iCs/>
        </w:rPr>
        <w:t>.</w:t>
      </w:r>
    </w:p>
    <w:p w14:paraId="54E3EBB6" w14:textId="77777777" w:rsidR="007075C1" w:rsidRDefault="00456156" w:rsidP="00600A16">
      <w:pPr>
        <w:jc w:val="both"/>
        <w:rPr>
          <w:i/>
          <w:iCs/>
        </w:rPr>
      </w:pPr>
      <w:r w:rsidRPr="00456156">
        <w:rPr>
          <w:b/>
          <w:bCs/>
        </w:rPr>
        <w:t>Art.</w:t>
      </w:r>
      <w:r>
        <w:rPr>
          <w:b/>
          <w:bCs/>
        </w:rPr>
        <w:t xml:space="preserve"> </w:t>
      </w:r>
      <w:r w:rsidRPr="00456156">
        <w:rPr>
          <w:b/>
          <w:bCs/>
        </w:rPr>
        <w:t>9, comma 1:</w:t>
      </w:r>
      <w:r>
        <w:rPr>
          <w:i/>
          <w:iCs/>
        </w:rPr>
        <w:t xml:space="preserve"> </w:t>
      </w:r>
    </w:p>
    <w:p w14:paraId="1FBD4ED5" w14:textId="380FE57E" w:rsidR="00600A16" w:rsidRPr="00600A16" w:rsidRDefault="00600A16" w:rsidP="00600A16">
      <w:pPr>
        <w:jc w:val="both"/>
        <w:rPr>
          <w:b/>
          <w:bCs/>
        </w:rPr>
      </w:pPr>
      <w:r w:rsidRPr="00600A16">
        <w:rPr>
          <w:i/>
          <w:iCs/>
        </w:rPr>
        <w:t>Dati particolari:</w:t>
      </w:r>
      <w:r w:rsidRPr="00600A16">
        <w:rPr>
          <w:b/>
          <w:bCs/>
        </w:rPr>
        <w:t xml:space="preserve"> </w:t>
      </w:r>
      <w:r w:rsidRPr="00600A16">
        <w:rPr>
          <w:i/>
          <w:iCs/>
        </w:rPr>
        <w:t>dati personali che rivelino l’origine razziale o etnica, opinioni politiche, convinzioni religiose o filosofiche, appartenenza sindacale e il trattamento di dati genetici, dati biometrici, dati riguardanti la salute o dati riguardanti la vita sessuale o l'orientamento sessuale di una persona fisica</w:t>
      </w:r>
      <w:r w:rsidR="00456156" w:rsidRPr="00456156">
        <w:rPr>
          <w:i/>
          <w:iCs/>
        </w:rPr>
        <w:t>.</w:t>
      </w:r>
    </w:p>
    <w:p w14:paraId="314F4675" w14:textId="77777777" w:rsidR="007075C1" w:rsidRDefault="001A3615" w:rsidP="00600A16">
      <w:pPr>
        <w:jc w:val="both"/>
        <w:rPr>
          <w:b/>
          <w:bCs/>
        </w:rPr>
      </w:pPr>
      <w:r>
        <w:rPr>
          <w:b/>
          <w:bCs/>
        </w:rPr>
        <w:t>A</w:t>
      </w:r>
      <w:r w:rsidRPr="00600A16">
        <w:rPr>
          <w:b/>
          <w:bCs/>
        </w:rPr>
        <w:t>rt. 4, punto 2</w:t>
      </w:r>
      <w:r>
        <w:rPr>
          <w:b/>
          <w:bCs/>
        </w:rPr>
        <w:t xml:space="preserve">: </w:t>
      </w:r>
    </w:p>
    <w:p w14:paraId="3C861214" w14:textId="46D69642" w:rsidR="00600A16" w:rsidRPr="00600A16" w:rsidRDefault="00600A16" w:rsidP="00600A16">
      <w:pPr>
        <w:jc w:val="both"/>
        <w:rPr>
          <w:i/>
          <w:iCs/>
        </w:rPr>
      </w:pPr>
      <w:r w:rsidRPr="00600A16">
        <w:rPr>
          <w:i/>
          <w:iCs/>
        </w:rPr>
        <w:t>Trattamento:</w:t>
      </w:r>
      <w:r w:rsidR="005849D8">
        <w:rPr>
          <w:i/>
          <w:iCs/>
        </w:rPr>
        <w:t xml:space="preserve"> </w:t>
      </w:r>
      <w:r w:rsidRPr="00600A16">
        <w:rPr>
          <w:i/>
          <w:iCs/>
        </w:rPr>
        <w:t xml:space="preserve">qualsiasi operazione o insieme di operazioni, compiute con o senza l’ausilio di processi automatizzati e applicate a dati personali o insiemi di dati personali, come la raccolta, la registrazione, l’organizzazione, la strutturazione, la conservazione, l’adattamento o la modifica, l’estrazione, la consultazione, l’uso, la comunicazione mediante trasmissione, diffusione o qualsiasi altra forma di messa a disposizione, il raffronto o l’interconnessione, la limitazione, la cancellazione o la distruzione. </w:t>
      </w:r>
    </w:p>
    <w:p w14:paraId="6D318D71" w14:textId="77777777" w:rsidR="007075C1" w:rsidRDefault="005849D8" w:rsidP="00600A16">
      <w:pPr>
        <w:jc w:val="both"/>
        <w:rPr>
          <w:b/>
          <w:bCs/>
        </w:rPr>
      </w:pPr>
      <w:r>
        <w:rPr>
          <w:b/>
          <w:bCs/>
        </w:rPr>
        <w:t>A</w:t>
      </w:r>
      <w:r w:rsidRPr="00600A16">
        <w:rPr>
          <w:b/>
          <w:bCs/>
        </w:rPr>
        <w:t>rt. 4, punto 7</w:t>
      </w:r>
      <w:r>
        <w:rPr>
          <w:b/>
          <w:bCs/>
        </w:rPr>
        <w:t xml:space="preserve">: </w:t>
      </w:r>
    </w:p>
    <w:p w14:paraId="7E7054CA" w14:textId="494EC03C" w:rsidR="00600A16" w:rsidRPr="00600A16" w:rsidRDefault="00600A16" w:rsidP="00600A16">
      <w:pPr>
        <w:jc w:val="both"/>
        <w:rPr>
          <w:b/>
          <w:bCs/>
        </w:rPr>
      </w:pPr>
      <w:r w:rsidRPr="00600A16">
        <w:rPr>
          <w:i/>
          <w:iCs/>
        </w:rPr>
        <w:t>Titolare del trattamento: la persona fisica o giuridica, l’autorità pubblica, il servizio o altro organismo che, singolarmente o insieme ad altri, determina le finalità e i mezzi del Trattamento di Dati Personali</w:t>
      </w:r>
      <w:r w:rsidR="005849D8" w:rsidRPr="005849D8">
        <w:rPr>
          <w:i/>
          <w:iCs/>
        </w:rPr>
        <w:t>.</w:t>
      </w:r>
    </w:p>
    <w:p w14:paraId="5E257F80" w14:textId="11B9C3EA" w:rsidR="007075C1" w:rsidRDefault="007075C1" w:rsidP="00600A16">
      <w:pPr>
        <w:jc w:val="both"/>
        <w:rPr>
          <w:b/>
          <w:bCs/>
        </w:rPr>
      </w:pPr>
      <w:r w:rsidRPr="00600A16">
        <w:rPr>
          <w:b/>
          <w:bCs/>
        </w:rPr>
        <w:t>art. 4, punto 8</w:t>
      </w:r>
      <w:r>
        <w:rPr>
          <w:b/>
          <w:bCs/>
        </w:rPr>
        <w:t>:</w:t>
      </w:r>
    </w:p>
    <w:p w14:paraId="071ACF28" w14:textId="0F58456A" w:rsidR="00600A16" w:rsidRPr="00600A16" w:rsidRDefault="00600A16" w:rsidP="00600A16">
      <w:pPr>
        <w:jc w:val="both"/>
        <w:rPr>
          <w:i/>
          <w:iCs/>
        </w:rPr>
      </w:pPr>
      <w:r w:rsidRPr="00600A16">
        <w:rPr>
          <w:i/>
          <w:iCs/>
        </w:rPr>
        <w:t xml:space="preserve">Responsabile del trattamento: la persona fisica o giuridica, l’autorità pubblica, il servizio o altro organismo che tratta dati personali per conto del Titolare del trattamento. </w:t>
      </w:r>
      <w:r w:rsidRPr="00600A16">
        <w:rPr>
          <w:b/>
          <w:bCs/>
        </w:rPr>
        <w:t xml:space="preserve"> </w:t>
      </w:r>
    </w:p>
    <w:p w14:paraId="7005464B" w14:textId="77777777" w:rsidR="007075C1" w:rsidRDefault="00A17C5B" w:rsidP="007075C1">
      <w:pPr>
        <w:rPr>
          <w:b/>
          <w:bCs/>
        </w:rPr>
      </w:pPr>
      <w:r w:rsidRPr="00C10F33">
        <w:rPr>
          <w:b/>
          <w:bCs/>
        </w:rPr>
        <w:lastRenderedPageBreak/>
        <w:t xml:space="preserve">Art. 4, </w:t>
      </w:r>
      <w:r w:rsidR="007C1389">
        <w:rPr>
          <w:b/>
          <w:bCs/>
        </w:rPr>
        <w:t>punto</w:t>
      </w:r>
      <w:r w:rsidRPr="00C10F33">
        <w:rPr>
          <w:b/>
          <w:bCs/>
        </w:rPr>
        <w:t xml:space="preserve"> 12</w:t>
      </w:r>
      <w:r w:rsidR="007075C1">
        <w:rPr>
          <w:b/>
          <w:bCs/>
        </w:rPr>
        <w:t>:</w:t>
      </w:r>
    </w:p>
    <w:p w14:paraId="5E6DCC03" w14:textId="2F732954" w:rsidR="00A17C5B" w:rsidRPr="007075C1" w:rsidRDefault="007075C1" w:rsidP="007075C1">
      <w:pPr>
        <w:rPr>
          <w:b/>
          <w:bCs/>
        </w:rPr>
      </w:pPr>
      <w:r>
        <w:rPr>
          <w:b/>
          <w:bCs/>
        </w:rPr>
        <w:t xml:space="preserve"> </w:t>
      </w:r>
      <w:r w:rsidR="00A17C5B" w:rsidRPr="00475389">
        <w:rPr>
          <w:i/>
          <w:iCs/>
        </w:rPr>
        <w:t>D</w:t>
      </w:r>
      <w:r>
        <w:rPr>
          <w:i/>
          <w:iCs/>
        </w:rPr>
        <w:t>efin</w:t>
      </w:r>
      <w:r w:rsidR="00A17C5B" w:rsidRPr="00475389">
        <w:rPr>
          <w:i/>
          <w:iCs/>
        </w:rPr>
        <w:t>izione di DATA BREACH: «violazione dei dati personali»: la violazione di sicurezza che comporta accidentalmente o in modo illecito la distruzione, la perdita, la modifica, la divulgazione non autorizzata o l'accesso ai dati personali trasmessi, conservati o comunque trattati;</w:t>
      </w:r>
    </w:p>
    <w:p w14:paraId="18ED3F02" w14:textId="7BFEA228" w:rsidR="008B2EA7" w:rsidRDefault="008B2EA7" w:rsidP="008B2EA7">
      <w:pPr>
        <w:rPr>
          <w:b/>
          <w:bCs/>
        </w:rPr>
      </w:pPr>
      <w:r>
        <w:rPr>
          <w:b/>
          <w:bCs/>
        </w:rPr>
        <w:t xml:space="preserve">Art. 33 </w:t>
      </w:r>
    </w:p>
    <w:p w14:paraId="77FCC2A7" w14:textId="28E5F4CE" w:rsidR="008B2EA7" w:rsidRPr="008B2EA7" w:rsidRDefault="008B2EA7" w:rsidP="008B2EA7">
      <w:pPr>
        <w:rPr>
          <w:b/>
          <w:bCs/>
        </w:rPr>
      </w:pPr>
      <w:r w:rsidRPr="008B2EA7">
        <w:rPr>
          <w:b/>
          <w:bCs/>
        </w:rPr>
        <w:t>Notifica di una violazione dei dati personali all'autorità di controllo</w:t>
      </w:r>
    </w:p>
    <w:p w14:paraId="277294A5" w14:textId="44693742" w:rsidR="008B2EA7" w:rsidRPr="008B2EA7" w:rsidRDefault="008B2EA7" w:rsidP="00447487">
      <w:pPr>
        <w:jc w:val="both"/>
        <w:rPr>
          <w:i/>
          <w:iCs/>
        </w:rPr>
      </w:pPr>
      <w:r w:rsidRPr="008B2EA7">
        <w:rPr>
          <w:i/>
          <w:iCs/>
        </w:rPr>
        <w:t xml:space="preserve">1. In caso di violazione dei dati personali, il titolare del trattamento notifica la violazione all'autorità di controllo competente a norma dell'articolo 55 </w:t>
      </w:r>
      <w:r w:rsidR="008E05C5" w:rsidRPr="00475389">
        <w:rPr>
          <w:i/>
          <w:iCs/>
        </w:rPr>
        <w:t>(Garante per la protezione dei dati personali</w:t>
      </w:r>
      <w:r w:rsidR="00800939" w:rsidRPr="00475389">
        <w:rPr>
          <w:i/>
          <w:iCs/>
        </w:rPr>
        <w:t xml:space="preserve">: </w:t>
      </w:r>
      <w:hyperlink r:id="rId9" w:history="1">
        <w:r w:rsidR="00800939" w:rsidRPr="00475389">
          <w:rPr>
            <w:rStyle w:val="Collegamentoipertestuale"/>
            <w:i/>
            <w:iCs/>
          </w:rPr>
          <w:t>https://www.garanteprivacy.it/</w:t>
        </w:r>
      </w:hyperlink>
      <w:r w:rsidR="00800939" w:rsidRPr="00475389">
        <w:rPr>
          <w:i/>
          <w:iCs/>
        </w:rPr>
        <w:t xml:space="preserve"> </w:t>
      </w:r>
      <w:r w:rsidR="008E05C5" w:rsidRPr="00475389">
        <w:rPr>
          <w:i/>
          <w:iCs/>
        </w:rPr>
        <w:t>)</w:t>
      </w:r>
      <w:r w:rsidR="00447487" w:rsidRPr="00475389">
        <w:rPr>
          <w:i/>
          <w:iCs/>
        </w:rPr>
        <w:t xml:space="preserve"> </w:t>
      </w:r>
      <w:r w:rsidRPr="008B2EA7">
        <w:rPr>
          <w:i/>
          <w:iCs/>
        </w:rPr>
        <w:t>senza ingiustificato ritardo e, ove possibile, entro 72 ore dal momento in cui ne è venuto a conoscenza, a meno che sia improbabile che la violazione dei dati personali presenti un rischio per i diritti e le libertà delle persone fisiche. Qualora la notifica all'autorità di controllo non sia effettuata entro 72 ore, è corredata dei motivi del ritardo.</w:t>
      </w:r>
    </w:p>
    <w:p w14:paraId="71BD33E3" w14:textId="77777777" w:rsidR="008B2EA7" w:rsidRPr="008B2EA7" w:rsidRDefault="008B2EA7" w:rsidP="00447487">
      <w:pPr>
        <w:jc w:val="both"/>
        <w:rPr>
          <w:i/>
          <w:iCs/>
        </w:rPr>
      </w:pPr>
      <w:r w:rsidRPr="008B2EA7">
        <w:rPr>
          <w:i/>
          <w:iCs/>
        </w:rPr>
        <w:t>2. Il responsabile del trattamento informa il titolare del trattamento senza ingiustificato ritardo dopo essere venuto a conoscenza della violazione.</w:t>
      </w:r>
    </w:p>
    <w:p w14:paraId="027C8347" w14:textId="77777777" w:rsidR="008B2EA7" w:rsidRPr="008B2EA7" w:rsidRDefault="008B2EA7" w:rsidP="00447487">
      <w:pPr>
        <w:jc w:val="both"/>
        <w:rPr>
          <w:i/>
          <w:iCs/>
        </w:rPr>
      </w:pPr>
      <w:r w:rsidRPr="008B2EA7">
        <w:rPr>
          <w:i/>
          <w:iCs/>
        </w:rPr>
        <w:t>3. La notifica di cui al paragrafo 1 deve almeno:</w:t>
      </w:r>
    </w:p>
    <w:p w14:paraId="7DC4FF59" w14:textId="77777777" w:rsidR="008B2EA7" w:rsidRPr="008B2EA7" w:rsidRDefault="008B2EA7" w:rsidP="00447487">
      <w:pPr>
        <w:numPr>
          <w:ilvl w:val="0"/>
          <w:numId w:val="1"/>
        </w:numPr>
        <w:jc w:val="both"/>
        <w:rPr>
          <w:i/>
          <w:iCs/>
        </w:rPr>
      </w:pPr>
      <w:r w:rsidRPr="008B2EA7">
        <w:rPr>
          <w:i/>
          <w:iCs/>
        </w:rPr>
        <w:t>a) descrivere la natura della violazione dei dati personali compresi, ove possibile, le categorie e il numero approssimativo di interessati in questione nonché le categorie e il numero approssimativo di registrazioni dei dati personali in questione;</w:t>
      </w:r>
    </w:p>
    <w:p w14:paraId="09850142" w14:textId="77777777" w:rsidR="008B2EA7" w:rsidRPr="008B2EA7" w:rsidRDefault="008B2EA7" w:rsidP="00447487">
      <w:pPr>
        <w:numPr>
          <w:ilvl w:val="0"/>
          <w:numId w:val="1"/>
        </w:numPr>
        <w:jc w:val="both"/>
        <w:rPr>
          <w:i/>
          <w:iCs/>
        </w:rPr>
      </w:pPr>
      <w:r w:rsidRPr="008B2EA7">
        <w:rPr>
          <w:i/>
          <w:iCs/>
        </w:rPr>
        <w:t>b) comunicare il nome e i dati di contatto del responsabile della protezione dei dati o di altro punto di contatto presso cui ottenere più informazioni;</w:t>
      </w:r>
    </w:p>
    <w:p w14:paraId="4E8DF833" w14:textId="77777777" w:rsidR="008B2EA7" w:rsidRPr="008B2EA7" w:rsidRDefault="008B2EA7" w:rsidP="00447487">
      <w:pPr>
        <w:numPr>
          <w:ilvl w:val="0"/>
          <w:numId w:val="1"/>
        </w:numPr>
        <w:jc w:val="both"/>
        <w:rPr>
          <w:i/>
          <w:iCs/>
        </w:rPr>
      </w:pPr>
      <w:r w:rsidRPr="008B2EA7">
        <w:rPr>
          <w:i/>
          <w:iCs/>
        </w:rPr>
        <w:t>c) descrivere le probabili conseguenze della violazione dei dati personali;</w:t>
      </w:r>
    </w:p>
    <w:p w14:paraId="37779159" w14:textId="77777777" w:rsidR="008B2EA7" w:rsidRPr="008B2EA7" w:rsidRDefault="008B2EA7" w:rsidP="00447487">
      <w:pPr>
        <w:numPr>
          <w:ilvl w:val="0"/>
          <w:numId w:val="1"/>
        </w:numPr>
        <w:jc w:val="both"/>
        <w:rPr>
          <w:i/>
          <w:iCs/>
        </w:rPr>
      </w:pPr>
      <w:r w:rsidRPr="008B2EA7">
        <w:rPr>
          <w:i/>
          <w:iCs/>
        </w:rPr>
        <w:t xml:space="preserve">d) </w:t>
      </w:r>
      <w:bookmarkStart w:id="0" w:name="_Hlk178279483"/>
      <w:r w:rsidRPr="008B2EA7">
        <w:rPr>
          <w:i/>
          <w:iCs/>
        </w:rPr>
        <w:t>descrivere le misure adottate o di cui si propone l'adozione da parte del titolare del trattamento per porre rimedio alla violazione dei dati personali e anche, se del caso, per attenuarne i possibili effetti negativi</w:t>
      </w:r>
      <w:bookmarkEnd w:id="0"/>
      <w:r w:rsidRPr="008B2EA7">
        <w:rPr>
          <w:i/>
          <w:iCs/>
        </w:rPr>
        <w:t>.</w:t>
      </w:r>
    </w:p>
    <w:p w14:paraId="010FCE7D" w14:textId="77777777" w:rsidR="008B2EA7" w:rsidRPr="008B2EA7" w:rsidRDefault="008B2EA7" w:rsidP="00447487">
      <w:pPr>
        <w:jc w:val="both"/>
        <w:rPr>
          <w:i/>
          <w:iCs/>
        </w:rPr>
      </w:pPr>
      <w:r w:rsidRPr="008B2EA7">
        <w:rPr>
          <w:i/>
          <w:iCs/>
        </w:rPr>
        <w:t>4. Qualora e nella misura in cui non sia possibile fornire le informazioni contestualmente, le informazioni possono essere fornite in fasi successive senza ulteriore ingiustificato ritardo.</w:t>
      </w:r>
    </w:p>
    <w:p w14:paraId="56714C01" w14:textId="77777777" w:rsidR="008B2EA7" w:rsidRPr="00475389" w:rsidRDefault="008B2EA7" w:rsidP="00447487">
      <w:pPr>
        <w:jc w:val="both"/>
        <w:rPr>
          <w:i/>
          <w:iCs/>
        </w:rPr>
      </w:pPr>
      <w:r w:rsidRPr="008B2EA7">
        <w:rPr>
          <w:i/>
          <w:iCs/>
        </w:rPr>
        <w:t>5. Il titolare del trattamento documenta qualsiasi violazione dei dati personali, comprese le circostanze a essa relative, le sue conseguenze e i provvedimenti adottati per porvi rimedio. Tale documentazione consente all'autorità di controllo di verificare il rispetto del presente articolo.</w:t>
      </w:r>
    </w:p>
    <w:p w14:paraId="0A09BA14" w14:textId="77777777" w:rsidR="008B2EA7" w:rsidRPr="008B2EA7" w:rsidRDefault="008B2EA7" w:rsidP="008B2EA7"/>
    <w:p w14:paraId="0A333474" w14:textId="77777777" w:rsidR="008B2EA7" w:rsidRDefault="008B2EA7" w:rsidP="008B2EA7">
      <w:pPr>
        <w:rPr>
          <w:b/>
          <w:bCs/>
        </w:rPr>
      </w:pPr>
      <w:r>
        <w:rPr>
          <w:b/>
          <w:bCs/>
        </w:rPr>
        <w:t>Art. 34</w:t>
      </w:r>
    </w:p>
    <w:p w14:paraId="7365EC9E" w14:textId="47D324AF" w:rsidR="008B2EA7" w:rsidRDefault="008B2EA7" w:rsidP="008B2EA7">
      <w:pPr>
        <w:rPr>
          <w:b/>
          <w:bCs/>
        </w:rPr>
      </w:pPr>
      <w:r w:rsidRPr="008B2EA7">
        <w:rPr>
          <w:b/>
          <w:bCs/>
        </w:rPr>
        <w:t>Comunicazione di una violazione dei dati personali all'interessato</w:t>
      </w:r>
    </w:p>
    <w:p w14:paraId="3E7848E8" w14:textId="77777777" w:rsidR="008B2EA7" w:rsidRPr="008B2EA7" w:rsidRDefault="008B2EA7" w:rsidP="00447487">
      <w:pPr>
        <w:jc w:val="both"/>
        <w:rPr>
          <w:i/>
          <w:iCs/>
        </w:rPr>
      </w:pPr>
      <w:r w:rsidRPr="008B2EA7">
        <w:rPr>
          <w:i/>
          <w:iCs/>
        </w:rPr>
        <w:t>1. Quando la violazione dei dati personali è suscettibile di presentare un rischio elevato per i diritti e le libertà delle persone fisiche, il titolare del trattamento comunica la violazione all'interessato senza ingiustificato ritardo.</w:t>
      </w:r>
    </w:p>
    <w:p w14:paraId="2791CEAA" w14:textId="77777777" w:rsidR="008B2EA7" w:rsidRPr="008B2EA7" w:rsidRDefault="008B2EA7" w:rsidP="00447487">
      <w:pPr>
        <w:jc w:val="both"/>
        <w:rPr>
          <w:i/>
          <w:iCs/>
        </w:rPr>
      </w:pPr>
      <w:r w:rsidRPr="008B2EA7">
        <w:rPr>
          <w:i/>
          <w:iCs/>
        </w:rPr>
        <w:t xml:space="preserve">2. La comunicazione all'interessato di cui al paragrafo 1 del presente articolo descrive con un linguaggio semplice e chiaro la natura della violazione dei dati personali e contiene almeno le informazioni e le misure di cui all'articolo </w:t>
      </w:r>
      <w:hyperlink r:id="rId10" w:tooltip="Notifica di una violazione dei dati personali all'autorità di controllo" w:history="1">
        <w:r w:rsidRPr="008B2EA7">
          <w:rPr>
            <w:rStyle w:val="Collegamentoipertestuale"/>
            <w:i/>
            <w:iCs/>
          </w:rPr>
          <w:t>33</w:t>
        </w:r>
      </w:hyperlink>
      <w:r w:rsidRPr="008B2EA7">
        <w:rPr>
          <w:i/>
          <w:iCs/>
        </w:rPr>
        <w:t>, paragrafo 3, lettere b), c) e d).</w:t>
      </w:r>
    </w:p>
    <w:p w14:paraId="1FB21631" w14:textId="77777777" w:rsidR="008B2EA7" w:rsidRPr="008B2EA7" w:rsidRDefault="008B2EA7" w:rsidP="00447487">
      <w:pPr>
        <w:jc w:val="both"/>
        <w:rPr>
          <w:i/>
          <w:iCs/>
        </w:rPr>
      </w:pPr>
      <w:r w:rsidRPr="008B2EA7">
        <w:rPr>
          <w:i/>
          <w:iCs/>
        </w:rPr>
        <w:lastRenderedPageBreak/>
        <w:t>3. Non è richiesta la comunicazione all'interessato di cui al paragrafo 1 se è soddisfatta una delle seguenti condizioni:</w:t>
      </w:r>
    </w:p>
    <w:p w14:paraId="0E0A25C1" w14:textId="77777777" w:rsidR="008B2EA7" w:rsidRPr="008B2EA7" w:rsidRDefault="008B2EA7" w:rsidP="00447487">
      <w:pPr>
        <w:numPr>
          <w:ilvl w:val="0"/>
          <w:numId w:val="2"/>
        </w:numPr>
        <w:jc w:val="both"/>
        <w:rPr>
          <w:i/>
          <w:iCs/>
        </w:rPr>
      </w:pPr>
      <w:r w:rsidRPr="008B2EA7">
        <w:rPr>
          <w:i/>
          <w:iCs/>
        </w:rPr>
        <w:t>a) il titolare del trattamento ha messo in atto le misure tecniche e organizzative adeguate di protezione e tali misure erano state applicate ai dati personali oggetto della violazione, in particolare quelle destinate a rendere i dati personali incomprensibili a chiunque non sia autorizzato ad accedervi, quali la cifratura;</w:t>
      </w:r>
    </w:p>
    <w:p w14:paraId="36570952" w14:textId="77777777" w:rsidR="008B2EA7" w:rsidRPr="008B2EA7" w:rsidRDefault="008B2EA7" w:rsidP="00447487">
      <w:pPr>
        <w:numPr>
          <w:ilvl w:val="0"/>
          <w:numId w:val="2"/>
        </w:numPr>
        <w:jc w:val="both"/>
        <w:rPr>
          <w:i/>
          <w:iCs/>
        </w:rPr>
      </w:pPr>
      <w:r w:rsidRPr="008B2EA7">
        <w:rPr>
          <w:i/>
          <w:iCs/>
        </w:rPr>
        <w:t>b) il titolare del trattamento ha successivamente adottato misure atte a scongiurare il sopraggiungere di un rischio elevato per i diritti e le libertà degli interessati di cui al paragrafo 1;</w:t>
      </w:r>
    </w:p>
    <w:p w14:paraId="440D6F12" w14:textId="77777777" w:rsidR="008B2EA7" w:rsidRPr="008B2EA7" w:rsidRDefault="008B2EA7" w:rsidP="00447487">
      <w:pPr>
        <w:numPr>
          <w:ilvl w:val="0"/>
          <w:numId w:val="2"/>
        </w:numPr>
        <w:jc w:val="both"/>
        <w:rPr>
          <w:i/>
          <w:iCs/>
        </w:rPr>
      </w:pPr>
      <w:r w:rsidRPr="008B2EA7">
        <w:rPr>
          <w:i/>
          <w:iCs/>
        </w:rPr>
        <w:t>c) detta comunicazione richiederebbe sforzi sproporzionati. In tal caso, si procede invece a una comunicazione pubblica o a una misura simile, tramite la quale gli interessati sono informati con analoga efficacia.</w:t>
      </w:r>
    </w:p>
    <w:p w14:paraId="65CD2831" w14:textId="6FE5587F" w:rsidR="00945D7A" w:rsidRPr="00475389" w:rsidRDefault="008B2EA7" w:rsidP="00447487">
      <w:pPr>
        <w:jc w:val="both"/>
        <w:rPr>
          <w:i/>
          <w:iCs/>
        </w:rPr>
      </w:pPr>
      <w:r w:rsidRPr="008B2EA7">
        <w:rPr>
          <w:i/>
          <w:iCs/>
        </w:rPr>
        <w:t>4. Nel caso in cui il titolare del trattamento non abbia ancora comunicato all'interessato la violazione dei dati personali, l'autorità di controllo può richiedere, dopo aver valutato la probabilità che la violazione dei dati personali presenti un rischio elevato, che vi provveda o può decidere che una delle condizioni di cui al paragrafo 3 è soddisfatta.</w:t>
      </w:r>
    </w:p>
    <w:sectPr w:rsidR="00945D7A" w:rsidRPr="00475389">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0032F" w14:textId="77777777" w:rsidR="00FA5C5F" w:rsidRDefault="00FA5C5F" w:rsidP="0096255A">
      <w:pPr>
        <w:spacing w:after="0" w:line="240" w:lineRule="auto"/>
      </w:pPr>
      <w:r>
        <w:separator/>
      </w:r>
    </w:p>
  </w:endnote>
  <w:endnote w:type="continuationSeparator" w:id="0">
    <w:p w14:paraId="26F97D56" w14:textId="77777777" w:rsidR="00FA5C5F" w:rsidRDefault="00FA5C5F" w:rsidP="0096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88991"/>
      <w:docPartObj>
        <w:docPartGallery w:val="Page Numbers (Bottom of Page)"/>
        <w:docPartUnique/>
      </w:docPartObj>
    </w:sdtPr>
    <w:sdtContent>
      <w:p w14:paraId="50BB76BA" w14:textId="0C5348FE" w:rsidR="0096255A" w:rsidRDefault="0096255A">
        <w:pPr>
          <w:pStyle w:val="Pidipagina"/>
          <w:jc w:val="right"/>
        </w:pPr>
        <w:r>
          <w:fldChar w:fldCharType="begin"/>
        </w:r>
        <w:r>
          <w:instrText>PAGE   \* MERGEFORMAT</w:instrText>
        </w:r>
        <w:r>
          <w:fldChar w:fldCharType="separate"/>
        </w:r>
        <w:r>
          <w:t>2</w:t>
        </w:r>
        <w:r>
          <w:fldChar w:fldCharType="end"/>
        </w:r>
        <w:r>
          <w:t>/</w:t>
        </w:r>
        <w:r w:rsidR="00994A06">
          <w:t>7</w:t>
        </w:r>
      </w:p>
    </w:sdtContent>
  </w:sdt>
  <w:p w14:paraId="7B795E57" w14:textId="77777777" w:rsidR="0096255A" w:rsidRDefault="0096255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304D" w14:textId="77777777" w:rsidR="00FA5C5F" w:rsidRDefault="00FA5C5F" w:rsidP="0096255A">
      <w:pPr>
        <w:spacing w:after="0" w:line="240" w:lineRule="auto"/>
      </w:pPr>
      <w:r>
        <w:separator/>
      </w:r>
    </w:p>
  </w:footnote>
  <w:footnote w:type="continuationSeparator" w:id="0">
    <w:p w14:paraId="417A22BD" w14:textId="77777777" w:rsidR="00FA5C5F" w:rsidRDefault="00FA5C5F" w:rsidP="00962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385F"/>
    <w:multiLevelType w:val="hybridMultilevel"/>
    <w:tmpl w:val="C12C57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4F94B09"/>
    <w:multiLevelType w:val="multilevel"/>
    <w:tmpl w:val="FC70F7D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32F6AC3"/>
    <w:multiLevelType w:val="multilevel"/>
    <w:tmpl w:val="1DA0C9BE"/>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 w15:restartNumberingAfterBreak="0">
    <w:nsid w:val="353B458C"/>
    <w:multiLevelType w:val="multilevel"/>
    <w:tmpl w:val="7D6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D7CC9"/>
    <w:multiLevelType w:val="multilevel"/>
    <w:tmpl w:val="1DA0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A14C3D"/>
    <w:multiLevelType w:val="multilevel"/>
    <w:tmpl w:val="1DA0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EA6F54"/>
    <w:multiLevelType w:val="multilevel"/>
    <w:tmpl w:val="6E56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AC3B80"/>
    <w:multiLevelType w:val="multilevel"/>
    <w:tmpl w:val="1DA0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85030A"/>
    <w:multiLevelType w:val="multilevel"/>
    <w:tmpl w:val="88D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803863">
    <w:abstractNumId w:val="6"/>
  </w:num>
  <w:num w:numId="2" w16cid:durableId="413404837">
    <w:abstractNumId w:val="4"/>
  </w:num>
  <w:num w:numId="3" w16cid:durableId="87889969">
    <w:abstractNumId w:val="5"/>
  </w:num>
  <w:num w:numId="4" w16cid:durableId="256449093">
    <w:abstractNumId w:val="0"/>
  </w:num>
  <w:num w:numId="5" w16cid:durableId="1823886985">
    <w:abstractNumId w:val="1"/>
  </w:num>
  <w:num w:numId="6" w16cid:durableId="175274672">
    <w:abstractNumId w:val="2"/>
  </w:num>
  <w:num w:numId="7" w16cid:durableId="1558012312">
    <w:abstractNumId w:val="7"/>
  </w:num>
  <w:num w:numId="8" w16cid:durableId="483350314">
    <w:abstractNumId w:val="8"/>
  </w:num>
  <w:num w:numId="9" w16cid:durableId="13464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7A"/>
    <w:rsid w:val="00016C4E"/>
    <w:rsid w:val="000362E1"/>
    <w:rsid w:val="00065D03"/>
    <w:rsid w:val="00067AF0"/>
    <w:rsid w:val="000A2CA2"/>
    <w:rsid w:val="000B2FCB"/>
    <w:rsid w:val="000B4422"/>
    <w:rsid w:val="000F3D65"/>
    <w:rsid w:val="00127748"/>
    <w:rsid w:val="00163F18"/>
    <w:rsid w:val="001A3615"/>
    <w:rsid w:val="001B0BB0"/>
    <w:rsid w:val="001B6122"/>
    <w:rsid w:val="001D6A5E"/>
    <w:rsid w:val="001E13DB"/>
    <w:rsid w:val="001E18C5"/>
    <w:rsid w:val="001F41B7"/>
    <w:rsid w:val="002236F2"/>
    <w:rsid w:val="00223800"/>
    <w:rsid w:val="00244691"/>
    <w:rsid w:val="002F2D17"/>
    <w:rsid w:val="003317A6"/>
    <w:rsid w:val="003422AF"/>
    <w:rsid w:val="00352EE2"/>
    <w:rsid w:val="003D4786"/>
    <w:rsid w:val="003F19DD"/>
    <w:rsid w:val="0041562B"/>
    <w:rsid w:val="00435692"/>
    <w:rsid w:val="004425FB"/>
    <w:rsid w:val="00447487"/>
    <w:rsid w:val="00456156"/>
    <w:rsid w:val="00475389"/>
    <w:rsid w:val="00490C30"/>
    <w:rsid w:val="0049236B"/>
    <w:rsid w:val="004A6F91"/>
    <w:rsid w:val="004C7DEF"/>
    <w:rsid w:val="0053798B"/>
    <w:rsid w:val="00537AEC"/>
    <w:rsid w:val="005849D8"/>
    <w:rsid w:val="005E7BC4"/>
    <w:rsid w:val="00600A16"/>
    <w:rsid w:val="00614460"/>
    <w:rsid w:val="00654DF9"/>
    <w:rsid w:val="006747AA"/>
    <w:rsid w:val="006905BB"/>
    <w:rsid w:val="00690B28"/>
    <w:rsid w:val="006D6DA5"/>
    <w:rsid w:val="006F1D6F"/>
    <w:rsid w:val="007075C1"/>
    <w:rsid w:val="00714115"/>
    <w:rsid w:val="00731C8E"/>
    <w:rsid w:val="007332F7"/>
    <w:rsid w:val="00772815"/>
    <w:rsid w:val="007750ED"/>
    <w:rsid w:val="00795852"/>
    <w:rsid w:val="007B05AC"/>
    <w:rsid w:val="007C1389"/>
    <w:rsid w:val="007C315C"/>
    <w:rsid w:val="00800939"/>
    <w:rsid w:val="00804904"/>
    <w:rsid w:val="00855FB3"/>
    <w:rsid w:val="00887C54"/>
    <w:rsid w:val="00893B74"/>
    <w:rsid w:val="008B1EA8"/>
    <w:rsid w:val="008B2EA7"/>
    <w:rsid w:val="008C5A39"/>
    <w:rsid w:val="008E05C5"/>
    <w:rsid w:val="008E50B9"/>
    <w:rsid w:val="008F0075"/>
    <w:rsid w:val="00923049"/>
    <w:rsid w:val="00945D7A"/>
    <w:rsid w:val="00947FFA"/>
    <w:rsid w:val="0096255A"/>
    <w:rsid w:val="00994A06"/>
    <w:rsid w:val="009C10A7"/>
    <w:rsid w:val="009E06F5"/>
    <w:rsid w:val="009E1A74"/>
    <w:rsid w:val="00A037D9"/>
    <w:rsid w:val="00A17C5B"/>
    <w:rsid w:val="00A66223"/>
    <w:rsid w:val="00A74BAE"/>
    <w:rsid w:val="00A750EB"/>
    <w:rsid w:val="00A769C9"/>
    <w:rsid w:val="00A95B13"/>
    <w:rsid w:val="00AA53FD"/>
    <w:rsid w:val="00AA6AC5"/>
    <w:rsid w:val="00AF291F"/>
    <w:rsid w:val="00B14108"/>
    <w:rsid w:val="00B17A9F"/>
    <w:rsid w:val="00B328B8"/>
    <w:rsid w:val="00B40E0F"/>
    <w:rsid w:val="00B4211F"/>
    <w:rsid w:val="00B654A1"/>
    <w:rsid w:val="00B779EF"/>
    <w:rsid w:val="00BC63E0"/>
    <w:rsid w:val="00BF0407"/>
    <w:rsid w:val="00C10F33"/>
    <w:rsid w:val="00C15BE5"/>
    <w:rsid w:val="00CA1AF9"/>
    <w:rsid w:val="00CA6635"/>
    <w:rsid w:val="00CB02AB"/>
    <w:rsid w:val="00CC3E50"/>
    <w:rsid w:val="00CD5E34"/>
    <w:rsid w:val="00D2069B"/>
    <w:rsid w:val="00D744AF"/>
    <w:rsid w:val="00DA12AE"/>
    <w:rsid w:val="00DC1AC8"/>
    <w:rsid w:val="00DE2954"/>
    <w:rsid w:val="00E04EDC"/>
    <w:rsid w:val="00E32F61"/>
    <w:rsid w:val="00E40C08"/>
    <w:rsid w:val="00E73724"/>
    <w:rsid w:val="00E81A50"/>
    <w:rsid w:val="00EE196D"/>
    <w:rsid w:val="00F06632"/>
    <w:rsid w:val="00F068A9"/>
    <w:rsid w:val="00F15F40"/>
    <w:rsid w:val="00F252B5"/>
    <w:rsid w:val="00F64378"/>
    <w:rsid w:val="00F65E85"/>
    <w:rsid w:val="00F66022"/>
    <w:rsid w:val="00F82CE8"/>
    <w:rsid w:val="00F83826"/>
    <w:rsid w:val="00FA38A9"/>
    <w:rsid w:val="00FA5C5F"/>
    <w:rsid w:val="00FB0186"/>
    <w:rsid w:val="00FC60B9"/>
    <w:rsid w:val="00FF2B0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998D"/>
  <w15:chartTrackingRefBased/>
  <w15:docId w15:val="{94C98D1E-9EE4-4BB5-B5EA-B85C5D11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8B2EA7"/>
    <w:rPr>
      <w:color w:val="0563C1" w:themeColor="hyperlink"/>
      <w:u w:val="single"/>
    </w:rPr>
  </w:style>
  <w:style w:type="character" w:styleId="Menzionenonrisolta">
    <w:name w:val="Unresolved Mention"/>
    <w:basedOn w:val="Carpredefinitoparagrafo"/>
    <w:uiPriority w:val="99"/>
    <w:semiHidden/>
    <w:unhideWhenUsed/>
    <w:rsid w:val="008B2EA7"/>
    <w:rPr>
      <w:color w:val="605E5C"/>
      <w:shd w:val="clear" w:color="auto" w:fill="E1DFDD"/>
    </w:rPr>
  </w:style>
  <w:style w:type="paragraph" w:styleId="Paragrafoelenco">
    <w:name w:val="List Paragraph"/>
    <w:basedOn w:val="Normale"/>
    <w:uiPriority w:val="34"/>
    <w:qFormat/>
    <w:rsid w:val="008B1EA8"/>
    <w:pPr>
      <w:ind w:left="720"/>
      <w:contextualSpacing/>
    </w:pPr>
  </w:style>
  <w:style w:type="paragraph" w:styleId="NormaleWeb">
    <w:name w:val="Normal (Web)"/>
    <w:basedOn w:val="Normale"/>
    <w:uiPriority w:val="99"/>
    <w:semiHidden/>
    <w:unhideWhenUsed/>
    <w:rsid w:val="00163F18"/>
    <w:rPr>
      <w:rFonts w:ascii="Times New Roman" w:hAnsi="Times New Roman" w:cs="Times New Roman"/>
      <w:sz w:val="24"/>
      <w:szCs w:val="24"/>
    </w:rPr>
  </w:style>
  <w:style w:type="paragraph" w:styleId="Intestazione">
    <w:name w:val="header"/>
    <w:basedOn w:val="Normale"/>
    <w:link w:val="IntestazioneCarattere"/>
    <w:uiPriority w:val="99"/>
    <w:unhideWhenUsed/>
    <w:rsid w:val="0096255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6255A"/>
  </w:style>
  <w:style w:type="paragraph" w:styleId="Pidipagina">
    <w:name w:val="footer"/>
    <w:basedOn w:val="Normale"/>
    <w:link w:val="PidipaginaCarattere"/>
    <w:uiPriority w:val="99"/>
    <w:unhideWhenUsed/>
    <w:rsid w:val="0096255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6255A"/>
  </w:style>
  <w:style w:type="character" w:styleId="Collegamentovisitato">
    <w:name w:val="FollowedHyperlink"/>
    <w:basedOn w:val="Carpredefinitoparagrafo"/>
    <w:uiPriority w:val="99"/>
    <w:semiHidden/>
    <w:unhideWhenUsed/>
    <w:rsid w:val="00C10F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89025">
      <w:bodyDiv w:val="1"/>
      <w:marLeft w:val="0"/>
      <w:marRight w:val="0"/>
      <w:marTop w:val="0"/>
      <w:marBottom w:val="0"/>
      <w:divBdr>
        <w:top w:val="none" w:sz="0" w:space="0" w:color="auto"/>
        <w:left w:val="none" w:sz="0" w:space="0" w:color="auto"/>
        <w:bottom w:val="none" w:sz="0" w:space="0" w:color="auto"/>
        <w:right w:val="none" w:sz="0" w:space="0" w:color="auto"/>
      </w:divBdr>
    </w:div>
    <w:div w:id="426537196">
      <w:bodyDiv w:val="1"/>
      <w:marLeft w:val="0"/>
      <w:marRight w:val="0"/>
      <w:marTop w:val="0"/>
      <w:marBottom w:val="0"/>
      <w:divBdr>
        <w:top w:val="none" w:sz="0" w:space="0" w:color="auto"/>
        <w:left w:val="none" w:sz="0" w:space="0" w:color="auto"/>
        <w:bottom w:val="none" w:sz="0" w:space="0" w:color="auto"/>
        <w:right w:val="none" w:sz="0" w:space="0" w:color="auto"/>
      </w:divBdr>
      <w:divsChild>
        <w:div w:id="1396273984">
          <w:marLeft w:val="0"/>
          <w:marRight w:val="0"/>
          <w:marTop w:val="0"/>
          <w:marBottom w:val="0"/>
          <w:divBdr>
            <w:top w:val="none" w:sz="0" w:space="0" w:color="auto"/>
            <w:left w:val="none" w:sz="0" w:space="0" w:color="auto"/>
            <w:bottom w:val="none" w:sz="0" w:space="0" w:color="auto"/>
            <w:right w:val="none" w:sz="0" w:space="0" w:color="auto"/>
          </w:divBdr>
        </w:div>
      </w:divsChild>
    </w:div>
    <w:div w:id="509485498">
      <w:bodyDiv w:val="1"/>
      <w:marLeft w:val="0"/>
      <w:marRight w:val="0"/>
      <w:marTop w:val="0"/>
      <w:marBottom w:val="0"/>
      <w:divBdr>
        <w:top w:val="none" w:sz="0" w:space="0" w:color="auto"/>
        <w:left w:val="none" w:sz="0" w:space="0" w:color="auto"/>
        <w:bottom w:val="none" w:sz="0" w:space="0" w:color="auto"/>
        <w:right w:val="none" w:sz="0" w:space="0" w:color="auto"/>
      </w:divBdr>
      <w:divsChild>
        <w:div w:id="1719233301">
          <w:marLeft w:val="0"/>
          <w:marRight w:val="0"/>
          <w:marTop w:val="0"/>
          <w:marBottom w:val="0"/>
          <w:divBdr>
            <w:top w:val="none" w:sz="0" w:space="0" w:color="auto"/>
            <w:left w:val="none" w:sz="0" w:space="0" w:color="auto"/>
            <w:bottom w:val="none" w:sz="0" w:space="0" w:color="auto"/>
            <w:right w:val="none" w:sz="0" w:space="0" w:color="auto"/>
          </w:divBdr>
        </w:div>
      </w:divsChild>
    </w:div>
    <w:div w:id="600258625">
      <w:bodyDiv w:val="1"/>
      <w:marLeft w:val="0"/>
      <w:marRight w:val="0"/>
      <w:marTop w:val="0"/>
      <w:marBottom w:val="0"/>
      <w:divBdr>
        <w:top w:val="none" w:sz="0" w:space="0" w:color="auto"/>
        <w:left w:val="none" w:sz="0" w:space="0" w:color="auto"/>
        <w:bottom w:val="none" w:sz="0" w:space="0" w:color="auto"/>
        <w:right w:val="none" w:sz="0" w:space="0" w:color="auto"/>
      </w:divBdr>
    </w:div>
    <w:div w:id="668338318">
      <w:bodyDiv w:val="1"/>
      <w:marLeft w:val="0"/>
      <w:marRight w:val="0"/>
      <w:marTop w:val="0"/>
      <w:marBottom w:val="0"/>
      <w:divBdr>
        <w:top w:val="none" w:sz="0" w:space="0" w:color="auto"/>
        <w:left w:val="none" w:sz="0" w:space="0" w:color="auto"/>
        <w:bottom w:val="none" w:sz="0" w:space="0" w:color="auto"/>
        <w:right w:val="none" w:sz="0" w:space="0" w:color="auto"/>
      </w:divBdr>
      <w:divsChild>
        <w:div w:id="1075276882">
          <w:marLeft w:val="0"/>
          <w:marRight w:val="0"/>
          <w:marTop w:val="0"/>
          <w:marBottom w:val="0"/>
          <w:divBdr>
            <w:top w:val="none" w:sz="0" w:space="0" w:color="auto"/>
            <w:left w:val="none" w:sz="0" w:space="0" w:color="auto"/>
            <w:bottom w:val="none" w:sz="0" w:space="0" w:color="auto"/>
            <w:right w:val="none" w:sz="0" w:space="0" w:color="auto"/>
          </w:divBdr>
        </w:div>
      </w:divsChild>
    </w:div>
    <w:div w:id="909191164">
      <w:bodyDiv w:val="1"/>
      <w:marLeft w:val="0"/>
      <w:marRight w:val="0"/>
      <w:marTop w:val="0"/>
      <w:marBottom w:val="0"/>
      <w:divBdr>
        <w:top w:val="none" w:sz="0" w:space="0" w:color="auto"/>
        <w:left w:val="none" w:sz="0" w:space="0" w:color="auto"/>
        <w:bottom w:val="none" w:sz="0" w:space="0" w:color="auto"/>
        <w:right w:val="none" w:sz="0" w:space="0" w:color="auto"/>
      </w:divBdr>
    </w:div>
    <w:div w:id="1091046767">
      <w:bodyDiv w:val="1"/>
      <w:marLeft w:val="0"/>
      <w:marRight w:val="0"/>
      <w:marTop w:val="0"/>
      <w:marBottom w:val="0"/>
      <w:divBdr>
        <w:top w:val="none" w:sz="0" w:space="0" w:color="auto"/>
        <w:left w:val="none" w:sz="0" w:space="0" w:color="auto"/>
        <w:bottom w:val="none" w:sz="0" w:space="0" w:color="auto"/>
        <w:right w:val="none" w:sz="0" w:space="0" w:color="auto"/>
      </w:divBdr>
      <w:divsChild>
        <w:div w:id="1239440946">
          <w:marLeft w:val="0"/>
          <w:marRight w:val="0"/>
          <w:marTop w:val="0"/>
          <w:marBottom w:val="0"/>
          <w:divBdr>
            <w:top w:val="none" w:sz="0" w:space="0" w:color="auto"/>
            <w:left w:val="none" w:sz="0" w:space="0" w:color="auto"/>
            <w:bottom w:val="none" w:sz="0" w:space="0" w:color="auto"/>
            <w:right w:val="none" w:sz="0" w:space="0" w:color="auto"/>
          </w:divBdr>
        </w:div>
      </w:divsChild>
    </w:div>
    <w:div w:id="1119448443">
      <w:bodyDiv w:val="1"/>
      <w:marLeft w:val="0"/>
      <w:marRight w:val="0"/>
      <w:marTop w:val="0"/>
      <w:marBottom w:val="0"/>
      <w:divBdr>
        <w:top w:val="none" w:sz="0" w:space="0" w:color="auto"/>
        <w:left w:val="none" w:sz="0" w:space="0" w:color="auto"/>
        <w:bottom w:val="none" w:sz="0" w:space="0" w:color="auto"/>
        <w:right w:val="none" w:sz="0" w:space="0" w:color="auto"/>
      </w:divBdr>
    </w:div>
    <w:div w:id="1354384362">
      <w:bodyDiv w:val="1"/>
      <w:marLeft w:val="0"/>
      <w:marRight w:val="0"/>
      <w:marTop w:val="0"/>
      <w:marBottom w:val="0"/>
      <w:divBdr>
        <w:top w:val="none" w:sz="0" w:space="0" w:color="auto"/>
        <w:left w:val="none" w:sz="0" w:space="0" w:color="auto"/>
        <w:bottom w:val="none" w:sz="0" w:space="0" w:color="auto"/>
        <w:right w:val="none" w:sz="0" w:space="0" w:color="auto"/>
      </w:divBdr>
    </w:div>
    <w:div w:id="1448507874">
      <w:bodyDiv w:val="1"/>
      <w:marLeft w:val="0"/>
      <w:marRight w:val="0"/>
      <w:marTop w:val="0"/>
      <w:marBottom w:val="0"/>
      <w:divBdr>
        <w:top w:val="none" w:sz="0" w:space="0" w:color="auto"/>
        <w:left w:val="none" w:sz="0" w:space="0" w:color="auto"/>
        <w:bottom w:val="none" w:sz="0" w:space="0" w:color="auto"/>
        <w:right w:val="none" w:sz="0" w:space="0" w:color="auto"/>
      </w:divBdr>
    </w:div>
    <w:div w:id="1525747064">
      <w:bodyDiv w:val="1"/>
      <w:marLeft w:val="0"/>
      <w:marRight w:val="0"/>
      <w:marTop w:val="0"/>
      <w:marBottom w:val="0"/>
      <w:divBdr>
        <w:top w:val="none" w:sz="0" w:space="0" w:color="auto"/>
        <w:left w:val="none" w:sz="0" w:space="0" w:color="auto"/>
        <w:bottom w:val="none" w:sz="0" w:space="0" w:color="auto"/>
        <w:right w:val="none" w:sz="0" w:space="0" w:color="auto"/>
      </w:divBdr>
    </w:div>
    <w:div w:id="1561163789">
      <w:bodyDiv w:val="1"/>
      <w:marLeft w:val="0"/>
      <w:marRight w:val="0"/>
      <w:marTop w:val="0"/>
      <w:marBottom w:val="0"/>
      <w:divBdr>
        <w:top w:val="none" w:sz="0" w:space="0" w:color="auto"/>
        <w:left w:val="none" w:sz="0" w:space="0" w:color="auto"/>
        <w:bottom w:val="none" w:sz="0" w:space="0" w:color="auto"/>
        <w:right w:val="none" w:sz="0" w:space="0" w:color="auto"/>
      </w:divBdr>
      <w:divsChild>
        <w:div w:id="286278429">
          <w:marLeft w:val="0"/>
          <w:marRight w:val="0"/>
          <w:marTop w:val="0"/>
          <w:marBottom w:val="0"/>
          <w:divBdr>
            <w:top w:val="none" w:sz="0" w:space="0" w:color="auto"/>
            <w:left w:val="none" w:sz="0" w:space="0" w:color="auto"/>
            <w:bottom w:val="none" w:sz="0" w:space="0" w:color="auto"/>
            <w:right w:val="none" w:sz="0" w:space="0" w:color="auto"/>
          </w:divBdr>
        </w:div>
      </w:divsChild>
    </w:div>
    <w:div w:id="1808008426">
      <w:bodyDiv w:val="1"/>
      <w:marLeft w:val="0"/>
      <w:marRight w:val="0"/>
      <w:marTop w:val="0"/>
      <w:marBottom w:val="0"/>
      <w:divBdr>
        <w:top w:val="none" w:sz="0" w:space="0" w:color="auto"/>
        <w:left w:val="none" w:sz="0" w:space="0" w:color="auto"/>
        <w:bottom w:val="none" w:sz="0" w:space="0" w:color="auto"/>
        <w:right w:val="none" w:sz="0" w:space="0" w:color="auto"/>
      </w:divBdr>
      <w:divsChild>
        <w:div w:id="195122638">
          <w:marLeft w:val="0"/>
          <w:marRight w:val="0"/>
          <w:marTop w:val="0"/>
          <w:marBottom w:val="0"/>
          <w:divBdr>
            <w:top w:val="none" w:sz="0" w:space="0" w:color="auto"/>
            <w:left w:val="none" w:sz="0" w:space="0" w:color="auto"/>
            <w:bottom w:val="none" w:sz="0" w:space="0" w:color="auto"/>
            <w:right w:val="none" w:sz="0" w:space="0" w:color="auto"/>
          </w:divBdr>
          <w:divsChild>
            <w:div w:id="138495328">
              <w:marLeft w:val="0"/>
              <w:marRight w:val="0"/>
              <w:marTop w:val="0"/>
              <w:marBottom w:val="0"/>
              <w:divBdr>
                <w:top w:val="none" w:sz="0" w:space="0" w:color="auto"/>
                <w:left w:val="none" w:sz="0" w:space="0" w:color="auto"/>
                <w:bottom w:val="none" w:sz="0" w:space="0" w:color="auto"/>
                <w:right w:val="none" w:sz="0" w:space="0" w:color="auto"/>
              </w:divBdr>
              <w:divsChild>
                <w:div w:id="915939397">
                  <w:marLeft w:val="0"/>
                  <w:marRight w:val="0"/>
                  <w:marTop w:val="0"/>
                  <w:marBottom w:val="0"/>
                  <w:divBdr>
                    <w:top w:val="none" w:sz="0" w:space="0" w:color="auto"/>
                    <w:left w:val="none" w:sz="0" w:space="0" w:color="auto"/>
                    <w:bottom w:val="none" w:sz="0" w:space="0" w:color="auto"/>
                    <w:right w:val="none" w:sz="0" w:space="0" w:color="auto"/>
                  </w:divBdr>
                  <w:divsChild>
                    <w:div w:id="356581604">
                      <w:marLeft w:val="0"/>
                      <w:marRight w:val="0"/>
                      <w:marTop w:val="0"/>
                      <w:marBottom w:val="0"/>
                      <w:divBdr>
                        <w:top w:val="none" w:sz="0" w:space="0" w:color="auto"/>
                        <w:left w:val="none" w:sz="0" w:space="0" w:color="auto"/>
                        <w:bottom w:val="none" w:sz="0" w:space="0" w:color="auto"/>
                        <w:right w:val="none" w:sz="0" w:space="0" w:color="auto"/>
                      </w:divBdr>
                      <w:divsChild>
                        <w:div w:id="21005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717">
          <w:marLeft w:val="0"/>
          <w:marRight w:val="0"/>
          <w:marTop w:val="0"/>
          <w:marBottom w:val="0"/>
          <w:divBdr>
            <w:top w:val="none" w:sz="0" w:space="0" w:color="auto"/>
            <w:left w:val="none" w:sz="0" w:space="0" w:color="auto"/>
            <w:bottom w:val="none" w:sz="0" w:space="0" w:color="auto"/>
            <w:right w:val="none" w:sz="0" w:space="0" w:color="auto"/>
          </w:divBdr>
          <w:divsChild>
            <w:div w:id="493958544">
              <w:marLeft w:val="0"/>
              <w:marRight w:val="0"/>
              <w:marTop w:val="0"/>
              <w:marBottom w:val="0"/>
              <w:divBdr>
                <w:top w:val="none" w:sz="0" w:space="0" w:color="auto"/>
                <w:left w:val="none" w:sz="0" w:space="0" w:color="auto"/>
                <w:bottom w:val="none" w:sz="0" w:space="0" w:color="auto"/>
                <w:right w:val="none" w:sz="0" w:space="0" w:color="auto"/>
              </w:divBdr>
              <w:divsChild>
                <w:div w:id="1170481732">
                  <w:marLeft w:val="0"/>
                  <w:marRight w:val="0"/>
                  <w:marTop w:val="0"/>
                  <w:marBottom w:val="0"/>
                  <w:divBdr>
                    <w:top w:val="none" w:sz="0" w:space="0" w:color="auto"/>
                    <w:left w:val="none" w:sz="0" w:space="0" w:color="auto"/>
                    <w:bottom w:val="none" w:sz="0" w:space="0" w:color="auto"/>
                    <w:right w:val="none" w:sz="0" w:space="0" w:color="auto"/>
                  </w:divBdr>
                  <w:divsChild>
                    <w:div w:id="305401268">
                      <w:marLeft w:val="0"/>
                      <w:marRight w:val="0"/>
                      <w:marTop w:val="0"/>
                      <w:marBottom w:val="0"/>
                      <w:divBdr>
                        <w:top w:val="none" w:sz="0" w:space="0" w:color="auto"/>
                        <w:left w:val="none" w:sz="0" w:space="0" w:color="auto"/>
                        <w:bottom w:val="none" w:sz="0" w:space="0" w:color="auto"/>
                        <w:right w:val="none" w:sz="0" w:space="0" w:color="auto"/>
                      </w:divBdr>
                      <w:divsChild>
                        <w:div w:id="17462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07886">
      <w:bodyDiv w:val="1"/>
      <w:marLeft w:val="0"/>
      <w:marRight w:val="0"/>
      <w:marTop w:val="0"/>
      <w:marBottom w:val="0"/>
      <w:divBdr>
        <w:top w:val="none" w:sz="0" w:space="0" w:color="auto"/>
        <w:left w:val="none" w:sz="0" w:space="0" w:color="auto"/>
        <w:bottom w:val="none" w:sz="0" w:space="0" w:color="auto"/>
        <w:right w:val="none" w:sz="0" w:space="0" w:color="auto"/>
      </w:divBdr>
      <w:divsChild>
        <w:div w:id="313686111">
          <w:marLeft w:val="0"/>
          <w:marRight w:val="0"/>
          <w:marTop w:val="0"/>
          <w:marBottom w:val="0"/>
          <w:divBdr>
            <w:top w:val="none" w:sz="0" w:space="0" w:color="auto"/>
            <w:left w:val="none" w:sz="0" w:space="0" w:color="auto"/>
            <w:bottom w:val="none" w:sz="0" w:space="0" w:color="auto"/>
            <w:right w:val="none" w:sz="0" w:space="0" w:color="auto"/>
          </w:divBdr>
        </w:div>
      </w:divsChild>
    </w:div>
    <w:div w:id="2004046067">
      <w:bodyDiv w:val="1"/>
      <w:marLeft w:val="0"/>
      <w:marRight w:val="0"/>
      <w:marTop w:val="0"/>
      <w:marBottom w:val="0"/>
      <w:divBdr>
        <w:top w:val="none" w:sz="0" w:space="0" w:color="auto"/>
        <w:left w:val="none" w:sz="0" w:space="0" w:color="auto"/>
        <w:bottom w:val="none" w:sz="0" w:space="0" w:color="auto"/>
        <w:right w:val="none" w:sz="0" w:space="0" w:color="auto"/>
      </w:divBdr>
    </w:div>
    <w:div w:id="2023429801">
      <w:bodyDiv w:val="1"/>
      <w:marLeft w:val="0"/>
      <w:marRight w:val="0"/>
      <w:marTop w:val="0"/>
      <w:marBottom w:val="0"/>
      <w:divBdr>
        <w:top w:val="none" w:sz="0" w:space="0" w:color="auto"/>
        <w:left w:val="none" w:sz="0" w:space="0" w:color="auto"/>
        <w:bottom w:val="none" w:sz="0" w:space="0" w:color="auto"/>
        <w:right w:val="none" w:sz="0" w:space="0" w:color="auto"/>
      </w:divBdr>
    </w:div>
    <w:div w:id="2063288478">
      <w:bodyDiv w:val="1"/>
      <w:marLeft w:val="0"/>
      <w:marRight w:val="0"/>
      <w:marTop w:val="0"/>
      <w:marBottom w:val="0"/>
      <w:divBdr>
        <w:top w:val="none" w:sz="0" w:space="0" w:color="auto"/>
        <w:left w:val="none" w:sz="0" w:space="0" w:color="auto"/>
        <w:bottom w:val="none" w:sz="0" w:space="0" w:color="auto"/>
        <w:right w:val="none" w:sz="0" w:space="0" w:color="auto"/>
      </w:divBdr>
    </w:div>
    <w:div w:id="2084177847">
      <w:bodyDiv w:val="1"/>
      <w:marLeft w:val="0"/>
      <w:marRight w:val="0"/>
      <w:marTop w:val="0"/>
      <w:marBottom w:val="0"/>
      <w:divBdr>
        <w:top w:val="none" w:sz="0" w:space="0" w:color="auto"/>
        <w:left w:val="none" w:sz="0" w:space="0" w:color="auto"/>
        <w:bottom w:val="none" w:sz="0" w:space="0" w:color="auto"/>
        <w:right w:val="none" w:sz="0" w:space="0" w:color="auto"/>
      </w:divBdr>
      <w:divsChild>
        <w:div w:id="658968376">
          <w:marLeft w:val="0"/>
          <w:marRight w:val="0"/>
          <w:marTop w:val="0"/>
          <w:marBottom w:val="0"/>
          <w:divBdr>
            <w:top w:val="none" w:sz="0" w:space="0" w:color="auto"/>
            <w:left w:val="none" w:sz="0" w:space="0" w:color="auto"/>
            <w:bottom w:val="none" w:sz="0" w:space="0" w:color="auto"/>
            <w:right w:val="none" w:sz="0" w:space="0" w:color="auto"/>
          </w:divBdr>
          <w:divsChild>
            <w:div w:id="939220092">
              <w:marLeft w:val="0"/>
              <w:marRight w:val="0"/>
              <w:marTop w:val="0"/>
              <w:marBottom w:val="0"/>
              <w:divBdr>
                <w:top w:val="none" w:sz="0" w:space="0" w:color="auto"/>
                <w:left w:val="none" w:sz="0" w:space="0" w:color="auto"/>
                <w:bottom w:val="none" w:sz="0" w:space="0" w:color="auto"/>
                <w:right w:val="none" w:sz="0" w:space="0" w:color="auto"/>
              </w:divBdr>
              <w:divsChild>
                <w:div w:id="33432750">
                  <w:marLeft w:val="0"/>
                  <w:marRight w:val="0"/>
                  <w:marTop w:val="0"/>
                  <w:marBottom w:val="0"/>
                  <w:divBdr>
                    <w:top w:val="none" w:sz="0" w:space="0" w:color="auto"/>
                    <w:left w:val="none" w:sz="0" w:space="0" w:color="auto"/>
                    <w:bottom w:val="none" w:sz="0" w:space="0" w:color="auto"/>
                    <w:right w:val="none" w:sz="0" w:space="0" w:color="auto"/>
                  </w:divBdr>
                  <w:divsChild>
                    <w:div w:id="916284216">
                      <w:marLeft w:val="0"/>
                      <w:marRight w:val="0"/>
                      <w:marTop w:val="0"/>
                      <w:marBottom w:val="0"/>
                      <w:divBdr>
                        <w:top w:val="none" w:sz="0" w:space="0" w:color="auto"/>
                        <w:left w:val="none" w:sz="0" w:space="0" w:color="auto"/>
                        <w:bottom w:val="none" w:sz="0" w:space="0" w:color="auto"/>
                        <w:right w:val="none" w:sz="0" w:space="0" w:color="auto"/>
                      </w:divBdr>
                      <w:divsChild>
                        <w:div w:id="13901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307937">
          <w:marLeft w:val="0"/>
          <w:marRight w:val="0"/>
          <w:marTop w:val="0"/>
          <w:marBottom w:val="0"/>
          <w:divBdr>
            <w:top w:val="none" w:sz="0" w:space="0" w:color="auto"/>
            <w:left w:val="none" w:sz="0" w:space="0" w:color="auto"/>
            <w:bottom w:val="none" w:sz="0" w:space="0" w:color="auto"/>
            <w:right w:val="none" w:sz="0" w:space="0" w:color="auto"/>
          </w:divBdr>
          <w:divsChild>
            <w:div w:id="792480618">
              <w:marLeft w:val="0"/>
              <w:marRight w:val="0"/>
              <w:marTop w:val="0"/>
              <w:marBottom w:val="0"/>
              <w:divBdr>
                <w:top w:val="none" w:sz="0" w:space="0" w:color="auto"/>
                <w:left w:val="none" w:sz="0" w:space="0" w:color="auto"/>
                <w:bottom w:val="none" w:sz="0" w:space="0" w:color="auto"/>
                <w:right w:val="none" w:sz="0" w:space="0" w:color="auto"/>
              </w:divBdr>
              <w:divsChild>
                <w:div w:id="70321707">
                  <w:marLeft w:val="0"/>
                  <w:marRight w:val="0"/>
                  <w:marTop w:val="0"/>
                  <w:marBottom w:val="0"/>
                  <w:divBdr>
                    <w:top w:val="none" w:sz="0" w:space="0" w:color="auto"/>
                    <w:left w:val="none" w:sz="0" w:space="0" w:color="auto"/>
                    <w:bottom w:val="none" w:sz="0" w:space="0" w:color="auto"/>
                    <w:right w:val="none" w:sz="0" w:space="0" w:color="auto"/>
                  </w:divBdr>
                  <w:divsChild>
                    <w:div w:id="544483084">
                      <w:marLeft w:val="0"/>
                      <w:marRight w:val="0"/>
                      <w:marTop w:val="0"/>
                      <w:marBottom w:val="0"/>
                      <w:divBdr>
                        <w:top w:val="none" w:sz="0" w:space="0" w:color="auto"/>
                        <w:left w:val="none" w:sz="0" w:space="0" w:color="auto"/>
                        <w:bottom w:val="none" w:sz="0" w:space="0" w:color="auto"/>
                        <w:right w:val="none" w:sz="0" w:space="0" w:color="auto"/>
                      </w:divBdr>
                      <w:divsChild>
                        <w:div w:id="4886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zi.gpdp.it/databreach/s/istruzion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ervizi.gpdp.it/databreach/s/self-assess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brocardi.it/regolamento-privacy-ue/capo-iv/sezione-2/art33.html" TargetMode="External"/><Relationship Id="rId4" Type="http://schemas.openxmlformats.org/officeDocument/2006/relationships/webSettings" Target="webSettings.xml"/><Relationship Id="rId9" Type="http://schemas.openxmlformats.org/officeDocument/2006/relationships/hyperlink" Target="https://www.garanteprivacy.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7</Pages>
  <Words>3912</Words>
  <Characters>21167</Characters>
  <Application>Microsoft Office Word</Application>
  <DocSecurity>0</DocSecurity>
  <Lines>315</Lines>
  <Paragraphs>212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lawte</dc:creator>
  <cp:keywords/>
  <dc:description/>
  <cp:lastModifiedBy>lawte</cp:lastModifiedBy>
  <cp:revision>8</cp:revision>
  <dcterms:created xsi:type="dcterms:W3CDTF">2024-09-26T19:18:00Z</dcterms:created>
  <dcterms:modified xsi:type="dcterms:W3CDTF">2025-12-15T17:17:00Z</dcterms:modified>
</cp:coreProperties>
</file>