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Confissões</w:t>
      </w:r>
    </w:p>
    <w:p>
      <w:pPr>
        <w:jc w:val="center"/>
      </w:pPr>
      <w:r>
        <w:rPr>
          <w:i/>
          <w:iCs/>
        </w:rPr>
        <w:t xml:space="preserve">Santo Agostinho de Hipona · Livro I (conclusão: escola, eloquência e graças)</w:t>
      </w:r>
    </w:p>
    <w:p/>
    <w:p>
      <w:pPr>
        <w:pStyle w:val="Heading2"/>
      </w:pPr>
      <w:r>
        <w:t xml:space="preserve">Procedência e licença</w:t>
      </w:r>
    </w:p>
    <w:p>
      <w:r>
        <w:t xml:space="preserve">Obra original: Confessiones, de Santo Agostinho (c. 397–401), de domínio público. Traduzida para o português pelo TheoSphere a partir da tradução inglesa livre de E. B. Pusey (1838), Project Gutenberg (eBook #3296). Tradução própria do TheoSphere, de uso livre. Esta entrega conclui o Livro I (continua a “parte 1”); juntas, as duas partes formam o Livro I completo. 2026.</w:t>
      </w:r>
    </w:p>
    <w:p/>
    <w:p>
      <w:pPr>
        <w:pStyle w:val="Heading2"/>
      </w:pPr>
      <w:r>
        <w:t xml:space="preserve">Livro I (conclusão)</w:t>
      </w:r>
    </w:p>
    <w:p>
      <w:pPr>
        <w:spacing w:after="160"/>
      </w:pPr>
      <w:r>
        <w:t xml:space="preserve">Mas por que odiava eu tanto o grego, que estudava quando menino? Ainda não o sei bem. Pois o latim eu o amava — não o que me ensinavam os primeiros mestres, mas o que me ensinavam os chamados gramáticos. Aquelas primeiras lições — ler, escrever e contar — tinha-as eu por tão pesado fardo e castigo como qualquer lição de grego. E, contudo, de onde vinha também isto, senão do pecado e da vaidade desta vida, porque eu era carne, e um sopro que passa e não torna? Pois aquelas primeiras lições eram melhores, na verdade, porque mais seguras; por elas obtive, e ainda conservo, a capacidade de ler o que encontro escrito e de escrever eu mesmo o que quero; ao passo que nas outras era forçado a decorar as andanças de um tal Eneias, esquecido das minhas próprias, e a chorar a morte de Dido, porque se matou por amor; enquanto eu, de olhos secos, suportava a mim mesmo, miserável, morrendo entre essas coisas, longe de ti, ó Deus, minha vida.</w:t>
      </w:r>
    </w:p>
    <w:p>
      <w:pPr>
        <w:spacing w:after="160"/>
      </w:pPr>
      <w:r>
        <w:t xml:space="preserve">Pois que há de mais miserável do que um miserável que não tem compaixão de si mesmo, chorando a morte de Dido pelo seu amor a Eneias, mas não chorando a própria morte pela falta de amor a ti, ó Deus? Luz do meu coração, pão da minha alma mais íntima, Poder que dás vigor à minha mente e avivas os meus pensamentos, eu não te amava. Cometia fornicação contra ti, e todos ao meu redor, assim fornicando, ecoavam: “Muito bem! muito bem!” Pois a amizade deste mundo é fornicação contra ti; e o “muito bem! muito bem!” ecoa até que a pessoa se envergonhe de não ser assim. E de tudo isto eu não chorava — eu, que chorava por Dido morta, “que pela espada buscou golpe e ferida extrema” —, buscando eu mesmo, entretanto, um extremo pior, o mais extremo e ínfimo entre as tuas criaturas, tendo-te abandonado, terra que passa para a terra. E, se me proibiam ler tudo aquilo, eu me afligia por não poder ler o que me afligia. Loucura como esta é tida por saber mais elevado e mais rico do que aquele com que aprendi a ler e a escrever.</w:t>
      </w:r>
    </w:p>
    <w:p>
      <w:pPr>
        <w:spacing w:after="160"/>
      </w:pPr>
      <w:r>
        <w:t xml:space="preserve">Mas agora, meu Deus, clama alto na minha alma; e que a tua verdade me diga: “Não é assim, não é assim. Muito melhor era aquele primeiro estudo.” Pois eis que eu de bom grado esqueceria as andanças de Eneias e todo o resto, antes de esquecer como ler e escrever. É verdade que sobre a entrada da escola de gramática está estendido um véu; mas isto não é tanto emblema de algo recôndito quanto capa de erro. Não clamem contra mim aqueles que já não temo, enquanto confesso a ti, meu Deus, tudo o que a minha alma quiser, e consinto na condenação dos meus maus caminhos, para que eu ame os teus bons caminhos. Não clamem contra mim nem os compradores nem os vendedores de gramática. Pois, se lhes pergunto se é verdade que Eneias veio uma vez a Cartago, como conta o poeta, os menos instruídos responderão que não sabem, e os mais instruídos, que nunca veio. Mas, se eu perguntar com que letras se escreve o nome “Eneias”, todo o que isto aprendeu me responderá certamente, quanto aos sinais que os homens convencionaram. Se, ainda, eu perguntar qual das duas coisas se poderia esquecer com menor prejuízo para a vida — ler e escrever, ou essas ficções poéticas —, quem não prevê o que todos hão de responder, se ainda não se esqueceram de si mesmos? Pequei, pois, quando, menino, preferi aqueles estudos vãos aos mais proveitosos; ou antes, amei um e odiei o outro. “Um e um, dois”; “dois e dois, quatro” — esta era para mim odiosa cantilena; e “o cavalo de madeira cheio de homens armados”, e “o incêndio de Troia”, e “a própria sombra de Creúsa” eram o espetáculo predileto da minha vaidade.</w:t>
      </w:r>
    </w:p>
    <w:p>
      <w:pPr>
        <w:spacing w:after="160"/>
      </w:pPr>
      <w:r>
        <w:t xml:space="preserve">Por que, então, odiava eu os clássicos gregos, que têm fábulas semelhantes? Pois também Homero teceu com arte ficções parecidas, e é docíssimo na sua vaidade; e, contudo, era amargo ao meu gosto de menino. E assim seria, suponho, Virgílio para as crianças gregas, quando forçadas a aprendê-lo como eu a Homero. A dificuldade, na verdade — a dificuldade de uma língua estrangeira —, cobria como que de fel toda a doçura da fábula grega. Pois nem uma palavra dela eu entendia, e, para me fazerem entender, era instado com veemência, com cruéis ameaças e castigos. Houve também tempo em que, bebê, eu não sabia latim algum; mas este aprendi sem medo nem sofrimento, por mera observação, entre os afagos das amas e os gracejos dos que sorriam e me animavam por brincadeira. Aprendi-o sem nenhuma pressão de castigo que me impelisse, pois o meu coração me impelia a dar à luz as suas concepções, o que só podia fazer aprendendo palavras — não dos que me ensinavam, mas dos que falavam comigo, em cujos ouvidos também eu dava à luz os pensamentos que concebia. Não há dúvida, pois, de que uma curiosidade livre tem mais força para nos fazer aprender estas coisas do que uma imposição amedrontadora. Mas esta imposição refreia as divagações daquela liberdade, pelas tuas leis, ó meu Deus, as tuas leis, desde a vara do mestre até as provações do mártir, sendo capazes de temperar para nós um amargor salutar, que nos chama de volta a ti, daquele prazer mortal que nos afasta de ti.</w:t>
      </w:r>
    </w:p>
    <w:p>
      <w:pPr>
        <w:spacing w:after="160"/>
      </w:pPr>
      <w:r>
        <w:t xml:space="preserve">Ouve, Senhor, a minha oração; que a minha alma não desfaleça sob a tua disciplina, nem eu desfaleça em confessar-te todas as tuas misericórdias, com que me tiraste de todos os meus caminhos mais perversos, para que te tornasses para mim um deleite acima de todos os atrativos que outrora persegui; para que eu te ame com todo o meu ser, e aperte a tua mão com todos os meus afetos, e tu ainda me livres de toda tentação, até o fim. Pois eis, ó Senhor, meu Rei e meu Deus, que ao teu serviço esteja tudo o que de útil a minha infância aprendeu; ao teu serviço, o que falo, escrevo, leio, calculo. Pois tu me concedeste a tua disciplina enquanto eu aprendia vaidades; e o meu pecado de me deleitar naquelas vaidades tu o perdoaste. Nelas, na verdade, aprendi muitas palavras úteis; mas estas também se podem aprender em coisas não vãs — e esse é o caminho seguro para os passos da juventude.</w:t>
      </w:r>
    </w:p>
    <w:p>
      <w:pPr>
        <w:spacing w:after="160"/>
      </w:pPr>
      <w:r>
        <w:t xml:space="preserve">Mas ai de ti, ó torrente do costume humano! Quem se levantará contra ti? Até quando não te secarás? Até quando arrastarás os filhos de Eva para aquele imenso e horrendo oceano, que a custo transpõem até os que se agarram à cruz? Não li eu em ti sobre Júpiter, o trovejante e o adúltero? Ambas as coisas, sem dúvida, ele não podia ser; mas o trovão fingido dava cobertura e servia de alcoviteiro ao adultério real. E agora, qual dos nossos mestres togados presta ouvido sóbrio a quem, da própria escola deles, clama: “Estas eram as ficções de Homero, transferindo aos deuses o que é humano; oxalá tivesse ele trazido a nós o que é divino!”? E ainda mais verdadeiramente teria dito: “Estas são, de fato, as suas ficções; mas, atribuindo natureza divina a homens perversos, para que os crimes deixassem de ser crimes, e quem os cometesse parecesse imitar, não homens perdidos, mas os deuses celestes.”</w:t>
      </w:r>
    </w:p>
    <w:p>
      <w:pPr>
        <w:spacing w:after="160"/>
      </w:pPr>
      <w:r>
        <w:t xml:space="preserve">E, contudo, ó torrente infernal, em ti são lançados os filhos dos homens, com ricas recompensas, por alcançarem tal saber; e disso se faz grande solenidade, quando isto se passa no foro, à vista de leis que fixam um salário além dos pagamentos do estudante; e tu fustigas os teus rochedos e bramas: “Aqui se aprendem as palavras; aqui, a eloquência, necessaríssima para conseguir os teus fins ou sustentar as tuas opiniões.” Como se nunca tivéssemos conhecido palavras como “chuva de ouro”, “colo”, “seduzir”, “templos dos céus”, ou outras naquela passagem, se Terêncio não tivesse posto em cena um jovem devasso, tomando Júpiter por exemplo de sedução:</w:t>
      </w:r>
    </w:p>
    <w:p>
      <w:pPr>
        <w:spacing w:after="160"/>
        <w:ind w:left="720"/>
      </w:pPr>
      <w:r>
        <w:rPr>
          <w:i/>
          <w:iCs/>
        </w:rPr>
        <w:t xml:space="preserve">“Contemplando um quadro em que se pintava a fábula / de Jove descendo em chuva de ouro / ao colo de Dânae, para enganar a mulher.”</w:t>
      </w:r>
    </w:p>
    <w:p>
      <w:pPr>
        <w:spacing w:after="160"/>
      </w:pPr>
      <w:r>
        <w:t xml:space="preserve">E vê como ele se excita à luxúria, como que por autoridade celeste:</w:t>
      </w:r>
    </w:p>
    <w:p>
      <w:pPr>
        <w:spacing w:after="160"/>
        <w:ind w:left="720"/>
      </w:pPr>
      <w:r>
        <w:rPr>
          <w:i/>
          <w:iCs/>
        </w:rPr>
        <w:t xml:space="preserve">“E que Deus? O grande Jove, / que abala com o trovão os mais altos templos do céu. / E eu, pobre mortal, não faria o mesmo? / Fi-lo, e de todo o coração o fiz.”</w:t>
      </w:r>
    </w:p>
    <w:p>
      <w:pPr>
        <w:spacing w:after="160"/>
      </w:pPr>
      <w:r>
        <w:t xml:space="preserve">Nem um pouco mais facilmente se aprendem as palavras por causa de toda essa torpeza; mas, por meio delas, a torpeza se comete com menos vergonha. Não que eu censure as palavras — que são, por assim dizer, vasos escolhidos e preciosos —, mas aquele vinho de erro que nelas nos é servido por mestres embriagados; e, se também nós não bebemos, somos espancados, e não temos juiz sóbrio a quem apelar. Contudo, ó meu Deus (em cuja presença agora posso, sem dano, recordar isto), tudo isto, infelizmente, aprendi de bom grado, com grande deleite, e por isso fui declarado menino cheio de esperança.</w:t>
      </w:r>
    </w:p>
    <w:p>
      <w:pPr>
        <w:spacing w:after="160"/>
      </w:pPr>
      <w:r>
        <w:t xml:space="preserve">Suporta-me, meu Deus, enquanto digo algo do meu engenho, dom teu, e das tolices em que o desperdicei. Pois foi-me imposta uma tarefa, bastante penosa à minha alma, sob promessa de louvor ou vergonha e medo de açoites: dizer as palavras de Juno, enquanto ela se enfurecia e se lamentava por não poder “desviar do Lácio este príncipe troiano”. Palavras que eu ouvira que Juno nunca proferira; mas éramos forçados a extraviar-nos nas pegadas dessas ficções poéticas, e a dizer em prosa mais ou menos o que o poeta exprimira em verso. E mais aplaudido era o discurso daquele em quem as paixões de ira e de dor mais sobressaíam, revestidas da linguagem mais apropriada, mantendo a dignidade da personagem. Que me importa, ó minha verdadeira vida, meu Deus, que a minha declamação fosse aplaudida acima de tantos da minha idade e classe? Não é tudo isto fumaça e vento? E não havia outra coisa em que exercitar o meu engenho e a minha língua? Os teus louvores, Senhor, os teus louvores poderiam ter escorado o rebento ainda tenro do meu coração pelo amparo das tuas Escrituras; assim não se teria arrastado por entre estas frivolidades vãs, presa aviltada para as aves do ar. Pois de mais de um modo os homens sacrificam aos anjos rebeldes.</w:t>
      </w:r>
    </w:p>
    <w:p>
      <w:pPr>
        <w:spacing w:after="160"/>
      </w:pPr>
      <w:r>
        <w:t xml:space="preserve">Mas que admira que eu fosse assim arrastado às vaidades, e me afastasse da tua presença, ó meu Deus, quando me punham por modelos homens que, se, ao narrar alguma ação sua — em si não má —, cometiam algum barbarismo ou solecismo, censurados, ficavam envergonhados; mas, quando em discurso rico, ornado e bem ordenado, narravam a sua própria vida desordenada, louvados, se gloriavam? Estas coisas tu as vês, Senhor, e te calas; longânimo, e cheio de misericórdia e de verdade. Calar-te-ás para sempre? E, ainda agora, tiras deste horrível abismo a alma que te busca, que tem sede dos teus deleites, e cujo coração te diz: Busquei o teu rosto; o teu rosto, Senhor, buscarei. Pois é dos afetos entenebrecidos que vem o afastamento de ti. Porque não é com os pés, nem com a mudança de lugar, que os homens te deixam ou a ti retornam. Ou por acaso aquele teu filho mais moço buscou cavalos, ou carros, ou navios, ou voou com asas visíveis, ou viajou pelo movimento dos membros, para, em terra distante, desperdiçar em vida dissoluta tudo o que lhe deste à partida? — ó Pai amoroso, quando lhe deste, e mais amoroso ainda quando ele voltou vazio. Assim, pois, nos afetos luxuriosos, isto é, entenebrecidos, está a verdadeira distância do teu rosto.</w:t>
      </w:r>
    </w:p>
    <w:p>
      <w:pPr>
        <w:spacing w:after="160"/>
      </w:pPr>
      <w:r>
        <w:t xml:space="preserve">Eis, ó Senhor Deus, eis, com a paciência que te é própria, com quanto cuidado os filhos dos homens observam as regras convencionadas das letras e sílabas, recebidas dos que falaram antes deles, negligenciando o pacto eterno da salvação perpétua, recebido de ti. Tanto que um mestre ou aprendiz das leis herdadas da pronúncia ofenderá mais os homens, ao falar sem o aspirado de um “omem”, contra as leis da gramática, do que se ele, homem, odiar um homem, contra as tuas leis. Como se algum inimigo pudesse ser mais nocivo do que o próprio ódio com que se inflama contra o outro; ou como se pudesse ferir mais profundamente aquele que persegue do que fere a própria alma com a sua inimizade. Certamente nenhuma ciência das letras é tão inata quanto o registro da consciência, de que “ele está fazendo a outro o que de outro não quereria sofrer”. Quão profundos são os teus caminhos, ó Deus, tu, o único grande, que te assentas em silêncio no alto, e por uma lei incansável dispensas cegueira penal aos desejos sem lei! Em busca da fama da eloquência, um homem, de pé diante de um juiz humano, cercado de uma multidão humana, declamando contra o seu inimigo com o ódio mais feroz, tomará o maior cuidado para que, por um erro da língua, não assassine a palavra “homem”; mas não toma cuidado algum para que, pela fúria do seu espírito, não assassine o homem real.</w:t>
      </w:r>
    </w:p>
    <w:p>
      <w:pPr>
        <w:spacing w:after="160"/>
      </w:pPr>
      <w:r>
        <w:t xml:space="preserve">Este era o mundo a cujo limiar eu, infeliz, jazia na minha meninice; este o palco em que eu temera mais cometer um barbarismo do que, tendo-o cometido, invejar os que não o cometeram. Estas coisas eu digo e confesso a ti, meu Deus; coisas pelas quais tinha louvor daqueles a quem então eu julgava toda virtude agradar. Pois não via eu o abismo de torpeza em que fora lançado para longe dos teus olhos. Diante deles, que havia mais imundo do que eu já era, desagradando até a gente como eu, com inúmeras mentiras enganando o meu preceptor, os meus mestres, os meus pais, por amor ao brincar, pela ânsia de ver espetáculos vãos e pela inquietação de imitá-los? Furtos também cometia, da despensa e da mesa de meus pais, escravizado pela gula, ou para ter com que dar aos meninos que me vendiam o seu brinquedo, do qual, entretanto, não gostavam menos do que eu. Neste brincar, também, muitas vezes buscava vitórias desleais, vencido eu mesmo, entretanto, pelo vão desejo de sobressair. E que coisa eu tão mal suportava, ou, quando a descobria, tão ferozmente repreendia, senão aquilo que eu fazia aos outros? e pelo que, se descoberto e repreendido, eu preferia brigar a ceder. E é esta a inocência da meninice? Não, Senhor, não é; clamo pela tua misericórdia, meu Deus. Pois estes mesmos pecados, à medida que sobrevêm anos mais maduros, se transferem dos preceptores e mestres, das nozes, das bolas e dos pardais, para os magistrados e reis, para o ouro, as propriedades e os escravos — assim como castigos mais severos tomam o lugar da vara. Foi a baixa estatura da infância que tu, nosso Rei, louvaste como emblema da humildade, quando disseste: Dos tais é o reino dos céus.</w:t>
      </w:r>
    </w:p>
    <w:p>
      <w:pPr>
        <w:spacing w:after="160"/>
      </w:pPr>
      <w:r>
        <w:t xml:space="preserve">Ainda assim, Senhor, a ti, Criador e Governador do universo, excelentíssimo e ótimo, eram devidas graças, ó nosso Deus, ainda que me tivesses destinado apenas a meninice. Pois já então eu era, vivia e sentia; e tinha, implantado em mim, um cuidado providente do meu bem-estar — vestígio daquela misteriosa Unidade de que fui derivado; guardava, pelo sentido interior, a integridade dos meus sentidos, e, nestas mínimas ocupações e nos meus pensamentos sobre coisas mínimas, aprendia a deleitar-me na verdade, odiava ser enganado, tinha memória vigorosa, era dotado de fala, era confortado pela amizade, evitava a dor, a baixeza, a ignorância. Em criatura tão pequena, que não era admirável, que não era digno de louvor? Mas tudo são dons do meu Deus: não fui eu que mos dei; e bons são estes dons, e todos juntos são eu mesmo. Bom, pois, é Aquele que me fez, e ele é o meu bem; e diante dele exultarei por todo bem que, sendo menino, tive. Pois foi meu pecado que, não nele, mas nas suas criaturas — em mim e nos outros —, eu buscasse prazeres, grandezas e verdades, e assim caísse de cabeça em dores, confusões e erros. Graças te sejam dadas, minha alegria, minha glória e minha confiança, meu Deus; graças te sejam dadas pelos teus dons; mas conserva-mos tu. Pois assim me conservarás a mim, e serão ampliadas e aperfeiçoadas as coisas que me deste, e eu mesmo estarei contigo, pois até o existir tu mo deste.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2026-08-03T14:31:27.716Z</dcterms:created>
  <dcterms:modified xsi:type="dcterms:W3CDTF">2026-08-03T14:31:27.717Z</dcterms:modified>
</cp:coreProperties>
</file>

<file path=docProps/custom.xml><?xml version="1.0" encoding="utf-8"?>
<Properties xmlns="http://schemas.openxmlformats.org/officeDocument/2006/custom-properties" xmlns:vt="http://schemas.openxmlformats.org/officeDocument/2006/docPropsVTypes"/>
</file>