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top"/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Termo de Responsabilidade e Compromisso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color w:val="D9E1F2"/>
                <w:sz w:val="18"/>
                <w:szCs w:val="18"/>
              </w:rPr>
              <w:t xml:space="preserve">Obrigações do comprador para o pagamento do saldo por financiamento · parte integrante e inseparável do contrato de compra da unidade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7"/>
        <w:gridCol w:w="3266"/>
        <w:gridCol w:w="1837"/>
        <w:gridCol w:w="3266"/>
      </w:tblGrid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Comprador(a) 1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Comprador(a) 2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CPF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CPF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RG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RG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Endereço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Endereço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WhatsApp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WhatsApp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E-mail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E-mail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Renda bruta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Renda bruta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7"/>
        <w:gridCol w:w="3266"/>
        <w:gridCol w:w="1837"/>
        <w:gridCol w:w="3266"/>
      </w:tblGrid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Vendedora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CNPJ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Empreendimento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Unidade / bloco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Contrato nº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Previsão das chaves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Saldo a pagar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W w:type="dxa" w:w="18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Prazo para pagar</w:t>
            </w:r>
          </w:p>
        </w:tc>
        <w:tc>
          <w:tcPr>
            <w:tcW w:type="dxa" w:w="3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 dias após o aviso do habite-se</w:t>
            </w:r>
          </w:p>
        </w:tc>
      </w:tr>
    </w:tbl>
    <w:p>
      <w:pPr>
        <w:spacing w:after="8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Havendo dois compradores, os dois respondem juntos (solidariamente) por tudo o que está aqui, e a restrição ou o descumprimento de </w:t>
      </w:r>
      <w:r>
        <w:rPr>
          <w:rFonts w:ascii="Arial" w:cs="Arial" w:eastAsia="Arial" w:hAnsi="Arial"/>
          <w:b/>
          <w:bCs/>
          <w:color w:val="595959"/>
          <w:sz w:val="17"/>
          <w:szCs w:val="17"/>
        </w:rPr>
        <w:t xml:space="preserve">qualquer um</w:t>
      </w:r>
      <w:r>
        <w:rPr>
          <w:rFonts w:ascii="Arial" w:cs="Arial" w:eastAsia="Arial" w:hAnsi="Arial"/>
          <w:color w:val="595959"/>
          <w:sz w:val="17"/>
          <w:szCs w:val="17"/>
        </w:rPr>
        <w:t xml:space="preserve"> vale para ambos. Este Termo faz parte do contrato e do quadro-resumo; não afasta o direito de arrependimento de 7 dias previsto em lei para contratos assinados em estande de vendas ou fora da sede da vendedora.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Como o saldo será pago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Devo pagar o saldo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dentro do prazo acima</w:t>
      </w:r>
      <w:r>
        <w:rPr>
          <w:rFonts w:ascii="Arial" w:cs="Arial" w:eastAsia="Arial" w:hAnsi="Arial"/>
          <w:sz w:val="20"/>
          <w:szCs w:val="20"/>
        </w:rPr>
        <w:t xml:space="preserve">, com financiamento que eu obtiver, com FGTS ou com recursos próprios.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Obter o financiamento é responsabilidade minha.</w:t>
      </w:r>
      <w:r>
        <w:rPr>
          <w:rFonts w:ascii="Arial" w:cs="Arial" w:eastAsia="Arial" w:hAnsi="Arial"/>
          <w:sz w:val="20"/>
          <w:szCs w:val="20"/>
        </w:rPr>
        <w:t xml:space="preserve"> A aprovação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não é condição</w:t>
      </w:r>
      <w:r>
        <w:rPr>
          <w:rFonts w:ascii="Arial" w:cs="Arial" w:eastAsia="Arial" w:hAnsi="Arial"/>
          <w:sz w:val="20"/>
          <w:szCs w:val="20"/>
        </w:rPr>
        <w:t xml:space="preserve"> deste contrato: se o financiamento não sair, continuo obrigado a pagar o saldo no prazo.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Quem aprova é só a Caixa. A vendedora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não garante</w:t>
      </w:r>
      <w:r>
        <w:rPr>
          <w:rFonts w:ascii="Arial" w:cs="Arial" w:eastAsia="Arial" w:hAnsi="Arial"/>
          <w:sz w:val="20"/>
          <w:szCs w:val="20"/>
        </w:rPr>
        <w:t xml:space="preserve"> aprovação, valor financiado, subsídio nem taxa de juros.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 o valor aprovado ou o subsídio for menor, pago a diferença no mesmo prazo.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O prazo só é prorrogado se o atraso for causado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exclusivamente</w:t>
      </w:r>
      <w:r>
        <w:rPr>
          <w:rFonts w:ascii="Arial" w:cs="Arial" w:eastAsia="Arial" w:hAnsi="Arial"/>
          <w:sz w:val="20"/>
          <w:szCs w:val="20"/>
        </w:rPr>
        <w:t xml:space="preserve"> pela Caixa, pelo cartório ou pela vendedora, estando minha documentação completa e em dia.</w:t>
      </w:r>
    </w:p>
    <w:p>
      <w:pPr>
        <w:pStyle w:val="ListParagraph"/>
        <w:numPr>
          <w:ilvl w:val="0"/>
          <w:numId w:val="2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 chaves só são entregues depois de assinado o financiamento ou pago o saldo.</w:t>
      </w:r>
      <w:r>
        <w:rPr>
          <w:rFonts w:ascii="Arial" w:cs="Arial" w:eastAsia="Arial" w:hAnsi="Arial"/>
          <w:sz w:val="20"/>
          <w:szCs w:val="20"/>
        </w:rPr>
        <w:t xml:space="preserve"> Até o pagamento, o saldo é corrigido como prevê o contrato.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O que me foi explicado antes de assinar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7"/>
        <w:gridCol w:w="1429"/>
      </w:tblGrid>
      <w:tr>
        <w:trPr>
          <w:tblHeader/>
        </w:trPr>
        <w:tc>
          <w:tcPr>
            <w:tcW w:type="dxa" w:w="8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Declaro que me foi explicado e entendi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Rubrica</w:t>
            </w:r>
          </w:p>
        </w:tc>
      </w:tr>
      <w:tr>
        <w:trPr>
          <w:cantSplit/>
        </w:trPr>
        <w:tc>
          <w:tcPr>
            <w:tcW w:type="dxa" w:w="8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resultado da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análise prévia de crédito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de ___/___/______, com valor estimado de R$ ______________ — é só uma estimativa e pode mudar.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Restrição no nome, dívida com a Caixa, nova dívida ou queda de renda podem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impedir o financiamento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algumas mesmo depois de pagas.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regras, os valores e os subsídios do Minha Casa Minha Vida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podem mudar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até a data do financiamento.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 o saldo não for pago por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motivo ligado a mim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o contrato pode ser desfeito com as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deduções do quadro-resumo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Recebi cópia do contrato, do quadro-resumo e deste Termo, e tive tempo para ler e tirar dúvidas.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Declarações (sob as penas da lei)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(   )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Não tenho</w:t>
      </w:r>
      <w:r>
        <w:rPr>
          <w:rFonts w:ascii="Arial" w:cs="Arial" w:eastAsia="Arial" w:hAnsi="Arial"/>
          <w:sz w:val="20"/>
          <w:szCs w:val="20"/>
        </w:rPr>
        <w:t xml:space="preserve"> nenhuma restrição no nome.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(   )  Tenho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somente</w:t>
      </w:r>
      <w:r>
        <w:rPr>
          <w:rFonts w:ascii="Arial" w:cs="Arial" w:eastAsia="Arial" w:hAnsi="Arial"/>
          <w:sz w:val="20"/>
          <w:szCs w:val="20"/>
        </w:rPr>
        <w:t xml:space="preserve"> as restrições abaixo: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2654"/>
        <w:gridCol w:w="1429"/>
        <w:gridCol w:w="1429"/>
        <w:gridCol w:w="1632"/>
      </w:tblGrid>
      <w:tr>
        <w:trPr>
          <w:tblHeader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Credor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(R$)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Desde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Limpar até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2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  <w:tc>
          <w:tcPr>
            <w:tcW w:type="dxa" w:w="1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Não tenho imóvel residencial nem financiamento habitacional, e nunca tive financiamento pelo Sistema Financeiro da Habitação.</w:t>
      </w:r>
    </w:p>
    <w:p>
      <w:pPr>
        <w:pStyle w:val="ListParagraph"/>
        <w:numPr>
          <w:ilvl w:val="0"/>
          <w:numId w:val="3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Não tenho dívida, acordo ou atraso com a Caixa, salvo o que listei acima.</w:t>
      </w:r>
    </w:p>
    <w:p>
      <w:pPr>
        <w:pStyle w:val="ListParagraph"/>
        <w:numPr>
          <w:ilvl w:val="0"/>
          <w:numId w:val="3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A renda informada e os documentos que entreguei são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verdadeiros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5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Informação falsa ou omitida</w:t>
      </w:r>
      <w:r>
        <w:rPr>
          <w:rFonts w:ascii="Arial" w:cs="Arial" w:eastAsia="Arial" w:hAnsi="Arial"/>
          <w:sz w:val="20"/>
          <w:szCs w:val="20"/>
        </w:rPr>
        <w:t xml:space="preserve"> é descumprimento grave deste Termo.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Minhas obrigações até assinar o financiamento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Limpar as dívidas listadas até a data de cada uma</w:t>
      </w:r>
      <w:r>
        <w:rPr>
          <w:rFonts w:ascii="Arial" w:cs="Arial" w:eastAsia="Arial" w:hAnsi="Arial"/>
          <w:sz w:val="20"/>
          <w:szCs w:val="20"/>
        </w:rPr>
        <w:t xml:space="preserve"> e entregar o comprovante de pagamento e da baixa em até 5 dias úteis.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Manter o nome sem restrições</w:t>
      </w:r>
      <w:r>
        <w:rPr>
          <w:rFonts w:ascii="Arial" w:cs="Arial" w:eastAsia="Arial" w:hAnsi="Arial"/>
          <w:sz w:val="20"/>
          <w:szCs w:val="20"/>
        </w:rPr>
        <w:t xml:space="preserve"> em birôs de crédito, cartórios de protesto, Banco Central (SCR), CADIN, Receita Federal e Caixa.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fazer</w:t>
      </w:r>
      <w:r>
        <w:rPr>
          <w:rFonts w:ascii="Arial" w:cs="Arial" w:eastAsia="Arial" w:hAnsi="Arial"/>
          <w:sz w:val="20"/>
          <w:szCs w:val="20"/>
        </w:rPr>
        <w:t xml:space="preserve"> empréstimo, financiamento, crediário ou cartão novo, nem ser fiador ou avalista,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sem avisar antes, por escrito</w:t>
      </w:r>
      <w:r>
        <w:rPr>
          <w:rFonts w:ascii="Arial" w:cs="Arial" w:eastAsia="Arial" w:hAnsi="Arial"/>
          <w:sz w:val="20"/>
          <w:szCs w:val="20"/>
        </w:rPr>
        <w:t xml:space="preserve">. Nova dívida que reduza ou impeça o financiamento é de minha responsabilidade.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Pagar a entrada em dia.</w:t>
      </w:r>
      <w:r>
        <w:rPr>
          <w:rFonts w:ascii="Arial" w:cs="Arial" w:eastAsia="Arial" w:hAnsi="Arial"/>
          <w:sz w:val="20"/>
          <w:szCs w:val="20"/>
        </w:rPr>
        <w:t xml:space="preserve"> Atraso de mais de 30 dias em qualquer parcela também é descumprimento deste Termo.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Avisar em até 10 dias</w:t>
      </w:r>
      <w:r>
        <w:rPr>
          <w:rFonts w:ascii="Arial" w:cs="Arial" w:eastAsia="Arial" w:hAnsi="Arial"/>
          <w:sz w:val="20"/>
          <w:szCs w:val="20"/>
        </w:rPr>
        <w:t xml:space="preserve"> qualquer mudança de emprego, renda, estado civil, endereço, telefone ou e-mail.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comprar imóvel residencial</w:t>
      </w:r>
      <w:r>
        <w:rPr>
          <w:rFonts w:ascii="Arial" w:cs="Arial" w:eastAsia="Arial" w:hAnsi="Arial"/>
          <w:sz w:val="20"/>
          <w:szCs w:val="20"/>
        </w:rPr>
        <w:t xml:space="preserve"> nem fazer outro financiamento habitacional.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Entregar documentos</w:t>
      </w:r>
      <w:r>
        <w:rPr>
          <w:rFonts w:ascii="Arial" w:cs="Arial" w:eastAsia="Arial" w:hAnsi="Arial"/>
          <w:sz w:val="20"/>
          <w:szCs w:val="20"/>
        </w:rPr>
        <w:t xml:space="preserve">, inclusive o Registrato do Banco Central, em até 5 dias úteis do pedido, 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comparecer para assinar o financiamento</w:t>
      </w:r>
      <w:r>
        <w:rPr>
          <w:rFonts w:ascii="Arial" w:cs="Arial" w:eastAsia="Arial" w:hAnsi="Arial"/>
          <w:sz w:val="20"/>
          <w:szCs w:val="20"/>
        </w:rPr>
        <w:t xml:space="preserve"> em até 10 dias da convocação. Faltar sem justificativa comprovada é descumprimento.</w:t>
      </w:r>
    </w:p>
    <w:p>
      <w:pPr>
        <w:pStyle w:val="ListParagraph"/>
        <w:numPr>
          <w:ilvl w:val="0"/>
          <w:numId w:val="4"/>
        </w:numPr>
        <w:spacing w:after="7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Manter meus contatos atualizados.</w:t>
      </w:r>
      <w:r>
        <w:rPr>
          <w:rFonts w:ascii="Arial" w:cs="Arial" w:eastAsia="Arial" w:hAnsi="Arial"/>
          <w:sz w:val="20"/>
          <w:szCs w:val="20"/>
        </w:rPr>
        <w:t xml:space="preserve"> Avisos enviados para os contatos deste Termo são considerados recebidos.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Consultas e uso dos meus dados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A vendedora e o correspondente Caixa indicado por ela vão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consultar meu nome</w:t>
      </w:r>
      <w:r>
        <w:rPr>
          <w:rFonts w:ascii="Arial" w:cs="Arial" w:eastAsia="Arial" w:hAnsi="Arial"/>
          <w:sz w:val="20"/>
          <w:szCs w:val="20"/>
        </w:rPr>
        <w:t xml:space="preserve"> (birôs, cartórios, Receita) 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compartilhar meus dados com a Caixa</w:t>
      </w:r>
      <w:r>
        <w:rPr>
          <w:rFonts w:ascii="Arial" w:cs="Arial" w:eastAsia="Arial" w:hAnsi="Arial"/>
          <w:sz w:val="20"/>
          <w:szCs w:val="20"/>
        </w:rPr>
        <w:t xml:space="preserve">, hoje e periodicamente até o financiamento.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Autorizo a Caixa e o correspondente a consultar meus dados no Sistema de Informações de Crédito do Banco Central (SCR).</w:t>
      </w:r>
      <w:r>
        <w:rPr>
          <w:rFonts w:ascii="Arial" w:cs="Arial" w:eastAsia="Arial" w:hAnsi="Arial"/>
          <w:sz w:val="20"/>
          <w:szCs w:val="20"/>
        </w:rPr>
        <w:t xml:space="preserve"> O tratamento é necessário para cumprir este contrato e para a proteção do crédito (LGPD, art. 7º, V e X), e não depende de consentimento que possa ser revogado. Os dados ficam guardados durante o contrato e pelo prazo legal. Canal para pedidos sobre meus dados: ______________________.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Se aparecer restrição ou descumprimento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1"/>
        <w:gridCol w:w="360"/>
        <w:gridCol w:w="2281"/>
        <w:gridCol w:w="360"/>
        <w:gridCol w:w="2281"/>
        <w:gridCol w:w="360"/>
        <w:gridCol w:w="2283"/>
      </w:tblGrid>
      <w:tr>
        <w:trPr>
          <w:cantSplit/>
        </w:trPr>
        <w:tc>
          <w:tcPr>
            <w:tcW w:type="dxa" w:w="22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Aviso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pelos contatos deste Termo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color w:val="2F5597"/>
                <w:sz w:val="22"/>
                <w:szCs w:val="22"/>
              </w:rPr>
              <w:t xml:space="preserve">►</w:t>
            </w:r>
          </w:p>
        </w:tc>
        <w:tc>
          <w:tcPr>
            <w:tcW w:type="dxa" w:w="22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30 dias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para regularizar (15 se faltarem menos de 120 dias para as chaves)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color w:val="2F5597"/>
                <w:sz w:val="22"/>
                <w:szCs w:val="22"/>
              </w:rPr>
              <w:t xml:space="preserve">►</w:t>
            </w:r>
          </w:p>
        </w:tc>
        <w:tc>
          <w:tcPr>
            <w:tcW w:type="dxa" w:w="22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Vendedora decide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nova chance ou soluções,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sem obrigação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de oferecê-las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color w:val="2F5597"/>
                <w:sz w:val="22"/>
                <w:szCs w:val="22"/>
              </w:rPr>
              <w:t xml:space="preserve">►</w:t>
            </w:r>
          </w:p>
        </w:tc>
        <w:tc>
          <w:tcPr>
            <w:tcW w:type="dxa" w:w="22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10"/>
              <w:left w:type="dxa" w:w="120"/>
              <w:bottom w:type="dxa" w:w="110"/>
              <w:right w:type="dxa" w:w="12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Notificação formal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judicial ou por cartório, 15 dias para pagar ou regularizar</w:t>
            </w:r>
          </w:p>
        </w:tc>
      </w:tr>
    </w:tbl>
    <w:p>
      <w:pPr>
        <w:spacing w:after="6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Soluções possíveis, a critério da vendedora: outro comprador para somar renda, troca por unidade de menor valor, mais entrada/FGTS ou cessão do contrato — sempre com nova análise de crédito.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 Se o saldo não for pago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7"/>
        <w:gridCol w:w="5919"/>
      </w:tblGrid>
      <w:tr>
        <w:trPr>
          <w:tblHeader/>
        </w:trPr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Motivos ligados a mim: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descumprimento deste Termo; restrição não resolvida; reprovação pela Caixa por renda, cadastro, análise de risco, documentação ou enquadramento no programa; perda ou redução de renda; desistência; falta à assinatura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Após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notificação formal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sem pagamento em 15 dias, o contrato é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desfeito de pleno direito, por minha culpa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as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deduções do quadro-resumo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(Lei 13.786/2018), e a unidade fica livre para nova venda.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Motivos não ligados a mim: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problema do imóvel ou da documentação da vendedora; mudança de lei ou regra do programa, posterior a esta data, que me torne inelegível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contrato é desfeito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multa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com devolução nas condições do quadro-resumo para esse caso.</w:t>
            </w:r>
          </w:p>
        </w:tc>
      </w:tr>
    </w:tbl>
    <w:p>
      <w:pPr>
        <w:spacing w:after="12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Tolerar um atraso não é renúncia a direitos. Se alguma cláusula for considerada inválida, as demais continuam valendo.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Li, entendi e concordo com este Termo. Recebi uma via e rubriquei todas as páginas.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Local e data: ______________________________, ___/___/______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3"/>
        <w:gridCol w:w="600"/>
        <w:gridCol w:w="4803"/>
      </w:tblGrid>
      <w:tr>
        <w:trPr>
          <w:cantSplit/>
        </w:trPr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Comprador(a) 1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Comprador(a) 2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</w:tr>
      <w:tr>
        <w:trPr>
          <w:cantSplit/>
        </w:trPr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Vendedora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CNPJ: ____________________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/>
        </w:tc>
      </w:tr>
      <w:tr>
        <w:trPr>
          <w:cantSplit/>
        </w:trPr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Testemunha 1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4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top"/>
          </w:tcPr>
          <w:p>
            <w:pPr>
              <w:pBdr>
                <w:bottom w:val="single" w:color="404040" w:sz="6"/>
              </w:pBdr>
              <w:spacing w:after="0" w:before="520"/>
            </w:pPr>
          </w:p>
          <w:p>
            <w:pPr>
              <w:spacing w:after="0" w:before="4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Testemunha 2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CPF: ____________________</w:t>
            </w:r>
          </w:p>
        </w:tc>
      </w:tr>
    </w:tbl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Assinado eletronicamente com assinatura válida, as testemunhas são dispensadas (CPC, art. 784, § 4º).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Termo de Responsabilidade · v4 · rubricas: ________  ________  · 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5"/>
        <w:szCs w:val="15"/>
      </w:rPr>
      <w:t xml:space="preserve"> de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2026-09-25T16:44:02.693Z</dcterms:created>
  <dcterms:modified xsi:type="dcterms:W3CDTF">2026-09-25T16:44:02.693Z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