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F25FA4"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F25FA4"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F25FA4"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F25FA4"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E00AC6" w:rsidRPr="00225AEC" w:rsidRDefault="00E00AC6"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E00AC6" w:rsidRPr="00225AEC" w:rsidRDefault="00E00AC6" w:rsidP="00225AEC">
                              <w:pPr>
                                <w:ind w:firstLine="0"/>
                                <w:jc w:val="center"/>
                                <w:rPr>
                                  <w:sz w:val="20"/>
                                  <w:szCs w:val="20"/>
                                </w:rPr>
                              </w:pPr>
                              <w:r w:rsidRPr="00225AEC">
                                <w:rPr>
                                  <w:b/>
                                  <w:bCs/>
                                  <w:sz w:val="20"/>
                                  <w:szCs w:val="20"/>
                                </w:rPr>
                                <w:t>Proceso:</w:t>
                              </w:r>
                              <w:r w:rsidRPr="00225AEC">
                                <w:rPr>
                                  <w:sz w:val="20"/>
                                  <w:szCs w:val="20"/>
                                </w:rPr>
                                <w:t xml:space="preserve"> Gestión de</w:t>
                              </w:r>
                              <w:r w:rsidR="001772F3" w:rsidRPr="00225AEC">
                                <w:rPr>
                                  <w:sz w:val="20"/>
                                  <w:szCs w:val="20"/>
                                </w:rPr>
                                <w:t>l</w:t>
                              </w:r>
                              <w:r w:rsidRPr="00225AEC">
                                <w:rPr>
                                  <w:sz w:val="20"/>
                                  <w:szCs w:val="20"/>
                                </w:rPr>
                                <w:t xml:space="preserv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E00AC6" w:rsidRPr="00225AEC" w:rsidRDefault="00E00AC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00AC6" w:rsidRPr="00225AEC" w:rsidRDefault="00E00AC6"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E00AC6" w:rsidRPr="00225AEC" w:rsidRDefault="00E00AC6" w:rsidP="00225AEC">
                              <w:pPr>
                                <w:jc w:val="center"/>
                                <w:rPr>
                                  <w:sz w:val="20"/>
                                  <w:szCs w:val="20"/>
                                </w:rPr>
                              </w:pPr>
                              <w:r w:rsidRPr="00225AEC">
                                <w:rPr>
                                  <w:sz w:val="20"/>
                                  <w:szCs w:val="20"/>
                                </w:rPr>
                                <w:t>Configuración d</w:t>
                              </w:r>
                              <w:r w:rsidR="00225AEC">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E00AC6" w:rsidRPr="00225AEC" w:rsidRDefault="00E00AC6"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E00AC6" w:rsidRPr="00225AEC" w:rsidRDefault="00E00AC6" w:rsidP="00225AEC">
                        <w:pPr>
                          <w:ind w:firstLine="0"/>
                          <w:jc w:val="center"/>
                          <w:rPr>
                            <w:sz w:val="20"/>
                            <w:szCs w:val="20"/>
                          </w:rPr>
                        </w:pPr>
                        <w:r w:rsidRPr="00225AEC">
                          <w:rPr>
                            <w:b/>
                            <w:bCs/>
                            <w:sz w:val="20"/>
                            <w:szCs w:val="20"/>
                          </w:rPr>
                          <w:t>Proceso:</w:t>
                        </w:r>
                        <w:r w:rsidRPr="00225AEC">
                          <w:rPr>
                            <w:sz w:val="20"/>
                            <w:szCs w:val="20"/>
                          </w:rPr>
                          <w:t xml:space="preserve"> Gestión de</w:t>
                        </w:r>
                        <w:r w:rsidR="001772F3" w:rsidRPr="00225AEC">
                          <w:rPr>
                            <w:sz w:val="20"/>
                            <w:szCs w:val="20"/>
                          </w:rPr>
                          <w:t>l</w:t>
                        </w:r>
                        <w:r w:rsidRPr="00225AEC">
                          <w:rPr>
                            <w:sz w:val="20"/>
                            <w:szCs w:val="20"/>
                          </w:rPr>
                          <w:t xml:space="preserve">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E00AC6" w:rsidRPr="00225AEC" w:rsidRDefault="00E00AC6"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E00AC6" w:rsidRPr="00225AEC" w:rsidRDefault="00E00AC6"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E00AC6" w:rsidRPr="00225AEC" w:rsidRDefault="00E00AC6" w:rsidP="00225AEC">
                        <w:pPr>
                          <w:jc w:val="center"/>
                          <w:rPr>
                            <w:sz w:val="20"/>
                            <w:szCs w:val="20"/>
                          </w:rPr>
                        </w:pPr>
                        <w:r w:rsidRPr="00225AEC">
                          <w:rPr>
                            <w:sz w:val="20"/>
                            <w:szCs w:val="20"/>
                          </w:rPr>
                          <w:t>Configuración d</w:t>
                        </w:r>
                        <w:r w:rsidR="00225AEC">
                          <w:rPr>
                            <w:sz w:val="20"/>
                            <w:szCs w:val="20"/>
                          </w:rPr>
                          <w:t xml:space="preserve">e </w:t>
                        </w:r>
                        <w:r w:rsidRPr="00225AEC">
                          <w:rPr>
                            <w:sz w:val="20"/>
                            <w:szCs w:val="20"/>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17"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7"/>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8"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8"/>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19"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19"/>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0"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0"/>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6E683DC6" w:rsidR="002224BC" w:rsidRDefault="005D0F4E" w:rsidP="00BF7FC7">
            <w:pPr>
              <w:pStyle w:val="Prrafodelista"/>
              <w:spacing w:line="240" w:lineRule="auto"/>
              <w:ind w:left="0" w:firstLine="0"/>
              <w:contextualSpacing w:val="0"/>
            </w:pPr>
            <w:r>
              <w:t>Cuando se requiere una modificación en partes de algún producto, se diligencia esta para solicitarla.</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70F7AFFC" w:rsidR="00A50F96"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bookmarkStart w:id="21" w:name="_GoBack"/>
            <w:bookmarkEnd w:id="21"/>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(Unified Modeling Language)</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1E711" w14:textId="77777777" w:rsidR="00F25FA4" w:rsidRDefault="00F25FA4" w:rsidP="00294A0E">
      <w:pPr>
        <w:spacing w:line="240" w:lineRule="auto"/>
      </w:pPr>
      <w:r>
        <w:separator/>
      </w:r>
    </w:p>
  </w:endnote>
  <w:endnote w:type="continuationSeparator" w:id="0">
    <w:p w14:paraId="0F093B82" w14:textId="77777777" w:rsidR="00F25FA4" w:rsidRDefault="00F25FA4"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E00AC6" w:rsidRDefault="00E00A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E00AC6" w:rsidRDefault="00E00AC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E00AC6" w:rsidRDefault="00E00A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FBAB5" w14:textId="77777777" w:rsidR="00F25FA4" w:rsidRDefault="00F25FA4" w:rsidP="00294A0E">
      <w:pPr>
        <w:spacing w:line="240" w:lineRule="auto"/>
      </w:pPr>
      <w:r>
        <w:separator/>
      </w:r>
    </w:p>
  </w:footnote>
  <w:footnote w:type="continuationSeparator" w:id="0">
    <w:p w14:paraId="2D4A8E1F" w14:textId="77777777" w:rsidR="00F25FA4" w:rsidRDefault="00F25FA4" w:rsidP="00294A0E">
      <w:pPr>
        <w:spacing w:line="240" w:lineRule="auto"/>
      </w:pPr>
      <w:r>
        <w:continuationSeparator/>
      </w:r>
    </w:p>
  </w:footnote>
  <w:footnote w:id="1">
    <w:p w14:paraId="298F50FE" w14:textId="011D16DC" w:rsidR="00E00AC6" w:rsidRDefault="00E00AC6">
      <w:pPr>
        <w:pStyle w:val="Textonotapie"/>
      </w:pPr>
      <w:r>
        <w:rPr>
          <w:rStyle w:val="Refdenotaalpie"/>
        </w:rPr>
        <w:footnoteRef/>
      </w:r>
      <w:r>
        <w:t xml:space="preserve"> Elaboración propia.</w:t>
      </w:r>
    </w:p>
  </w:footnote>
  <w:footnote w:id="2">
    <w:p w14:paraId="6293E75E" w14:textId="6CF424CF" w:rsidR="00E00AC6" w:rsidRDefault="00E00AC6">
      <w:pPr>
        <w:pStyle w:val="Textonotapie"/>
      </w:pPr>
      <w:r>
        <w:rPr>
          <w:rStyle w:val="Refdenotaalpie"/>
        </w:rPr>
        <w:footnoteRef/>
      </w:r>
      <w:r>
        <w:t xml:space="preserve"> Elaboración propia.</w:t>
      </w:r>
    </w:p>
  </w:footnote>
  <w:footnote w:id="3">
    <w:p w14:paraId="1CB1F8FC" w14:textId="29E26F94"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E00AC6" w:rsidRPr="004A1F7A" w:rsidRDefault="00E00AC6">
      <w:pPr>
        <w:pStyle w:val="Textonotapie"/>
        <w:rPr>
          <w:lang w:val="en-US"/>
        </w:rPr>
      </w:pPr>
    </w:p>
  </w:footnote>
  <w:footnote w:id="4">
    <w:p w14:paraId="16C72842" w14:textId="18599B43" w:rsidR="00E00AC6" w:rsidRPr="008D4EE5" w:rsidRDefault="00E00AC6"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E00AC6" w:rsidRPr="008D4EE5" w:rsidRDefault="00E00AC6">
      <w:pPr>
        <w:pStyle w:val="Textonotapie"/>
        <w:rPr>
          <w:lang w:val="en-US"/>
        </w:rPr>
      </w:pPr>
    </w:p>
  </w:footnote>
  <w:footnote w:id="5">
    <w:p w14:paraId="559DDAF0" w14:textId="3484CC9E" w:rsidR="00E00AC6" w:rsidRPr="00DE738B" w:rsidRDefault="00E00AC6"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E00AC6" w:rsidRPr="00DE738B" w:rsidRDefault="00E00AC6">
      <w:pPr>
        <w:pStyle w:val="Textonotapie"/>
        <w:rPr>
          <w:lang w:val="en-US"/>
        </w:rPr>
      </w:pPr>
    </w:p>
  </w:footnote>
  <w:footnote w:id="6">
    <w:p w14:paraId="170F4D76" w14:textId="77777777" w:rsidR="00E00AC6" w:rsidRPr="003325A7" w:rsidRDefault="00E00AC6"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E00AC6" w:rsidRPr="003325A7" w:rsidRDefault="00E00AC6">
      <w:pPr>
        <w:pStyle w:val="Textonotapie"/>
        <w:rPr>
          <w:lang w:val="en-US"/>
        </w:rPr>
      </w:pPr>
    </w:p>
  </w:footnote>
  <w:footnote w:id="7">
    <w:p w14:paraId="21EA53F8" w14:textId="1470D792" w:rsidR="00E00AC6" w:rsidRPr="003325A7" w:rsidRDefault="00E00AC6"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E00AC6" w:rsidRPr="003325A7" w:rsidRDefault="00E00AC6">
      <w:pPr>
        <w:pStyle w:val="Textonotapie"/>
        <w:rPr>
          <w:lang w:val="en-US"/>
        </w:rPr>
      </w:pPr>
    </w:p>
  </w:footnote>
  <w:footnote w:id="8">
    <w:p w14:paraId="0D5A9D37" w14:textId="1B0280BC" w:rsidR="00E00AC6" w:rsidRPr="00FA0E17" w:rsidRDefault="00E00AC6"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E00AC6" w:rsidRPr="00FA0E17" w:rsidRDefault="00E00AC6">
      <w:pPr>
        <w:pStyle w:val="Textonotapie"/>
      </w:pPr>
    </w:p>
  </w:footnote>
  <w:footnote w:id="9">
    <w:p w14:paraId="505CE41C" w14:textId="05943A0D" w:rsidR="00E00AC6" w:rsidRPr="004A7520" w:rsidRDefault="00E00AC6"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E00AC6" w:rsidRDefault="00E00AC6">
      <w:pPr>
        <w:pStyle w:val="Textonotapie"/>
      </w:pPr>
    </w:p>
  </w:footnote>
  <w:footnote w:id="10">
    <w:p w14:paraId="051A4B26" w14:textId="1971646C" w:rsidR="00E00AC6" w:rsidRDefault="00E00AC6">
      <w:pPr>
        <w:pStyle w:val="Textonotapie"/>
      </w:pPr>
      <w:r>
        <w:rPr>
          <w:rStyle w:val="Refdenotaalpie"/>
        </w:rPr>
        <w:footnoteRef/>
      </w:r>
      <w:r>
        <w:t xml:space="preserve"> Elaboración propia con base en lo propuesto por la ISO/IEC 29110.</w:t>
      </w:r>
    </w:p>
  </w:footnote>
  <w:footnote w:id="11">
    <w:p w14:paraId="3F0AE894" w14:textId="292A5639" w:rsidR="00E00AC6" w:rsidRDefault="00E00AC6" w:rsidP="00944DC8">
      <w:pPr>
        <w:pStyle w:val="Textonotapie"/>
      </w:pPr>
      <w:r>
        <w:rPr>
          <w:rStyle w:val="Refdenotaalpie"/>
        </w:rPr>
        <w:footnoteRef/>
      </w:r>
      <w:r>
        <w:t xml:space="preserve"> Elaboración propia con base en lo propuesto por la ISO/IEC 29110.</w:t>
      </w:r>
    </w:p>
  </w:footnote>
  <w:footnote w:id="12">
    <w:p w14:paraId="3D978943" w14:textId="2128D7F3" w:rsidR="00E00AC6" w:rsidRDefault="00E00AC6">
      <w:pPr>
        <w:pStyle w:val="Textonotapie"/>
      </w:pPr>
      <w:r>
        <w:rPr>
          <w:rStyle w:val="Refdenotaalpie"/>
        </w:rPr>
        <w:footnoteRef/>
      </w:r>
      <w:r>
        <w:t xml:space="preserve"> Elaboración propia con base en lo propuesto por la ISO/IEC 29110.</w:t>
      </w:r>
    </w:p>
  </w:footnote>
  <w:footnote w:id="13">
    <w:p w14:paraId="3CE7BEE8" w14:textId="21A52257" w:rsidR="00E00AC6" w:rsidRDefault="00E00AC6">
      <w:pPr>
        <w:pStyle w:val="Textonotapie"/>
      </w:pPr>
      <w:r>
        <w:rPr>
          <w:rStyle w:val="Refdenotaalpie"/>
        </w:rPr>
        <w:footnoteRef/>
      </w:r>
      <w:r>
        <w:t xml:space="preserve"> Elaboración propia con base en lo propuesto por la ISO/IEC 29110.</w:t>
      </w:r>
    </w:p>
  </w:footnote>
  <w:footnote w:id="14">
    <w:p w14:paraId="4DD272D7" w14:textId="7B04C6E3" w:rsidR="00E00AC6" w:rsidRDefault="00E00AC6">
      <w:pPr>
        <w:pStyle w:val="Textonotapie"/>
      </w:pPr>
      <w:r>
        <w:rPr>
          <w:rStyle w:val="Refdenotaalpie"/>
        </w:rPr>
        <w:footnoteRef/>
      </w:r>
      <w:r>
        <w:t xml:space="preserve"> Elaboración propia con base en lo propuesto por la ISO/IEC 29110.</w:t>
      </w:r>
    </w:p>
  </w:footnote>
  <w:footnote w:id="15">
    <w:p w14:paraId="3C901911" w14:textId="6145F65C" w:rsidR="00E00AC6" w:rsidRDefault="00E00AC6"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E00AC6" w:rsidRDefault="00E00AC6">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E00AC6" w:rsidRDefault="00E00AC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E00AC6" w:rsidRDefault="00E00AC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E00AC6" w:rsidRDefault="00E00AC6">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E00AC6" w:rsidRDefault="00E00AC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E00AC6" w:rsidRDefault="00E00A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CC1C884C-34F1-4DDE-AB57-49F51B4E1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4859</TotalTime>
  <Pages>96</Pages>
  <Words>18664</Words>
  <Characters>102654</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543</cp:revision>
  <cp:lastPrinted>2019-06-02T21:58:00Z</cp:lastPrinted>
  <dcterms:created xsi:type="dcterms:W3CDTF">2019-06-02T21:14:00Z</dcterms:created>
  <dcterms:modified xsi:type="dcterms:W3CDTF">2019-09-24T01:54:00Z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