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D4A3" w14:textId="59A1BC55" w:rsidR="00EF21CA" w:rsidRPr="003A3EB1" w:rsidRDefault="00EF21CA" w:rsidP="00EF21CA">
      <w:pPr>
        <w:pStyle w:val="Titolo1"/>
        <w:rPr>
          <w:sz w:val="16"/>
          <w:szCs w:val="16"/>
        </w:rPr>
      </w:pPr>
      <w:r w:rsidRPr="003A3EB1">
        <w:rPr>
          <w:sz w:val="16"/>
          <w:szCs w:val="16"/>
        </w:rPr>
        <w:t>Introduzione</w:t>
      </w:r>
    </w:p>
    <w:p w14:paraId="2CC2FB5F" w14:textId="1E6915D0" w:rsidR="00EF21CA" w:rsidRPr="003A3EB1" w:rsidRDefault="00EF21CA" w:rsidP="00EF21CA">
      <w:pPr>
        <w:rPr>
          <w:szCs w:val="14"/>
        </w:rPr>
      </w:pPr>
      <w:r w:rsidRPr="003A3EB1">
        <w:rPr>
          <w:szCs w:val="14"/>
        </w:rPr>
        <w:t xml:space="preserve">Questo documento </w:t>
      </w:r>
      <w:r w:rsidR="0063625B" w:rsidRPr="003A3EB1">
        <w:rPr>
          <w:szCs w:val="14"/>
        </w:rPr>
        <w:t>riassume gli step fondamentali dell’analisi statistica per arrivare a trarre conclusioni sui dati.</w:t>
      </w:r>
      <w:r w:rsidR="0063625B" w:rsidRPr="003A3EB1">
        <w:rPr>
          <w:szCs w:val="14"/>
        </w:rPr>
        <w:br/>
        <w:t>Non viene spiegato qui nel dettaglio il codice R utilizzato, che può essere consultato a questo link</w:t>
      </w:r>
      <w:r w:rsidR="00752382">
        <w:rPr>
          <w:szCs w:val="14"/>
        </w:rPr>
        <w:t xml:space="preserve"> (</w:t>
      </w:r>
      <w:hyperlink r:id="rId11" w:history="1">
        <w:r w:rsidR="00752382" w:rsidRPr="00752382">
          <w:rPr>
            <w:rStyle w:val="Collegamentoipertestuale"/>
            <w:szCs w:val="14"/>
          </w:rPr>
          <w:t>click</w:t>
        </w:r>
      </w:hyperlink>
      <w:r w:rsidR="00752382">
        <w:rPr>
          <w:szCs w:val="14"/>
        </w:rPr>
        <w:t>)</w:t>
      </w:r>
      <w:r w:rsidR="0063625B" w:rsidRPr="003A3EB1">
        <w:rPr>
          <w:szCs w:val="14"/>
        </w:rPr>
        <w:t>.</w:t>
      </w:r>
      <w:r w:rsidR="002C29B3">
        <w:rPr>
          <w:szCs w:val="14"/>
        </w:rPr>
        <w:t xml:space="preserve"> </w:t>
      </w:r>
      <w:r w:rsidR="002C29B3">
        <w:rPr>
          <w:szCs w:val="14"/>
        </w:rPr>
        <w:br/>
        <w:t>Oltre ai file .png e al codice R, è possibile scaricare in formato .docx questa relazione (</w:t>
      </w:r>
      <w:hyperlink r:id="rId12" w:history="1">
        <w:r w:rsidR="002C29B3" w:rsidRPr="002C29B3">
          <w:rPr>
            <w:rStyle w:val="Collegamentoipertestuale"/>
            <w:szCs w:val="14"/>
          </w:rPr>
          <w:t>click</w:t>
        </w:r>
      </w:hyperlink>
      <w:r w:rsidR="002C29B3">
        <w:rPr>
          <w:szCs w:val="14"/>
        </w:rPr>
        <w:t>).</w:t>
      </w:r>
    </w:p>
    <w:p w14:paraId="741914B9" w14:textId="5AB2E25C" w:rsidR="0063625B" w:rsidRPr="003A3EB1" w:rsidRDefault="00F81821" w:rsidP="00310243">
      <w:pPr>
        <w:pStyle w:val="Titolo2"/>
        <w:rPr>
          <w:szCs w:val="14"/>
        </w:rPr>
      </w:pPr>
      <w:r w:rsidRPr="003A3EB1">
        <w:rPr>
          <w:szCs w:val="14"/>
        </w:rPr>
        <w:t>Note varie</w:t>
      </w:r>
    </w:p>
    <w:p w14:paraId="5D5D1C51" w14:textId="714F9185" w:rsidR="00F81821" w:rsidRPr="003A3EB1" w:rsidRDefault="00310243" w:rsidP="00F81821">
      <w:pPr>
        <w:pStyle w:val="Paragrafoelenco"/>
        <w:numPr>
          <w:ilvl w:val="0"/>
          <w:numId w:val="11"/>
        </w:numPr>
        <w:rPr>
          <w:szCs w:val="14"/>
        </w:rPr>
      </w:pPr>
      <w:r w:rsidRPr="003A3EB1">
        <w:rPr>
          <w:szCs w:val="14"/>
        </w:rPr>
        <w:t xml:space="preserve">In </w:t>
      </w:r>
      <w:proofErr w:type="spellStart"/>
      <w:r w:rsidRPr="003A3EB1">
        <w:rPr>
          <w:szCs w:val="14"/>
        </w:rPr>
        <w:t>RStudio</w:t>
      </w:r>
      <w:proofErr w:type="spellEnd"/>
      <w:r w:rsidRPr="003A3EB1">
        <w:rPr>
          <w:szCs w:val="14"/>
        </w:rPr>
        <w:t xml:space="preserve"> </w:t>
      </w:r>
      <w:r w:rsidR="00F81821" w:rsidRPr="003A3EB1">
        <w:rPr>
          <w:szCs w:val="14"/>
        </w:rPr>
        <w:t>ho utilizzato i</w:t>
      </w:r>
      <w:r w:rsidR="00453CE3">
        <w:rPr>
          <w:szCs w:val="14"/>
        </w:rPr>
        <w:t>l</w:t>
      </w:r>
      <w:r w:rsidR="00F81821" w:rsidRPr="003A3EB1">
        <w:rPr>
          <w:szCs w:val="14"/>
        </w:rPr>
        <w:t xml:space="preserve"> package </w:t>
      </w:r>
      <w:proofErr w:type="spellStart"/>
      <w:r w:rsidR="00F81821" w:rsidRPr="003A3EB1">
        <w:rPr>
          <w:b/>
          <w:bCs/>
          <w:szCs w:val="14"/>
        </w:rPr>
        <w:t>readxl</w:t>
      </w:r>
      <w:proofErr w:type="spellEnd"/>
      <w:r w:rsidR="00F81821" w:rsidRPr="003A3EB1">
        <w:rPr>
          <w:szCs w:val="14"/>
        </w:rPr>
        <w:t xml:space="preserve"> per caricare in memoria il contenuto del file vendite.xls</w:t>
      </w:r>
      <w:r w:rsidR="003972BD">
        <w:rPr>
          <w:szCs w:val="14"/>
        </w:rPr>
        <w:t xml:space="preserve">, </w:t>
      </w:r>
      <w:r w:rsidR="00F81821" w:rsidRPr="003A3EB1">
        <w:rPr>
          <w:szCs w:val="14"/>
        </w:rPr>
        <w:t xml:space="preserve">il package </w:t>
      </w:r>
      <w:proofErr w:type="spellStart"/>
      <w:r w:rsidR="00F81821" w:rsidRPr="003A3EB1">
        <w:rPr>
          <w:b/>
          <w:bCs/>
          <w:szCs w:val="14"/>
        </w:rPr>
        <w:t>crayon</w:t>
      </w:r>
      <w:proofErr w:type="spellEnd"/>
      <w:r w:rsidR="00F81821" w:rsidRPr="003A3EB1">
        <w:rPr>
          <w:szCs w:val="14"/>
        </w:rPr>
        <w:t xml:space="preserve"> per scrivere su console con i colori</w:t>
      </w:r>
      <w:r w:rsidR="003972BD">
        <w:rPr>
          <w:szCs w:val="14"/>
        </w:rPr>
        <w:t xml:space="preserve"> e il package </w:t>
      </w:r>
      <w:proofErr w:type="spellStart"/>
      <w:r w:rsidR="003972BD" w:rsidRPr="003972BD">
        <w:rPr>
          <w:b/>
          <w:bCs/>
          <w:szCs w:val="14"/>
        </w:rPr>
        <w:t>ggpubr</w:t>
      </w:r>
      <w:proofErr w:type="spellEnd"/>
      <w:r w:rsidR="00F81821" w:rsidRPr="003A3EB1">
        <w:rPr>
          <w:szCs w:val="14"/>
        </w:rPr>
        <w:t xml:space="preserve"> </w:t>
      </w:r>
      <w:r w:rsidR="003972BD">
        <w:rPr>
          <w:szCs w:val="14"/>
        </w:rPr>
        <w:t xml:space="preserve">per poter utilizzare la funzione </w:t>
      </w:r>
      <w:proofErr w:type="spellStart"/>
      <w:r w:rsidR="003972BD">
        <w:rPr>
          <w:szCs w:val="14"/>
        </w:rPr>
        <w:t>ggpaired</w:t>
      </w:r>
      <w:proofErr w:type="spellEnd"/>
      <w:r w:rsidR="003972BD">
        <w:rPr>
          <w:szCs w:val="14"/>
        </w:rPr>
        <w:t xml:space="preserve"> che permette di plottare dati accoppiati.</w:t>
      </w:r>
      <w:r w:rsidR="00F81821" w:rsidRPr="003A3EB1">
        <w:rPr>
          <w:szCs w:val="14"/>
        </w:rPr>
        <w:br/>
        <w:t>Tutte le altre funzioni che ho utilizzato non hanno bisogno di ulteriori package.</w:t>
      </w:r>
    </w:p>
    <w:p w14:paraId="6F6D032D" w14:textId="501BEE38" w:rsidR="000146FC" w:rsidRPr="003A3EB1" w:rsidRDefault="00453CE3" w:rsidP="00F81821">
      <w:pPr>
        <w:pStyle w:val="Paragrafoelenco"/>
        <w:numPr>
          <w:ilvl w:val="0"/>
          <w:numId w:val="11"/>
        </w:numPr>
        <w:rPr>
          <w:szCs w:val="14"/>
        </w:rPr>
      </w:pPr>
      <w:r>
        <w:rPr>
          <w:szCs w:val="14"/>
        </w:rPr>
        <w:t>Nel caso servisse,</w:t>
      </w:r>
      <w:r w:rsidR="000146FC" w:rsidRPr="003A3EB1">
        <w:rPr>
          <w:szCs w:val="14"/>
        </w:rPr>
        <w:t xml:space="preserve"> la versione di R che ho utilizzato è la </w:t>
      </w:r>
      <w:r w:rsidR="000146FC" w:rsidRPr="003A3EB1">
        <w:rPr>
          <w:b/>
          <w:bCs/>
          <w:szCs w:val="14"/>
        </w:rPr>
        <w:t>4.1.3</w:t>
      </w:r>
      <w:r w:rsidR="000146FC" w:rsidRPr="003A3EB1">
        <w:rPr>
          <w:szCs w:val="14"/>
        </w:rPr>
        <w:t>.</w:t>
      </w:r>
    </w:p>
    <w:p w14:paraId="5466D0E4" w14:textId="18916AAC" w:rsidR="00F81821" w:rsidRPr="003A3EB1" w:rsidRDefault="000146FC" w:rsidP="00F81821">
      <w:pPr>
        <w:pStyle w:val="Titolo2"/>
        <w:rPr>
          <w:szCs w:val="14"/>
        </w:rPr>
      </w:pPr>
      <w:r w:rsidRPr="003A3EB1">
        <w:rPr>
          <w:szCs w:val="14"/>
        </w:rPr>
        <w:t>Prime osservazioni sulla traccia</w:t>
      </w:r>
    </w:p>
    <w:p w14:paraId="05D86E25" w14:textId="06C57AC6" w:rsidR="00F81821" w:rsidRPr="003A3EB1" w:rsidRDefault="001274FA" w:rsidP="00F81821">
      <w:pPr>
        <w:rPr>
          <w:szCs w:val="14"/>
        </w:rPr>
      </w:pPr>
      <w:r>
        <w:rPr>
          <w:szCs w:val="14"/>
        </w:rPr>
        <w:t>Occorre</w:t>
      </w:r>
      <w:r w:rsidR="003955E7" w:rsidRPr="003A3EB1">
        <w:rPr>
          <w:szCs w:val="14"/>
        </w:rPr>
        <w:t xml:space="preserve"> </w:t>
      </w:r>
      <w:r w:rsidR="000146FC" w:rsidRPr="003A3EB1">
        <w:rPr>
          <w:szCs w:val="14"/>
        </w:rPr>
        <w:t xml:space="preserve">verificare se una campagna pubblicitaria è stata efficace, avendo a disposizione </w:t>
      </w:r>
      <w:r w:rsidR="000146FC" w:rsidRPr="003A3EB1">
        <w:rPr>
          <w:b/>
          <w:bCs/>
          <w:szCs w:val="14"/>
        </w:rPr>
        <w:t xml:space="preserve">due campioni </w:t>
      </w:r>
      <w:r w:rsidR="003955E7" w:rsidRPr="003A3EB1">
        <w:rPr>
          <w:b/>
          <w:bCs/>
          <w:szCs w:val="14"/>
        </w:rPr>
        <w:t xml:space="preserve">appaiati </w:t>
      </w:r>
      <w:r w:rsidR="003955E7" w:rsidRPr="003A3EB1">
        <w:rPr>
          <w:szCs w:val="14"/>
        </w:rPr>
        <w:t>poiché ogni “coppia” (prima e dopo</w:t>
      </w:r>
      <w:r w:rsidR="00AA0998" w:rsidRPr="003A3EB1">
        <w:rPr>
          <w:szCs w:val="14"/>
        </w:rPr>
        <w:t xml:space="preserve"> la campagna</w:t>
      </w:r>
      <w:r w:rsidR="003955E7" w:rsidRPr="003A3EB1">
        <w:rPr>
          <w:szCs w:val="14"/>
        </w:rPr>
        <w:t>) fa riferimento allo stesso punto vendita</w:t>
      </w:r>
      <w:r w:rsidR="00AA0998" w:rsidRPr="003A3EB1">
        <w:rPr>
          <w:szCs w:val="14"/>
        </w:rPr>
        <w:t>, ossia i due campioni non sono indipendenti.</w:t>
      </w:r>
      <w:r w:rsidR="003955E7" w:rsidRPr="003A3EB1">
        <w:rPr>
          <w:szCs w:val="14"/>
        </w:rPr>
        <w:br/>
        <w:t xml:space="preserve">Inoltre il numero di punti vendita è </w:t>
      </w:r>
      <m:oMath>
        <m:r>
          <w:rPr>
            <w:rFonts w:ascii="Cambria Math" w:hAnsi="Cambria Math"/>
            <w:szCs w:val="14"/>
          </w:rPr>
          <m:t xml:space="preserve">n = 100 </m:t>
        </m:r>
        <m:r>
          <m:rPr>
            <m:sty m:val="p"/>
          </m:rPr>
          <w:rPr>
            <w:rFonts w:ascii="Cambria Math" w:hAnsi="Cambria Math"/>
            <w:szCs w:val="14"/>
          </w:rPr>
          <m:t>≥</m:t>
        </m:r>
        <m:r>
          <w:rPr>
            <w:rFonts w:ascii="Cambria Math" w:hAnsi="Cambria Math"/>
            <w:szCs w:val="14"/>
          </w:rPr>
          <m:t>30</m:t>
        </m:r>
      </m:oMath>
      <w:r w:rsidR="003F48C1" w:rsidRPr="003A3EB1">
        <w:rPr>
          <w:szCs w:val="14"/>
        </w:rPr>
        <w:t xml:space="preserve"> quindi i campioni sono sufficientemente grandi da permetterci di non richiedere l’ipotesi di normalità</w:t>
      </w:r>
      <w:r w:rsidR="00AA0998" w:rsidRPr="003A3EB1">
        <w:rPr>
          <w:szCs w:val="14"/>
        </w:rPr>
        <w:t xml:space="preserve"> sulla popolazione</w:t>
      </w:r>
      <w:r w:rsidR="003F48C1" w:rsidRPr="003A3EB1">
        <w:rPr>
          <w:szCs w:val="14"/>
        </w:rPr>
        <w:t xml:space="preserve">, per </w:t>
      </w:r>
      <w:r w:rsidR="00AA0998" w:rsidRPr="003A3EB1">
        <w:rPr>
          <w:szCs w:val="14"/>
        </w:rPr>
        <w:t xml:space="preserve">utilizzare in seguito il </w:t>
      </w:r>
      <w:r w:rsidR="00AA0998" w:rsidRPr="003A3EB1">
        <w:rPr>
          <w:b/>
          <w:bCs/>
          <w:szCs w:val="14"/>
        </w:rPr>
        <w:t>test t</w:t>
      </w:r>
      <w:r w:rsidR="00AA0998" w:rsidRPr="003A3EB1">
        <w:rPr>
          <w:szCs w:val="14"/>
        </w:rPr>
        <w:t>.</w:t>
      </w:r>
    </w:p>
    <w:p w14:paraId="36636B56" w14:textId="0D5126D8" w:rsidR="00276FB5" w:rsidRPr="003A3EB1" w:rsidRDefault="00276FB5" w:rsidP="00276FB5">
      <w:pPr>
        <w:pStyle w:val="Titolo1"/>
        <w:rPr>
          <w:sz w:val="16"/>
          <w:szCs w:val="16"/>
        </w:rPr>
      </w:pPr>
      <w:r w:rsidRPr="003A3EB1">
        <w:rPr>
          <w:sz w:val="16"/>
          <w:szCs w:val="16"/>
        </w:rPr>
        <w:t>Statistica descrittiva</w:t>
      </w:r>
    </w:p>
    <w:p w14:paraId="27E51D2D" w14:textId="2CEDA0CC" w:rsidR="00276FB5" w:rsidRPr="003A3EB1" w:rsidRDefault="00A114B8" w:rsidP="00B01167">
      <w:pPr>
        <w:pStyle w:val="Titolo2"/>
        <w:rPr>
          <w:szCs w:val="14"/>
        </w:rPr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20E29D2A" wp14:editId="333E716D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1555115" cy="1525905"/>
            <wp:effectExtent l="0" t="0" r="6985" b="0"/>
            <wp:wrapThrough wrapText="bothSides">
              <wp:wrapPolygon edited="0">
                <wp:start x="0" y="0"/>
                <wp:lineTo x="0" y="21303"/>
                <wp:lineTo x="21432" y="21303"/>
                <wp:lineTo x="21432" y="0"/>
                <wp:lineTo x="0" y="0"/>
              </wp:wrapPolygon>
            </wp:wrapThrough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167" w:rsidRPr="003A3EB1">
        <w:rPr>
          <w:szCs w:val="14"/>
        </w:rPr>
        <w:t>Indici</w:t>
      </w:r>
    </w:p>
    <w:p w14:paraId="3F76CE3E" w14:textId="4D1154C3" w:rsidR="00C1021D" w:rsidRPr="003A3EB1" w:rsidRDefault="00B01167" w:rsidP="00B01167">
      <w:pPr>
        <w:rPr>
          <w:szCs w:val="14"/>
        </w:rPr>
      </w:pPr>
      <w:r w:rsidRPr="003A3EB1">
        <w:rPr>
          <w:szCs w:val="14"/>
        </w:rPr>
        <w:t xml:space="preserve">Dopo aver caricato i dati </w:t>
      </w:r>
      <w:r w:rsidR="00C1021D" w:rsidRPr="003A3EB1">
        <w:rPr>
          <w:szCs w:val="14"/>
        </w:rPr>
        <w:t xml:space="preserve">in un </w:t>
      </w:r>
      <w:proofErr w:type="spellStart"/>
      <w:r w:rsidR="00C1021D" w:rsidRPr="003A3EB1">
        <w:rPr>
          <w:szCs w:val="14"/>
        </w:rPr>
        <w:t>dataframe</w:t>
      </w:r>
      <w:proofErr w:type="spellEnd"/>
      <w:r w:rsidR="00C1021D" w:rsidRPr="003A3EB1">
        <w:rPr>
          <w:szCs w:val="14"/>
        </w:rPr>
        <w:t xml:space="preserve"> grazie al</w:t>
      </w:r>
      <w:r w:rsidRPr="003A3EB1">
        <w:rPr>
          <w:szCs w:val="14"/>
        </w:rPr>
        <w:t xml:space="preserve">la funzione </w:t>
      </w:r>
      <w:proofErr w:type="spellStart"/>
      <w:r w:rsidRPr="00453CE3">
        <w:rPr>
          <w:b/>
          <w:bCs/>
          <w:szCs w:val="14"/>
        </w:rPr>
        <w:t>read_excel</w:t>
      </w:r>
      <w:proofErr w:type="spellEnd"/>
      <w:r w:rsidRPr="003A3EB1">
        <w:rPr>
          <w:szCs w:val="14"/>
        </w:rPr>
        <w:t xml:space="preserve">, come prima cosa </w:t>
      </w:r>
      <w:r w:rsidR="00AF0F4B" w:rsidRPr="003A3EB1">
        <w:rPr>
          <w:szCs w:val="14"/>
        </w:rPr>
        <w:t xml:space="preserve">nella funzione main </w:t>
      </w:r>
      <w:r w:rsidRPr="003A3EB1">
        <w:rPr>
          <w:szCs w:val="14"/>
        </w:rPr>
        <w:t xml:space="preserve">decido di mostrare gli </w:t>
      </w:r>
      <w:r w:rsidRPr="003A3EB1">
        <w:rPr>
          <w:b/>
          <w:bCs/>
          <w:szCs w:val="14"/>
        </w:rPr>
        <w:t>indici di posizione</w:t>
      </w:r>
      <w:r w:rsidRPr="003A3EB1">
        <w:rPr>
          <w:szCs w:val="14"/>
        </w:rPr>
        <w:t xml:space="preserve"> e gli </w:t>
      </w:r>
      <w:r w:rsidRPr="003A3EB1">
        <w:rPr>
          <w:b/>
          <w:bCs/>
          <w:szCs w:val="14"/>
        </w:rPr>
        <w:t>indici di variabilità</w:t>
      </w:r>
      <w:r w:rsidRPr="003A3EB1">
        <w:rPr>
          <w:szCs w:val="14"/>
        </w:rPr>
        <w:t xml:space="preserve"> dei due campioni. </w:t>
      </w:r>
      <w:r w:rsidR="00C1021D" w:rsidRPr="003A3EB1">
        <w:rPr>
          <w:szCs w:val="14"/>
        </w:rPr>
        <w:br/>
      </w:r>
      <w:r w:rsidRPr="003A3EB1">
        <w:rPr>
          <w:szCs w:val="14"/>
        </w:rPr>
        <w:t xml:space="preserve">Per fare ciò, ho definito una funzione </w:t>
      </w:r>
      <w:r w:rsidR="00C1021D" w:rsidRPr="003A3EB1">
        <w:rPr>
          <w:szCs w:val="14"/>
        </w:rPr>
        <w:t xml:space="preserve">che utilizza le funzionalità del package </w:t>
      </w:r>
      <w:proofErr w:type="spellStart"/>
      <w:r w:rsidR="00C1021D" w:rsidRPr="003A3EB1">
        <w:rPr>
          <w:szCs w:val="14"/>
        </w:rPr>
        <w:t>crayon</w:t>
      </w:r>
      <w:proofErr w:type="spellEnd"/>
      <w:r w:rsidR="00C1021D" w:rsidRPr="003A3EB1">
        <w:rPr>
          <w:szCs w:val="14"/>
        </w:rPr>
        <w:t xml:space="preserve"> per stampare su console con i colori. </w:t>
      </w:r>
      <w:r w:rsidR="00C1021D" w:rsidRPr="003A3EB1">
        <w:rPr>
          <w:szCs w:val="14"/>
        </w:rPr>
        <w:br/>
      </w:r>
    </w:p>
    <w:p w14:paraId="4ECBCC61" w14:textId="362C6468" w:rsidR="00453CE3" w:rsidRPr="003A3EB1" w:rsidRDefault="00F933B1" w:rsidP="00B01167">
      <w:pPr>
        <w:rPr>
          <w:szCs w:val="14"/>
        </w:rPr>
      </w:pPr>
      <w:r w:rsidRPr="003A3EB1">
        <w:rPr>
          <w:szCs w:val="14"/>
        </w:rPr>
        <w:t xml:space="preserve">A destra uno </w:t>
      </w:r>
      <w:proofErr w:type="spellStart"/>
      <w:r w:rsidRPr="003A3EB1">
        <w:rPr>
          <w:szCs w:val="14"/>
        </w:rPr>
        <w:t>screenshot</w:t>
      </w:r>
      <w:proofErr w:type="spellEnd"/>
      <w:r w:rsidRPr="003A3EB1">
        <w:rPr>
          <w:szCs w:val="14"/>
        </w:rPr>
        <w:t xml:space="preserve"> della console R dopo l’esecuzione del codice.</w:t>
      </w:r>
      <w:r w:rsidR="00A114B8" w:rsidRPr="00A114B8">
        <w:rPr>
          <w:noProof/>
        </w:rPr>
        <w:t xml:space="preserve"> </w:t>
      </w:r>
      <w:r w:rsidR="00A114B8">
        <w:rPr>
          <w:noProof/>
        </w:rPr>
        <w:br/>
      </w:r>
    </w:p>
    <w:p w14:paraId="707DD116" w14:textId="617DE7A4" w:rsidR="00741DF0" w:rsidRPr="003A3EB1" w:rsidRDefault="00C1021D" w:rsidP="00B01167">
      <w:pPr>
        <w:rPr>
          <w:szCs w:val="14"/>
        </w:rPr>
      </w:pPr>
      <w:r w:rsidRPr="003A3EB1">
        <w:rPr>
          <w:szCs w:val="14"/>
        </w:rPr>
        <w:t xml:space="preserve">Di seguito </w:t>
      </w:r>
      <w:r w:rsidR="00F6101A" w:rsidRPr="003A3EB1">
        <w:rPr>
          <w:szCs w:val="14"/>
        </w:rPr>
        <w:t xml:space="preserve">invece una tabella che riassume </w:t>
      </w:r>
      <w:r w:rsidRPr="003A3EB1">
        <w:rPr>
          <w:szCs w:val="14"/>
        </w:rPr>
        <w:t xml:space="preserve">i diversi indici </w:t>
      </w:r>
      <w:r w:rsidR="00F933B1" w:rsidRPr="003A3EB1">
        <w:rPr>
          <w:szCs w:val="14"/>
        </w:rPr>
        <w:t>sul numero di vendite</w:t>
      </w:r>
      <w:r w:rsidR="00A114B8">
        <w:rPr>
          <w:szCs w:val="14"/>
        </w:rPr>
        <w:t>.</w:t>
      </w:r>
    </w:p>
    <w:tbl>
      <w:tblPr>
        <w:tblStyle w:val="Tabellaelenco3-colore5"/>
        <w:tblW w:w="9613" w:type="dxa"/>
        <w:tblInd w:w="-5" w:type="dxa"/>
        <w:tblLook w:val="04A0" w:firstRow="1" w:lastRow="0" w:firstColumn="1" w:lastColumn="0" w:noHBand="0" w:noVBand="1"/>
      </w:tblPr>
      <w:tblGrid>
        <w:gridCol w:w="2268"/>
        <w:gridCol w:w="1418"/>
        <w:gridCol w:w="1559"/>
        <w:gridCol w:w="1701"/>
        <w:gridCol w:w="2667"/>
      </w:tblGrid>
      <w:tr w:rsidR="00B252E4" w:rsidRPr="003A3EB1" w14:paraId="1F5068F3" w14:textId="57EE44C2" w:rsidTr="0019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215D81B" w14:textId="0A1AAE34" w:rsidR="009006F7" w:rsidRPr="003A3EB1" w:rsidRDefault="009006F7" w:rsidP="00B01167">
            <w:pPr>
              <w:rPr>
                <w:szCs w:val="14"/>
              </w:rPr>
            </w:pPr>
            <w:r w:rsidRPr="003A3EB1">
              <w:rPr>
                <w:szCs w:val="14"/>
              </w:rPr>
              <w:t>Indice</w:t>
            </w:r>
          </w:p>
        </w:tc>
        <w:tc>
          <w:tcPr>
            <w:tcW w:w="1418" w:type="dxa"/>
          </w:tcPr>
          <w:p w14:paraId="7B106CEE" w14:textId="3CA1E6FB" w:rsidR="009006F7" w:rsidRPr="003A3EB1" w:rsidRDefault="009006F7" w:rsidP="00B01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Tipo</w:t>
            </w:r>
          </w:p>
        </w:tc>
        <w:tc>
          <w:tcPr>
            <w:tcW w:w="1559" w:type="dxa"/>
          </w:tcPr>
          <w:p w14:paraId="402FE098" w14:textId="657997B0" w:rsidR="009006F7" w:rsidRPr="003A3EB1" w:rsidRDefault="009006F7" w:rsidP="00B01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Prima della campagna</w:t>
            </w:r>
          </w:p>
        </w:tc>
        <w:tc>
          <w:tcPr>
            <w:tcW w:w="1701" w:type="dxa"/>
          </w:tcPr>
          <w:p w14:paraId="07C8040F" w14:textId="0CEC289C" w:rsidR="009006F7" w:rsidRPr="003A3EB1" w:rsidRDefault="009006F7" w:rsidP="00B01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Dopo la campagna</w:t>
            </w:r>
          </w:p>
        </w:tc>
        <w:tc>
          <w:tcPr>
            <w:tcW w:w="2667" w:type="dxa"/>
          </w:tcPr>
          <w:p w14:paraId="6AD0A363" w14:textId="18C1839D" w:rsidR="009006F7" w:rsidRPr="003A3EB1" w:rsidRDefault="00453CE3" w:rsidP="00B01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>
              <w:rPr>
                <w:szCs w:val="14"/>
              </w:rPr>
              <w:t>Funzione in R</w:t>
            </w:r>
          </w:p>
        </w:tc>
      </w:tr>
      <w:tr w:rsidR="00B252E4" w:rsidRPr="003A3EB1" w14:paraId="2B4058E4" w14:textId="6118EFCB" w:rsidTr="0019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D70047" w14:textId="1180BC01" w:rsidR="009006F7" w:rsidRPr="003A3EB1" w:rsidRDefault="009006F7" w:rsidP="00B01167">
            <w:pPr>
              <w:rPr>
                <w:szCs w:val="14"/>
              </w:rPr>
            </w:pPr>
            <w:r w:rsidRPr="003A3EB1">
              <w:rPr>
                <w:szCs w:val="14"/>
              </w:rPr>
              <w:t>Media campionaria</w:t>
            </w:r>
          </w:p>
        </w:tc>
        <w:tc>
          <w:tcPr>
            <w:tcW w:w="1418" w:type="dxa"/>
          </w:tcPr>
          <w:p w14:paraId="55328101" w14:textId="16CB3FAE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Indice di posizione</w:t>
            </w:r>
          </w:p>
        </w:tc>
        <w:tc>
          <w:tcPr>
            <w:tcW w:w="1559" w:type="dxa"/>
          </w:tcPr>
          <w:p w14:paraId="0D8BDBB5" w14:textId="75573908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215.93</w:t>
            </w:r>
          </w:p>
        </w:tc>
        <w:tc>
          <w:tcPr>
            <w:tcW w:w="1701" w:type="dxa"/>
          </w:tcPr>
          <w:p w14:paraId="49786826" w14:textId="0C4747B8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227.41</w:t>
            </w:r>
          </w:p>
        </w:tc>
        <w:tc>
          <w:tcPr>
            <w:tcW w:w="2667" w:type="dxa"/>
          </w:tcPr>
          <w:p w14:paraId="14B42F11" w14:textId="2BB95744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proofErr w:type="spellStart"/>
            <w:r w:rsidRPr="00453CE3">
              <w:rPr>
                <w:b/>
                <w:bCs/>
                <w:szCs w:val="14"/>
              </w:rPr>
              <w:t>mean</w:t>
            </w:r>
            <w:proofErr w:type="spellEnd"/>
            <w:r>
              <w:rPr>
                <w:szCs w:val="14"/>
              </w:rPr>
              <w:t>(data)</w:t>
            </w:r>
          </w:p>
        </w:tc>
      </w:tr>
      <w:tr w:rsidR="00B252E4" w:rsidRPr="003A3EB1" w14:paraId="3072DC36" w14:textId="5F7E5D5D" w:rsidTr="0019746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9EE98F" w14:textId="7A9D6CCA" w:rsidR="009006F7" w:rsidRPr="003A3EB1" w:rsidRDefault="009006F7" w:rsidP="00B01167">
            <w:pPr>
              <w:rPr>
                <w:szCs w:val="14"/>
              </w:rPr>
            </w:pPr>
            <w:r w:rsidRPr="003A3EB1">
              <w:rPr>
                <w:szCs w:val="14"/>
              </w:rPr>
              <w:t>Primo quartile</w:t>
            </w:r>
          </w:p>
        </w:tc>
        <w:tc>
          <w:tcPr>
            <w:tcW w:w="1418" w:type="dxa"/>
          </w:tcPr>
          <w:p w14:paraId="1172FEC6" w14:textId="3919187B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Indice di posizione</w:t>
            </w:r>
          </w:p>
        </w:tc>
        <w:tc>
          <w:tcPr>
            <w:tcW w:w="1559" w:type="dxa"/>
          </w:tcPr>
          <w:p w14:paraId="03A4B405" w14:textId="7167D5F6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186.5</w:t>
            </w:r>
          </w:p>
        </w:tc>
        <w:tc>
          <w:tcPr>
            <w:tcW w:w="1701" w:type="dxa"/>
          </w:tcPr>
          <w:p w14:paraId="609ADF3C" w14:textId="6B9FB59E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197.5</w:t>
            </w:r>
          </w:p>
        </w:tc>
        <w:tc>
          <w:tcPr>
            <w:tcW w:w="2667" w:type="dxa"/>
          </w:tcPr>
          <w:p w14:paraId="0DD0AFD9" w14:textId="7A82C580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proofErr w:type="gramStart"/>
            <w:r w:rsidRPr="00453CE3">
              <w:rPr>
                <w:b/>
                <w:bCs/>
                <w:szCs w:val="14"/>
              </w:rPr>
              <w:t>quantile</w:t>
            </w:r>
            <w:r>
              <w:rPr>
                <w:szCs w:val="14"/>
              </w:rPr>
              <w:t>(</w:t>
            </w:r>
            <w:proofErr w:type="gramEnd"/>
            <w:r>
              <w:rPr>
                <w:szCs w:val="14"/>
              </w:rPr>
              <w:t>data, 0.25, type = 2)</w:t>
            </w:r>
          </w:p>
        </w:tc>
      </w:tr>
      <w:tr w:rsidR="00B252E4" w:rsidRPr="003A3EB1" w14:paraId="7E6D8EF0" w14:textId="19F6E35D" w:rsidTr="0019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76CE2C" w14:textId="1BB9675B" w:rsidR="009006F7" w:rsidRPr="003A3EB1" w:rsidRDefault="009006F7" w:rsidP="00B01167">
            <w:pPr>
              <w:rPr>
                <w:szCs w:val="14"/>
              </w:rPr>
            </w:pPr>
            <w:r w:rsidRPr="003A3EB1">
              <w:rPr>
                <w:szCs w:val="14"/>
              </w:rPr>
              <w:t>Mediana campionaria</w:t>
            </w:r>
          </w:p>
        </w:tc>
        <w:tc>
          <w:tcPr>
            <w:tcW w:w="1418" w:type="dxa"/>
          </w:tcPr>
          <w:p w14:paraId="05D03D90" w14:textId="7B8645D4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Indice di posizione</w:t>
            </w:r>
          </w:p>
        </w:tc>
        <w:tc>
          <w:tcPr>
            <w:tcW w:w="1559" w:type="dxa"/>
          </w:tcPr>
          <w:p w14:paraId="20D66D0B" w14:textId="7D8AC521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216</w:t>
            </w:r>
          </w:p>
        </w:tc>
        <w:tc>
          <w:tcPr>
            <w:tcW w:w="1701" w:type="dxa"/>
          </w:tcPr>
          <w:p w14:paraId="5D220D85" w14:textId="4F25A6ED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223</w:t>
            </w:r>
          </w:p>
        </w:tc>
        <w:tc>
          <w:tcPr>
            <w:tcW w:w="2667" w:type="dxa"/>
          </w:tcPr>
          <w:p w14:paraId="2F7D1DDC" w14:textId="606614C5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proofErr w:type="spellStart"/>
            <w:r w:rsidRPr="00453CE3">
              <w:rPr>
                <w:b/>
                <w:bCs/>
                <w:szCs w:val="14"/>
              </w:rPr>
              <w:t>median</w:t>
            </w:r>
            <w:proofErr w:type="spellEnd"/>
            <w:r>
              <w:rPr>
                <w:szCs w:val="14"/>
              </w:rPr>
              <w:t>(data)</w:t>
            </w:r>
          </w:p>
        </w:tc>
      </w:tr>
      <w:tr w:rsidR="00B252E4" w:rsidRPr="003A3EB1" w14:paraId="54DE9E3A" w14:textId="6DEF47CD" w:rsidTr="0019746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119568" w14:textId="05C6D648" w:rsidR="009006F7" w:rsidRPr="003A3EB1" w:rsidRDefault="009006F7" w:rsidP="00B01167">
            <w:pPr>
              <w:rPr>
                <w:szCs w:val="14"/>
              </w:rPr>
            </w:pPr>
            <w:r w:rsidRPr="003A3EB1">
              <w:rPr>
                <w:szCs w:val="14"/>
              </w:rPr>
              <w:t>Terzo quartile</w:t>
            </w:r>
          </w:p>
        </w:tc>
        <w:tc>
          <w:tcPr>
            <w:tcW w:w="1418" w:type="dxa"/>
          </w:tcPr>
          <w:p w14:paraId="599D9950" w14:textId="51307286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Indice di posizione</w:t>
            </w:r>
          </w:p>
        </w:tc>
        <w:tc>
          <w:tcPr>
            <w:tcW w:w="1559" w:type="dxa"/>
          </w:tcPr>
          <w:p w14:paraId="0E0F666F" w14:textId="1A6A2EB6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240.5</w:t>
            </w:r>
          </w:p>
        </w:tc>
        <w:tc>
          <w:tcPr>
            <w:tcW w:w="1701" w:type="dxa"/>
          </w:tcPr>
          <w:p w14:paraId="7FD97807" w14:textId="63229677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252</w:t>
            </w:r>
          </w:p>
        </w:tc>
        <w:tc>
          <w:tcPr>
            <w:tcW w:w="2667" w:type="dxa"/>
          </w:tcPr>
          <w:p w14:paraId="0FA27D3C" w14:textId="4EF4BC36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proofErr w:type="gramStart"/>
            <w:r w:rsidRPr="00453CE3">
              <w:rPr>
                <w:b/>
                <w:bCs/>
                <w:szCs w:val="14"/>
              </w:rPr>
              <w:t>quantile</w:t>
            </w:r>
            <w:r>
              <w:rPr>
                <w:szCs w:val="14"/>
              </w:rPr>
              <w:t>(</w:t>
            </w:r>
            <w:proofErr w:type="gramEnd"/>
            <w:r>
              <w:rPr>
                <w:szCs w:val="14"/>
              </w:rPr>
              <w:t>data, 0.75, type = 2)</w:t>
            </w:r>
          </w:p>
        </w:tc>
      </w:tr>
      <w:tr w:rsidR="00B252E4" w:rsidRPr="003A3EB1" w14:paraId="2B14D4C0" w14:textId="67AB20B7" w:rsidTr="0019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68F04E" w14:textId="1E51D68D" w:rsidR="009006F7" w:rsidRPr="003A3EB1" w:rsidRDefault="009006F7" w:rsidP="00B01167">
            <w:pPr>
              <w:rPr>
                <w:szCs w:val="14"/>
              </w:rPr>
            </w:pPr>
            <w:r w:rsidRPr="003A3EB1">
              <w:rPr>
                <w:szCs w:val="14"/>
              </w:rPr>
              <w:t>Varianza campionaria</w:t>
            </w:r>
          </w:p>
        </w:tc>
        <w:tc>
          <w:tcPr>
            <w:tcW w:w="1418" w:type="dxa"/>
          </w:tcPr>
          <w:p w14:paraId="03D7ED5B" w14:textId="4BF08A2F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Indice di variabilità</w:t>
            </w:r>
          </w:p>
        </w:tc>
        <w:tc>
          <w:tcPr>
            <w:tcW w:w="1559" w:type="dxa"/>
          </w:tcPr>
          <w:p w14:paraId="0DB969D8" w14:textId="7FD7EE94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≈ 1652.873838</w:t>
            </w:r>
          </w:p>
        </w:tc>
        <w:tc>
          <w:tcPr>
            <w:tcW w:w="1701" w:type="dxa"/>
          </w:tcPr>
          <w:p w14:paraId="1D1E3646" w14:textId="52447267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≈ 1868.628181</w:t>
            </w:r>
          </w:p>
        </w:tc>
        <w:tc>
          <w:tcPr>
            <w:tcW w:w="2667" w:type="dxa"/>
          </w:tcPr>
          <w:p w14:paraId="2B12F5FB" w14:textId="2896E44B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453CE3">
              <w:rPr>
                <w:b/>
                <w:bCs/>
                <w:szCs w:val="14"/>
              </w:rPr>
              <w:t>var</w:t>
            </w:r>
            <w:r>
              <w:rPr>
                <w:szCs w:val="14"/>
              </w:rPr>
              <w:t>(data)</w:t>
            </w:r>
          </w:p>
        </w:tc>
      </w:tr>
      <w:tr w:rsidR="00B252E4" w:rsidRPr="003A3EB1" w14:paraId="206A447E" w14:textId="11736E6F" w:rsidTr="0019746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32A1DD" w14:textId="4CC5A18D" w:rsidR="009006F7" w:rsidRPr="003A3EB1" w:rsidRDefault="009006F7" w:rsidP="00B01167">
            <w:pPr>
              <w:rPr>
                <w:szCs w:val="14"/>
              </w:rPr>
            </w:pPr>
            <w:r w:rsidRPr="003A3EB1">
              <w:rPr>
                <w:szCs w:val="14"/>
              </w:rPr>
              <w:t>Deviazione standard campionaria</w:t>
            </w:r>
          </w:p>
        </w:tc>
        <w:tc>
          <w:tcPr>
            <w:tcW w:w="1418" w:type="dxa"/>
          </w:tcPr>
          <w:p w14:paraId="06788C81" w14:textId="7FAE5E13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Indice di variabilità</w:t>
            </w:r>
          </w:p>
        </w:tc>
        <w:tc>
          <w:tcPr>
            <w:tcW w:w="1559" w:type="dxa"/>
          </w:tcPr>
          <w:p w14:paraId="59B2F5F2" w14:textId="61CF42BB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≈ 40.65555</w:t>
            </w:r>
          </w:p>
        </w:tc>
        <w:tc>
          <w:tcPr>
            <w:tcW w:w="1701" w:type="dxa"/>
          </w:tcPr>
          <w:p w14:paraId="419230E3" w14:textId="1210D25F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≈ 43.22763</w:t>
            </w:r>
          </w:p>
        </w:tc>
        <w:tc>
          <w:tcPr>
            <w:tcW w:w="2667" w:type="dxa"/>
          </w:tcPr>
          <w:p w14:paraId="14606069" w14:textId="47244DE0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proofErr w:type="spellStart"/>
            <w:r w:rsidRPr="00453CE3">
              <w:rPr>
                <w:b/>
                <w:bCs/>
                <w:szCs w:val="14"/>
              </w:rPr>
              <w:t>sd</w:t>
            </w:r>
            <w:proofErr w:type="spellEnd"/>
            <w:r>
              <w:rPr>
                <w:szCs w:val="14"/>
              </w:rPr>
              <w:t>(data)</w:t>
            </w:r>
          </w:p>
        </w:tc>
      </w:tr>
      <w:tr w:rsidR="00B252E4" w:rsidRPr="003A3EB1" w14:paraId="6BF77E78" w14:textId="505F4594" w:rsidTr="0019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D248F4" w14:textId="373C6E34" w:rsidR="009006F7" w:rsidRPr="003A3EB1" w:rsidRDefault="009006F7" w:rsidP="00B01167">
            <w:pPr>
              <w:rPr>
                <w:szCs w:val="14"/>
              </w:rPr>
            </w:pPr>
            <w:r w:rsidRPr="003A3EB1">
              <w:rPr>
                <w:szCs w:val="14"/>
              </w:rPr>
              <w:t>Scarto interquartile</w:t>
            </w:r>
          </w:p>
        </w:tc>
        <w:tc>
          <w:tcPr>
            <w:tcW w:w="1418" w:type="dxa"/>
          </w:tcPr>
          <w:p w14:paraId="49456E70" w14:textId="5334E2B1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Indice di variabilità</w:t>
            </w:r>
          </w:p>
        </w:tc>
        <w:tc>
          <w:tcPr>
            <w:tcW w:w="1559" w:type="dxa"/>
          </w:tcPr>
          <w:p w14:paraId="07AAA891" w14:textId="472E857C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5</w:t>
            </w:r>
            <w:r w:rsidR="00A114B8">
              <w:rPr>
                <w:szCs w:val="14"/>
              </w:rPr>
              <w:t>4</w:t>
            </w:r>
          </w:p>
        </w:tc>
        <w:tc>
          <w:tcPr>
            <w:tcW w:w="1701" w:type="dxa"/>
          </w:tcPr>
          <w:p w14:paraId="3911690A" w14:textId="51EC3BAD" w:rsidR="009006F7" w:rsidRPr="003A3EB1" w:rsidRDefault="009006F7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54.</w:t>
            </w:r>
            <w:r w:rsidR="00A114B8">
              <w:rPr>
                <w:szCs w:val="14"/>
              </w:rPr>
              <w:t>5</w:t>
            </w:r>
          </w:p>
        </w:tc>
        <w:tc>
          <w:tcPr>
            <w:tcW w:w="2667" w:type="dxa"/>
          </w:tcPr>
          <w:p w14:paraId="71FD29C3" w14:textId="4115E370" w:rsidR="009006F7" w:rsidRPr="003A3EB1" w:rsidRDefault="00617CAF" w:rsidP="00B0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4"/>
              </w:rPr>
            </w:pPr>
            <w:proofErr w:type="gramStart"/>
            <w:r w:rsidRPr="00617CAF">
              <w:rPr>
                <w:b/>
                <w:bCs/>
                <w:szCs w:val="14"/>
              </w:rPr>
              <w:t>IQR</w:t>
            </w:r>
            <w:r w:rsidRPr="00617CAF">
              <w:rPr>
                <w:szCs w:val="14"/>
              </w:rPr>
              <w:t>(</w:t>
            </w:r>
            <w:proofErr w:type="gramEnd"/>
            <w:r w:rsidRPr="00617CAF">
              <w:rPr>
                <w:szCs w:val="14"/>
              </w:rPr>
              <w:t>data, type = 2)</w:t>
            </w:r>
          </w:p>
        </w:tc>
      </w:tr>
      <w:tr w:rsidR="00B252E4" w:rsidRPr="003A3EB1" w14:paraId="28A404EA" w14:textId="1838065E" w:rsidTr="0019746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19EDAC" w14:textId="4F360CDE" w:rsidR="009006F7" w:rsidRPr="003A3EB1" w:rsidRDefault="009006F7" w:rsidP="00B01167">
            <w:pPr>
              <w:rPr>
                <w:szCs w:val="14"/>
              </w:rPr>
            </w:pPr>
            <w:r w:rsidRPr="003A3EB1">
              <w:rPr>
                <w:szCs w:val="14"/>
              </w:rPr>
              <w:t xml:space="preserve">Range </w:t>
            </w:r>
            <w:r w:rsidRPr="003A3EB1">
              <w:rPr>
                <w:b w:val="0"/>
                <w:bCs w:val="0"/>
                <w:szCs w:val="14"/>
              </w:rPr>
              <w:t>(min e max)</w:t>
            </w:r>
          </w:p>
        </w:tc>
        <w:tc>
          <w:tcPr>
            <w:tcW w:w="1418" w:type="dxa"/>
          </w:tcPr>
          <w:p w14:paraId="22BFCC0F" w14:textId="723495A7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Indice di variabilità</w:t>
            </w:r>
          </w:p>
        </w:tc>
        <w:tc>
          <w:tcPr>
            <w:tcW w:w="1559" w:type="dxa"/>
          </w:tcPr>
          <w:p w14:paraId="3304167E" w14:textId="6CB0932A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132 333</w:t>
            </w:r>
          </w:p>
        </w:tc>
        <w:tc>
          <w:tcPr>
            <w:tcW w:w="1701" w:type="dxa"/>
          </w:tcPr>
          <w:p w14:paraId="3EDFBEB5" w14:textId="41D8A572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3A3EB1">
              <w:rPr>
                <w:szCs w:val="14"/>
              </w:rPr>
              <w:t>135 345</w:t>
            </w:r>
          </w:p>
        </w:tc>
        <w:tc>
          <w:tcPr>
            <w:tcW w:w="2667" w:type="dxa"/>
          </w:tcPr>
          <w:p w14:paraId="3859069C" w14:textId="339DA65F" w:rsidR="009006F7" w:rsidRPr="003A3EB1" w:rsidRDefault="009006F7" w:rsidP="00B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4"/>
              </w:rPr>
            </w:pPr>
            <w:r w:rsidRPr="00453CE3">
              <w:rPr>
                <w:b/>
                <w:bCs/>
                <w:szCs w:val="14"/>
              </w:rPr>
              <w:t>range</w:t>
            </w:r>
            <w:r>
              <w:rPr>
                <w:szCs w:val="14"/>
              </w:rPr>
              <w:t>(data)</w:t>
            </w:r>
          </w:p>
        </w:tc>
      </w:tr>
    </w:tbl>
    <w:p w14:paraId="1EEB99F9" w14:textId="095338DD" w:rsidR="00FA3880" w:rsidRPr="003A3EB1" w:rsidRDefault="00FA3880" w:rsidP="00B01167">
      <w:pPr>
        <w:rPr>
          <w:szCs w:val="14"/>
        </w:rPr>
      </w:pPr>
      <w:r>
        <w:rPr>
          <w:szCs w:val="14"/>
        </w:rPr>
        <w:t xml:space="preserve">Nota: </w:t>
      </w:r>
      <w:r w:rsidR="00617CAF">
        <w:rPr>
          <w:szCs w:val="14"/>
        </w:rPr>
        <w:t>alle</w:t>
      </w:r>
      <w:r>
        <w:rPr>
          <w:szCs w:val="14"/>
        </w:rPr>
        <w:t xml:space="preserve"> funzion</w:t>
      </w:r>
      <w:r w:rsidR="00617CAF">
        <w:rPr>
          <w:szCs w:val="14"/>
        </w:rPr>
        <w:t>i</w:t>
      </w:r>
      <w:r>
        <w:rPr>
          <w:szCs w:val="14"/>
        </w:rPr>
        <w:t xml:space="preserve"> quantile</w:t>
      </w:r>
      <w:r w:rsidR="00617CAF">
        <w:rPr>
          <w:szCs w:val="14"/>
        </w:rPr>
        <w:t xml:space="preserve"> e IQR</w:t>
      </w:r>
      <w:r>
        <w:rPr>
          <w:szCs w:val="14"/>
        </w:rPr>
        <w:t xml:space="preserve"> </w:t>
      </w:r>
      <w:r w:rsidR="001274FA">
        <w:rPr>
          <w:szCs w:val="14"/>
        </w:rPr>
        <w:t>passo</w:t>
      </w:r>
      <w:r>
        <w:rPr>
          <w:szCs w:val="14"/>
        </w:rPr>
        <w:t xml:space="preserve"> il parametro type = 2 perché </w:t>
      </w:r>
      <w:r w:rsidR="007F0613" w:rsidRPr="007F0613">
        <w:rPr>
          <w:szCs w:val="14"/>
        </w:rPr>
        <w:t>esistono definizioni alternative di qua</w:t>
      </w:r>
      <w:r w:rsidR="00237267">
        <w:rPr>
          <w:szCs w:val="14"/>
        </w:rPr>
        <w:t>r</w:t>
      </w:r>
      <w:r w:rsidR="007F0613" w:rsidRPr="007F0613">
        <w:rPr>
          <w:szCs w:val="14"/>
        </w:rPr>
        <w:t>tile</w:t>
      </w:r>
      <w:r w:rsidR="007F0613">
        <w:rPr>
          <w:szCs w:val="14"/>
        </w:rPr>
        <w:t xml:space="preserve">. </w:t>
      </w:r>
      <w:r w:rsidR="007F0613">
        <w:rPr>
          <w:szCs w:val="14"/>
        </w:rPr>
        <w:br/>
        <w:t>Di default R utilizza una definizione diversa da quella vista a lezione; quindi, è necessario specificare type = 2.</w:t>
      </w:r>
    </w:p>
    <w:p w14:paraId="66DEBEDC" w14:textId="6BB93394" w:rsidR="00F6101A" w:rsidRDefault="00F6101A" w:rsidP="00F6101A">
      <w:pPr>
        <w:pStyle w:val="Titolo2"/>
        <w:rPr>
          <w:szCs w:val="14"/>
        </w:rPr>
      </w:pPr>
      <w:r w:rsidRPr="003A3EB1">
        <w:rPr>
          <w:szCs w:val="14"/>
        </w:rPr>
        <w:t>Grafici</w:t>
      </w:r>
    </w:p>
    <w:p w14:paraId="3DA94245" w14:textId="6E22F4F1" w:rsidR="00EA20E1" w:rsidRPr="00EA20E1" w:rsidRDefault="00E86411" w:rsidP="00EA20E1">
      <w:r>
        <w:t>Continuando</w:t>
      </w:r>
      <w:r w:rsidR="00EA20E1">
        <w:t xml:space="preserve"> l’analisi per quanto riguarda la statistica descrittiva, può essere utile visualizzare i dati con grafici.</w:t>
      </w:r>
      <w:r>
        <w:t xml:space="preserve"> Ho deciso di utilizzare </w:t>
      </w:r>
      <w:r w:rsidR="00985527">
        <w:t>quattro</w:t>
      </w:r>
      <w:r>
        <w:t xml:space="preserve"> grafici che riporto:</w:t>
      </w:r>
      <w:r w:rsidR="00B70150" w:rsidRPr="00B70150">
        <w:rPr>
          <w:b/>
          <w:bCs/>
          <w:noProof/>
          <w:sz w:val="10"/>
          <w:szCs w:val="10"/>
        </w:rPr>
        <w:t xml:space="preserve"> </w:t>
      </w:r>
    </w:p>
    <w:tbl>
      <w:tblPr>
        <w:tblStyle w:val="Grigliatabella"/>
        <w:tblpPr w:vertAnchor="text" w:horzAnchor="margin" w:tblpX="-35" w:tblpY="1"/>
        <w:tblW w:w="9649" w:type="dxa"/>
        <w:tblLayout w:type="fixed"/>
        <w:tblLook w:val="04A0" w:firstRow="1" w:lastRow="0" w:firstColumn="1" w:lastColumn="0" w:noHBand="0" w:noVBand="1"/>
      </w:tblPr>
      <w:tblGrid>
        <w:gridCol w:w="4815"/>
        <w:gridCol w:w="4834"/>
      </w:tblGrid>
      <w:tr w:rsidR="00EA1DB0" w14:paraId="69EA9F64" w14:textId="77777777" w:rsidTr="002F6A38">
        <w:trPr>
          <w:trHeight w:val="2293"/>
        </w:trPr>
        <w:tc>
          <w:tcPr>
            <w:tcW w:w="4815" w:type="dxa"/>
          </w:tcPr>
          <w:p w14:paraId="21672EC2" w14:textId="4E1BC486" w:rsidR="00021C84" w:rsidRDefault="00B70150" w:rsidP="00A631FC">
            <w:pPr>
              <w:rPr>
                <w:szCs w:val="14"/>
              </w:rPr>
            </w:pPr>
            <w:r>
              <w:rPr>
                <w:b/>
                <w:bCs/>
                <w:noProof/>
                <w:sz w:val="10"/>
                <w:szCs w:val="10"/>
              </w:rPr>
              <w:drawing>
                <wp:anchor distT="0" distB="0" distL="114300" distR="114300" simplePos="0" relativeHeight="251656704" behindDoc="1" locked="0" layoutInCell="1" allowOverlap="1" wp14:anchorId="21ED8751" wp14:editId="5E3698AA">
                  <wp:simplePos x="0" y="0"/>
                  <wp:positionH relativeFrom="margin">
                    <wp:posOffset>-49530</wp:posOffset>
                  </wp:positionH>
                  <wp:positionV relativeFrom="paragraph">
                    <wp:posOffset>8255</wp:posOffset>
                  </wp:positionV>
                  <wp:extent cx="3024505" cy="2039620"/>
                  <wp:effectExtent l="0" t="0" r="4445" b="0"/>
                  <wp:wrapTight wrapText="bothSides">
                    <wp:wrapPolygon edited="0">
                      <wp:start x="0" y="0"/>
                      <wp:lineTo x="0" y="21385"/>
                      <wp:lineTo x="21496" y="21385"/>
                      <wp:lineTo x="21496" y="0"/>
                      <wp:lineTo x="0" y="0"/>
                    </wp:wrapPolygon>
                  </wp:wrapTight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1D46" w:rsidRPr="0019746F">
              <w:rPr>
                <w:b/>
                <w:bCs/>
                <w:sz w:val="10"/>
                <w:szCs w:val="10"/>
              </w:rPr>
              <w:t>Istogramma vendite precedenti</w:t>
            </w:r>
            <w:r w:rsidR="007C1D46" w:rsidRPr="0019746F">
              <w:rPr>
                <w:sz w:val="10"/>
                <w:szCs w:val="10"/>
              </w:rPr>
              <w:t xml:space="preserve"> alla campagna e </w:t>
            </w:r>
            <w:r w:rsidR="000566BC">
              <w:rPr>
                <w:sz w:val="10"/>
                <w:szCs w:val="10"/>
              </w:rPr>
              <w:t>gaussiana</w:t>
            </w:r>
            <w:r w:rsidR="007C1D46" w:rsidRPr="0019746F">
              <w:rPr>
                <w:sz w:val="10"/>
                <w:szCs w:val="10"/>
              </w:rPr>
              <w:t xml:space="preserve"> di media e varianza uguali a quelle del campione</w:t>
            </w:r>
            <w:r w:rsidR="00EA20E1">
              <w:rPr>
                <w:sz w:val="10"/>
                <w:szCs w:val="10"/>
              </w:rPr>
              <w:t>.</w:t>
            </w:r>
          </w:p>
        </w:tc>
        <w:tc>
          <w:tcPr>
            <w:tcW w:w="4834" w:type="dxa"/>
          </w:tcPr>
          <w:p w14:paraId="0E7998E1" w14:textId="4EB3069B" w:rsidR="007C1D46" w:rsidRDefault="00B70150" w:rsidP="00021C84">
            <w:pPr>
              <w:rPr>
                <w:szCs w:val="14"/>
              </w:rPr>
            </w:pPr>
            <w:r>
              <w:rPr>
                <w:b/>
                <w:bCs/>
                <w:noProof/>
                <w:sz w:val="10"/>
                <w:szCs w:val="10"/>
              </w:rPr>
              <w:drawing>
                <wp:anchor distT="0" distB="0" distL="114300" distR="114300" simplePos="0" relativeHeight="251671040" behindDoc="1" locked="0" layoutInCell="1" allowOverlap="1" wp14:anchorId="4C670F9B" wp14:editId="28E5BA4A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12065</wp:posOffset>
                  </wp:positionV>
                  <wp:extent cx="3035935" cy="2040255"/>
                  <wp:effectExtent l="0" t="0" r="0" b="0"/>
                  <wp:wrapTight wrapText="bothSides">
                    <wp:wrapPolygon edited="0">
                      <wp:start x="0" y="0"/>
                      <wp:lineTo x="0" y="21378"/>
                      <wp:lineTo x="21415" y="21378"/>
                      <wp:lineTo x="21415" y="0"/>
                      <wp:lineTo x="0" y="0"/>
                    </wp:wrapPolygon>
                  </wp:wrapTight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935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1D46" w:rsidRPr="0019746F">
              <w:rPr>
                <w:b/>
                <w:bCs/>
                <w:sz w:val="10"/>
                <w:szCs w:val="10"/>
              </w:rPr>
              <w:t>Istogramma vendite successive</w:t>
            </w:r>
            <w:r w:rsidR="007C1D46" w:rsidRPr="0019746F">
              <w:rPr>
                <w:sz w:val="10"/>
                <w:szCs w:val="10"/>
              </w:rPr>
              <w:t xml:space="preserve"> alla campagna e </w:t>
            </w:r>
            <w:r w:rsidR="000566BC">
              <w:rPr>
                <w:sz w:val="10"/>
                <w:szCs w:val="10"/>
              </w:rPr>
              <w:t>gaussiana</w:t>
            </w:r>
            <w:r w:rsidR="007C1D46" w:rsidRPr="0019746F">
              <w:rPr>
                <w:sz w:val="10"/>
                <w:szCs w:val="10"/>
              </w:rPr>
              <w:t xml:space="preserve"> di media e varianza uguali a quelle del campione</w:t>
            </w:r>
            <w:r w:rsidR="00EA20E1">
              <w:rPr>
                <w:sz w:val="10"/>
                <w:szCs w:val="10"/>
              </w:rPr>
              <w:t>.</w:t>
            </w:r>
          </w:p>
        </w:tc>
      </w:tr>
      <w:tr w:rsidR="00EA1DB0" w14:paraId="298A203C" w14:textId="77777777" w:rsidTr="002F6A38">
        <w:trPr>
          <w:trHeight w:val="2293"/>
        </w:trPr>
        <w:tc>
          <w:tcPr>
            <w:tcW w:w="4815" w:type="dxa"/>
          </w:tcPr>
          <w:p w14:paraId="3120A1CA" w14:textId="0711F579" w:rsidR="00E86411" w:rsidRPr="00752382" w:rsidRDefault="00752382" w:rsidP="00021C84">
            <w:pPr>
              <w:rPr>
                <w:noProof/>
                <w:szCs w:val="14"/>
              </w:rPr>
            </w:pPr>
            <w:r>
              <w:rPr>
                <w:b/>
                <w:bCs/>
                <w:noProof/>
                <w:sz w:val="10"/>
                <w:szCs w:val="10"/>
              </w:rPr>
              <w:lastRenderedPageBreak/>
              <w:drawing>
                <wp:anchor distT="0" distB="0" distL="114300" distR="114300" simplePos="0" relativeHeight="251684352" behindDoc="1" locked="0" layoutInCell="1" allowOverlap="1" wp14:anchorId="44979EB7" wp14:editId="0110A93A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19050</wp:posOffset>
                  </wp:positionV>
                  <wp:extent cx="3009265" cy="2003425"/>
                  <wp:effectExtent l="0" t="0" r="635" b="0"/>
                  <wp:wrapTight wrapText="bothSides">
                    <wp:wrapPolygon edited="0">
                      <wp:start x="0" y="0"/>
                      <wp:lineTo x="0" y="21360"/>
                      <wp:lineTo x="21468" y="21360"/>
                      <wp:lineTo x="21468" y="0"/>
                      <wp:lineTo x="0" y="0"/>
                    </wp:wrapPolygon>
                  </wp:wrapTight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10"/>
                <w:szCs w:val="10"/>
              </w:rPr>
              <w:t>Plot di paired data</w:t>
            </w:r>
            <w:r w:rsidR="00E86411">
              <w:rPr>
                <w:b/>
                <w:bCs/>
                <w:sz w:val="10"/>
                <w:szCs w:val="10"/>
              </w:rPr>
              <w:t xml:space="preserve"> </w:t>
            </w:r>
            <w:r w:rsidR="00E86411" w:rsidRPr="00C87A44">
              <w:rPr>
                <w:b/>
                <w:bCs/>
                <w:color w:val="5B9BD5" w:themeColor="accent5"/>
                <w:sz w:val="10"/>
                <w:szCs w:val="10"/>
              </w:rPr>
              <w:t>prima</w:t>
            </w:r>
            <w:r w:rsidR="00E86411" w:rsidRPr="00C87A44">
              <w:rPr>
                <w:color w:val="5B9BD5" w:themeColor="accent5"/>
                <w:sz w:val="10"/>
                <w:szCs w:val="10"/>
              </w:rPr>
              <w:t xml:space="preserve"> </w:t>
            </w:r>
            <w:r w:rsidR="00E86411">
              <w:rPr>
                <w:sz w:val="10"/>
                <w:szCs w:val="10"/>
              </w:rPr>
              <w:t xml:space="preserve">e </w:t>
            </w:r>
            <w:r w:rsidR="00E86411" w:rsidRPr="00C87A44">
              <w:rPr>
                <w:b/>
                <w:bCs/>
                <w:color w:val="70AD47" w:themeColor="accent6"/>
                <w:sz w:val="10"/>
                <w:szCs w:val="10"/>
              </w:rPr>
              <w:t>dopo</w:t>
            </w:r>
            <w:r w:rsidR="009F1FF5" w:rsidRPr="009F1FF5">
              <w:rPr>
                <w:sz w:val="10"/>
                <w:szCs w:val="10"/>
              </w:rPr>
              <w:t>.</w:t>
            </w:r>
          </w:p>
        </w:tc>
        <w:tc>
          <w:tcPr>
            <w:tcW w:w="4834" w:type="dxa"/>
          </w:tcPr>
          <w:p w14:paraId="4BEBA0F1" w14:textId="79CC93A2" w:rsidR="00E86411" w:rsidRDefault="00DA7AB4" w:rsidP="00021C84">
            <w:pPr>
              <w:rPr>
                <w:noProof/>
                <w:szCs w:val="14"/>
              </w:rPr>
            </w:pPr>
            <w:r>
              <w:rPr>
                <w:noProof/>
                <w:szCs w:val="14"/>
              </w:rPr>
              <w:drawing>
                <wp:anchor distT="0" distB="0" distL="114300" distR="114300" simplePos="0" relativeHeight="251681280" behindDoc="1" locked="0" layoutInCell="1" allowOverlap="1" wp14:anchorId="764FE34F" wp14:editId="517E1165">
                  <wp:simplePos x="0" y="0"/>
                  <wp:positionH relativeFrom="margin">
                    <wp:posOffset>-52070</wp:posOffset>
                  </wp:positionH>
                  <wp:positionV relativeFrom="paragraph">
                    <wp:posOffset>12065</wp:posOffset>
                  </wp:positionV>
                  <wp:extent cx="3028950" cy="1837055"/>
                  <wp:effectExtent l="0" t="0" r="0" b="0"/>
                  <wp:wrapTight wrapText="bothSides">
                    <wp:wrapPolygon edited="0">
                      <wp:start x="0" y="0"/>
                      <wp:lineTo x="0" y="21279"/>
                      <wp:lineTo x="21464" y="21279"/>
                      <wp:lineTo x="21464" y="0"/>
                      <wp:lineTo x="0" y="0"/>
                    </wp:wrapPolygon>
                  </wp:wrapTight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6411">
              <w:rPr>
                <w:b/>
                <w:bCs/>
                <w:sz w:val="10"/>
                <w:szCs w:val="10"/>
              </w:rPr>
              <w:t xml:space="preserve">Boxplot </w:t>
            </w:r>
            <w:r w:rsidR="00E86411">
              <w:rPr>
                <w:sz w:val="10"/>
                <w:szCs w:val="10"/>
              </w:rPr>
              <w:t xml:space="preserve">prima e dopo la campagna, ho aggiunto </w:t>
            </w:r>
            <w:r w:rsidR="009F1FF5">
              <w:rPr>
                <w:sz w:val="10"/>
                <w:szCs w:val="10"/>
              </w:rPr>
              <w:t xml:space="preserve">i </w:t>
            </w:r>
            <w:r w:rsidR="00E86411">
              <w:rPr>
                <w:sz w:val="10"/>
                <w:szCs w:val="10"/>
              </w:rPr>
              <w:t xml:space="preserve">label per indicare esplicitamente </w:t>
            </w:r>
            <w:r w:rsidR="000F49A0">
              <w:rPr>
                <w:sz w:val="10"/>
                <w:szCs w:val="10"/>
              </w:rPr>
              <w:t xml:space="preserve">il valore numerico per il </w:t>
            </w:r>
            <w:r w:rsidR="00E86411">
              <w:rPr>
                <w:sz w:val="10"/>
                <w:szCs w:val="10"/>
              </w:rPr>
              <w:t xml:space="preserve">minimo, </w:t>
            </w:r>
            <w:r w:rsidR="000F49A0">
              <w:rPr>
                <w:sz w:val="10"/>
                <w:szCs w:val="10"/>
              </w:rPr>
              <w:t xml:space="preserve">il </w:t>
            </w:r>
            <w:r w:rsidR="00E86411">
              <w:rPr>
                <w:sz w:val="10"/>
                <w:szCs w:val="10"/>
              </w:rPr>
              <w:t xml:space="preserve">primo quartile, </w:t>
            </w:r>
            <w:r w:rsidR="000F49A0">
              <w:rPr>
                <w:sz w:val="10"/>
                <w:szCs w:val="10"/>
              </w:rPr>
              <w:t xml:space="preserve">la </w:t>
            </w:r>
            <w:r w:rsidR="00E86411">
              <w:rPr>
                <w:sz w:val="10"/>
                <w:szCs w:val="10"/>
              </w:rPr>
              <w:t xml:space="preserve">mediana, </w:t>
            </w:r>
            <w:r w:rsidR="000F49A0">
              <w:rPr>
                <w:sz w:val="10"/>
                <w:szCs w:val="10"/>
              </w:rPr>
              <w:t xml:space="preserve">il </w:t>
            </w:r>
            <w:r w:rsidR="00E86411">
              <w:rPr>
                <w:sz w:val="10"/>
                <w:szCs w:val="10"/>
              </w:rPr>
              <w:t xml:space="preserve">terzo quartile e </w:t>
            </w:r>
            <w:r w:rsidR="000F49A0">
              <w:rPr>
                <w:sz w:val="10"/>
                <w:szCs w:val="10"/>
              </w:rPr>
              <w:t xml:space="preserve">il </w:t>
            </w:r>
            <w:r w:rsidR="00E86411">
              <w:rPr>
                <w:sz w:val="10"/>
                <w:szCs w:val="10"/>
              </w:rPr>
              <w:t>massimo (</w:t>
            </w:r>
            <w:r w:rsidR="000F49A0">
              <w:rPr>
                <w:sz w:val="10"/>
                <w:szCs w:val="10"/>
              </w:rPr>
              <w:t>qui si escludono</w:t>
            </w:r>
            <w:r w:rsidR="00E86411">
              <w:rPr>
                <w:sz w:val="10"/>
                <w:szCs w:val="10"/>
              </w:rPr>
              <w:t xml:space="preserve"> gli </w:t>
            </w:r>
            <w:proofErr w:type="spellStart"/>
            <w:r w:rsidR="00E86411">
              <w:rPr>
                <w:sz w:val="10"/>
                <w:szCs w:val="10"/>
              </w:rPr>
              <w:t>outliers</w:t>
            </w:r>
            <w:proofErr w:type="spellEnd"/>
            <w:r w:rsidR="00985527">
              <w:rPr>
                <w:sz w:val="10"/>
                <w:szCs w:val="10"/>
              </w:rPr>
              <w:t xml:space="preserve">, se occorre sapere il massimo anche tra gli </w:t>
            </w:r>
            <w:proofErr w:type="spellStart"/>
            <w:r w:rsidR="00985527">
              <w:rPr>
                <w:sz w:val="10"/>
                <w:szCs w:val="10"/>
              </w:rPr>
              <w:t>outliers</w:t>
            </w:r>
            <w:proofErr w:type="spellEnd"/>
            <w:r w:rsidR="00985527">
              <w:rPr>
                <w:sz w:val="10"/>
                <w:szCs w:val="10"/>
              </w:rPr>
              <w:t xml:space="preserve"> è sufficiente andare nella pagina precedente, poiché l’indice range lo indica</w:t>
            </w:r>
            <w:r w:rsidR="00E86411">
              <w:rPr>
                <w:sz w:val="10"/>
                <w:szCs w:val="10"/>
              </w:rPr>
              <w:t>)</w:t>
            </w:r>
            <w:r w:rsidR="00985527">
              <w:rPr>
                <w:sz w:val="10"/>
                <w:szCs w:val="10"/>
              </w:rPr>
              <w:t>.</w:t>
            </w:r>
          </w:p>
        </w:tc>
      </w:tr>
    </w:tbl>
    <w:p w14:paraId="07DDD438" w14:textId="70AEB26D" w:rsidR="00985527" w:rsidRDefault="00FA0B8B" w:rsidP="00B35B00">
      <w:pPr>
        <w:rPr>
          <w:szCs w:val="14"/>
        </w:rPr>
      </w:pPr>
      <w:r>
        <w:rPr>
          <w:szCs w:val="14"/>
        </w:rPr>
        <w:t>Per generare i grafici</w:t>
      </w:r>
      <w:r w:rsidR="00752382">
        <w:rPr>
          <w:szCs w:val="14"/>
        </w:rPr>
        <w:t xml:space="preserve"> ho utilizzato le</w:t>
      </w:r>
      <w:r>
        <w:rPr>
          <w:szCs w:val="14"/>
        </w:rPr>
        <w:t xml:space="preserve"> funzion</w:t>
      </w:r>
      <w:r w:rsidR="001274FA">
        <w:rPr>
          <w:szCs w:val="14"/>
        </w:rPr>
        <w:t>i</w:t>
      </w:r>
      <w:r>
        <w:rPr>
          <w:szCs w:val="14"/>
        </w:rPr>
        <w:t xml:space="preserve"> </w:t>
      </w:r>
      <w:proofErr w:type="spellStart"/>
      <w:r w:rsidRPr="00FA0B8B">
        <w:rPr>
          <w:b/>
          <w:bCs/>
          <w:szCs w:val="14"/>
        </w:rPr>
        <w:t>hist</w:t>
      </w:r>
      <w:proofErr w:type="spellEnd"/>
      <w:r w:rsidR="00752382">
        <w:rPr>
          <w:szCs w:val="14"/>
        </w:rPr>
        <w:t xml:space="preserve">, </w:t>
      </w:r>
      <w:proofErr w:type="spellStart"/>
      <w:r w:rsidR="00752382">
        <w:rPr>
          <w:b/>
          <w:bCs/>
          <w:szCs w:val="14"/>
        </w:rPr>
        <w:t>ggpaired</w:t>
      </w:r>
      <w:proofErr w:type="spellEnd"/>
      <w:r w:rsidR="00752382">
        <w:rPr>
          <w:szCs w:val="14"/>
        </w:rPr>
        <w:t xml:space="preserve"> e</w:t>
      </w:r>
      <w:r>
        <w:rPr>
          <w:szCs w:val="14"/>
        </w:rPr>
        <w:t xml:space="preserve"> </w:t>
      </w:r>
      <w:r w:rsidRPr="00FA0B8B">
        <w:rPr>
          <w:b/>
          <w:bCs/>
          <w:szCs w:val="14"/>
        </w:rPr>
        <w:t>boxplot</w:t>
      </w:r>
      <w:r w:rsidR="00752382">
        <w:rPr>
          <w:szCs w:val="14"/>
        </w:rPr>
        <w:t xml:space="preserve"> (come già detto, </w:t>
      </w:r>
      <w:proofErr w:type="spellStart"/>
      <w:r w:rsidR="00752382">
        <w:rPr>
          <w:szCs w:val="14"/>
        </w:rPr>
        <w:t>ggpaired</w:t>
      </w:r>
      <w:proofErr w:type="spellEnd"/>
      <w:r w:rsidR="00752382">
        <w:rPr>
          <w:szCs w:val="14"/>
        </w:rPr>
        <w:t xml:space="preserve"> appartiene al package </w:t>
      </w:r>
      <w:proofErr w:type="spellStart"/>
      <w:r w:rsidR="00752382" w:rsidRPr="00752382">
        <w:rPr>
          <w:szCs w:val="14"/>
        </w:rPr>
        <w:t>ggpubr</w:t>
      </w:r>
      <w:proofErr w:type="spellEnd"/>
      <w:r w:rsidR="00752382">
        <w:rPr>
          <w:szCs w:val="14"/>
        </w:rPr>
        <w:t>).</w:t>
      </w:r>
      <w:r>
        <w:rPr>
          <w:szCs w:val="14"/>
        </w:rPr>
        <w:br/>
        <w:t xml:space="preserve">Il mio codice non plotta </w:t>
      </w:r>
      <w:r w:rsidR="00C61298">
        <w:rPr>
          <w:szCs w:val="14"/>
        </w:rPr>
        <w:t xml:space="preserve">direttamente </w:t>
      </w:r>
      <w:r>
        <w:rPr>
          <w:szCs w:val="14"/>
        </w:rPr>
        <w:t xml:space="preserve">i grafici su </w:t>
      </w:r>
      <w:proofErr w:type="spellStart"/>
      <w:r>
        <w:rPr>
          <w:szCs w:val="14"/>
        </w:rPr>
        <w:t>RStudio</w:t>
      </w:r>
      <w:proofErr w:type="spellEnd"/>
      <w:r>
        <w:rPr>
          <w:szCs w:val="14"/>
        </w:rPr>
        <w:t xml:space="preserve"> ma li salva su file con estensione .png; </w:t>
      </w:r>
      <w:r w:rsidR="001274FA">
        <w:rPr>
          <w:szCs w:val="14"/>
        </w:rPr>
        <w:t>le immagini originali</w:t>
      </w:r>
      <w:r>
        <w:rPr>
          <w:szCs w:val="14"/>
        </w:rPr>
        <w:t xml:space="preserve"> si possono scaricare da </w:t>
      </w:r>
      <w:r w:rsidR="001274FA">
        <w:rPr>
          <w:szCs w:val="14"/>
        </w:rPr>
        <w:t xml:space="preserve">qui </w:t>
      </w:r>
      <w:r w:rsidR="00ED7A56">
        <w:rPr>
          <w:szCs w:val="14"/>
        </w:rPr>
        <w:t>(</w:t>
      </w:r>
      <w:hyperlink r:id="rId19" w:history="1">
        <w:r w:rsidR="00ED7A56" w:rsidRPr="00ED7A56">
          <w:rPr>
            <w:rStyle w:val="Collegamentoipertestuale"/>
            <w:szCs w:val="14"/>
          </w:rPr>
          <w:t>click</w:t>
        </w:r>
      </w:hyperlink>
      <w:r w:rsidR="00ED7A56">
        <w:rPr>
          <w:szCs w:val="14"/>
        </w:rPr>
        <w:t>)</w:t>
      </w:r>
      <w:r w:rsidR="001274FA">
        <w:rPr>
          <w:szCs w:val="14"/>
        </w:rPr>
        <w:t>.</w:t>
      </w:r>
      <w:r w:rsidR="001274FA">
        <w:rPr>
          <w:szCs w:val="14"/>
        </w:rPr>
        <w:br/>
      </w:r>
      <w:r w:rsidR="00C87A44">
        <w:rPr>
          <w:szCs w:val="14"/>
        </w:rPr>
        <w:t>Gli istogrammi singolarmente presentano anche una</w:t>
      </w:r>
      <w:r w:rsidR="000566BC">
        <w:rPr>
          <w:szCs w:val="14"/>
        </w:rPr>
        <w:t xml:space="preserve"> </w:t>
      </w:r>
      <w:r w:rsidR="007E3753">
        <w:rPr>
          <w:szCs w:val="14"/>
        </w:rPr>
        <w:t>gaussiana</w:t>
      </w:r>
      <w:r w:rsidR="000566BC">
        <w:rPr>
          <w:szCs w:val="14"/>
        </w:rPr>
        <w:t xml:space="preserve"> di media e varianza uguali a quelle del campione</w:t>
      </w:r>
      <w:r w:rsidR="007E3753">
        <w:rPr>
          <w:szCs w:val="14"/>
        </w:rPr>
        <w:t>,</w:t>
      </w:r>
      <w:r w:rsidR="000566BC">
        <w:rPr>
          <w:szCs w:val="14"/>
        </w:rPr>
        <w:t xml:space="preserve"> per mostrare </w:t>
      </w:r>
      <w:r w:rsidR="007E3753">
        <w:rPr>
          <w:szCs w:val="14"/>
        </w:rPr>
        <w:t xml:space="preserve">che ha senso </w:t>
      </w:r>
      <w:r w:rsidR="001274FA">
        <w:rPr>
          <w:szCs w:val="14"/>
        </w:rPr>
        <w:t>che non sia necessaria l’ipotesi di normalità quando andremo a svolgere il test t.</w:t>
      </w:r>
      <w:r w:rsidR="001274FA">
        <w:rPr>
          <w:szCs w:val="14"/>
        </w:rPr>
        <w:br/>
      </w:r>
      <w:r w:rsidR="00985527">
        <w:rPr>
          <w:szCs w:val="14"/>
        </w:rPr>
        <w:t>Osservando i grafici</w:t>
      </w:r>
      <w:r w:rsidR="00FA3880">
        <w:rPr>
          <w:szCs w:val="14"/>
        </w:rPr>
        <w:t xml:space="preserve"> (si può notare </w:t>
      </w:r>
      <w:r w:rsidR="00C87A44">
        <w:rPr>
          <w:szCs w:val="14"/>
        </w:rPr>
        <w:t>soprattutto</w:t>
      </w:r>
      <w:r w:rsidR="00FA3880">
        <w:rPr>
          <w:szCs w:val="14"/>
        </w:rPr>
        <w:t xml:space="preserve"> </w:t>
      </w:r>
      <w:r w:rsidR="00ED7A56">
        <w:rPr>
          <w:szCs w:val="14"/>
        </w:rPr>
        <w:t>dagli ultimi due grafici</w:t>
      </w:r>
      <w:r w:rsidR="00FA3880">
        <w:rPr>
          <w:szCs w:val="14"/>
        </w:rPr>
        <w:t>)</w:t>
      </w:r>
      <w:r w:rsidR="00985527">
        <w:rPr>
          <w:szCs w:val="14"/>
        </w:rPr>
        <w:t xml:space="preserve">, </w:t>
      </w:r>
      <w:r w:rsidR="001274FA">
        <w:rPr>
          <w:szCs w:val="14"/>
        </w:rPr>
        <w:t>si potrebbe pensare</w:t>
      </w:r>
      <w:r w:rsidR="00985527">
        <w:rPr>
          <w:szCs w:val="14"/>
        </w:rPr>
        <w:t xml:space="preserve"> che le vendite </w:t>
      </w:r>
      <w:r w:rsidR="00561A4E">
        <w:rPr>
          <w:szCs w:val="14"/>
        </w:rPr>
        <w:t>siano</w:t>
      </w:r>
      <w:r w:rsidR="00985527">
        <w:rPr>
          <w:szCs w:val="14"/>
        </w:rPr>
        <w:t xml:space="preserve"> aumentate dopo la campagna</w:t>
      </w:r>
      <w:r w:rsidR="007A2BE3">
        <w:rPr>
          <w:szCs w:val="14"/>
        </w:rPr>
        <w:t xml:space="preserve"> pubblicitaria</w:t>
      </w:r>
      <w:r w:rsidR="00985527">
        <w:rPr>
          <w:szCs w:val="14"/>
        </w:rPr>
        <w:t>.</w:t>
      </w:r>
      <w:r w:rsidR="00985527">
        <w:rPr>
          <w:szCs w:val="14"/>
        </w:rPr>
        <w:br/>
      </w:r>
      <w:r w:rsidR="00C61298">
        <w:rPr>
          <w:szCs w:val="14"/>
        </w:rPr>
        <w:t>Questo</w:t>
      </w:r>
      <w:r w:rsidR="00985527">
        <w:rPr>
          <w:szCs w:val="14"/>
        </w:rPr>
        <w:t xml:space="preserve"> </w:t>
      </w:r>
      <w:r w:rsidR="007A2BE3">
        <w:rPr>
          <w:szCs w:val="14"/>
        </w:rPr>
        <w:t xml:space="preserve">è necessario </w:t>
      </w:r>
      <w:r w:rsidR="00FA3880">
        <w:rPr>
          <w:szCs w:val="14"/>
        </w:rPr>
        <w:t>verificarlo svolgendo</w:t>
      </w:r>
      <w:r w:rsidR="00985527">
        <w:rPr>
          <w:szCs w:val="14"/>
        </w:rPr>
        <w:t xml:space="preserve"> un test di ipotesi. </w:t>
      </w:r>
    </w:p>
    <w:p w14:paraId="6678F310" w14:textId="25152900" w:rsidR="00FA3880" w:rsidRDefault="00FA3880" w:rsidP="00DA7AB4">
      <w:pPr>
        <w:pStyle w:val="Titolo1"/>
      </w:pPr>
      <w:r>
        <w:t>Verifica di ipotesi</w:t>
      </w:r>
    </w:p>
    <w:p w14:paraId="338E7D09" w14:textId="77777777" w:rsidR="00ED7A56" w:rsidRDefault="00693194" w:rsidP="00CE1779">
      <w:r>
        <w:t>Per</w:t>
      </w:r>
      <w:r w:rsidR="00D91C07">
        <w:t xml:space="preserve"> </w:t>
      </w:r>
      <w:r w:rsidR="004B3328">
        <w:t>vedere se i dati ci consentono di concludere che non si può escludere che</w:t>
      </w:r>
      <w:r w:rsidR="00D91C07">
        <w:t xml:space="preserve"> la campagna pubblicitaria risulta efficace</w:t>
      </w:r>
      <w:r w:rsidR="00ED7A56">
        <w:t>, svolgo</w:t>
      </w:r>
      <w:r w:rsidR="00D91C07">
        <w:t xml:space="preserve"> </w:t>
      </w:r>
      <w:r w:rsidR="00ED7A56">
        <w:t>un</w:t>
      </w:r>
      <w:r w:rsidR="00D91C07">
        <w:t xml:space="preserve"> </w:t>
      </w:r>
      <w:r w:rsidR="00D91C07" w:rsidRPr="00106B98">
        <w:rPr>
          <w:b/>
          <w:bCs/>
        </w:rPr>
        <w:t>test t sulla differenza delle medie</w:t>
      </w:r>
      <w:r w:rsidR="00D91C07" w:rsidRPr="00D91C07">
        <w:t xml:space="preserve"> di due campioni normali </w:t>
      </w:r>
      <w:r w:rsidR="00D91C07" w:rsidRPr="00106B98">
        <w:rPr>
          <w:b/>
          <w:bCs/>
        </w:rPr>
        <w:t>accoppiati</w:t>
      </w:r>
      <w:r w:rsidR="00D57F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100</m:t>
            </m:r>
          </m:sub>
        </m:sSub>
      </m:oMath>
      <w:r w:rsidR="00D57FFA">
        <w:t xml:space="preserve"> (dati registrati durante la settimana </w:t>
      </w:r>
      <w:r w:rsidR="008E5A01" w:rsidRPr="00106B98">
        <w:rPr>
          <w:b/>
          <w:bCs/>
        </w:rPr>
        <w:t>successiva</w:t>
      </w:r>
      <w:r w:rsidR="00D57FFA">
        <w:t xml:space="preserve"> alla campagna pubblicitaria) di media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B3328">
        <w:t xml:space="preserve"> </w:t>
      </w:r>
      <w:r w:rsidR="00D57FFA">
        <w:rPr>
          <w:szCs w:val="14"/>
        </w:rPr>
        <w:t>e</w:t>
      </w:r>
      <w:r w:rsidR="00D57F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100</m:t>
            </m:r>
          </m:sub>
        </m:sSub>
      </m:oMath>
      <w:r w:rsidR="00A46523">
        <w:t xml:space="preserve"> (dati registrati durante la settimana </w:t>
      </w:r>
      <w:r w:rsidR="008E5A01" w:rsidRPr="00106B98">
        <w:rPr>
          <w:b/>
          <w:bCs/>
        </w:rPr>
        <w:t>precedente</w:t>
      </w:r>
      <w:r w:rsidR="00A46523">
        <w:t xml:space="preserve">) di media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A46523">
        <w:t>.</w:t>
      </w:r>
      <w:r w:rsidR="00ED7A56">
        <w:br/>
      </w:r>
      <w:r w:rsidR="00776A4E">
        <w:br/>
        <w:t xml:space="preserve">Per svolgere il test, R offre una funzione </w:t>
      </w:r>
      <w:proofErr w:type="spellStart"/>
      <w:r w:rsidR="00776A4E" w:rsidRPr="00776A4E">
        <w:rPr>
          <w:b/>
          <w:bCs/>
        </w:rPr>
        <w:t>t.test</w:t>
      </w:r>
      <w:proofErr w:type="spellEnd"/>
      <w:r w:rsidR="00ED7A56">
        <w:t>;</w:t>
      </w:r>
      <w:r w:rsidR="00776A4E">
        <w:t xml:space="preserve"> tuttavia voglio prima svolgere “manualmente” il test a livello di significatività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 0.05</m:t>
        </m:r>
      </m:oMath>
      <w:r w:rsidR="00776A4E">
        <w:t xml:space="preserve"> e in seguito utilizzare la funzione </w:t>
      </w:r>
      <w:proofErr w:type="spellStart"/>
      <w:r w:rsidR="00776A4E">
        <w:t>t.test</w:t>
      </w:r>
      <w:proofErr w:type="spellEnd"/>
      <w:r w:rsidR="00776A4E">
        <w:t xml:space="preserve">, che mi permette anche di avere altri dati importanti </w:t>
      </w:r>
      <w:r w:rsidR="00614D8F">
        <w:t>come ad esempio</w:t>
      </w:r>
      <w:r w:rsidR="00776A4E">
        <w:t xml:space="preserve"> il p-</w:t>
      </w:r>
      <w:proofErr w:type="spellStart"/>
      <w:r w:rsidR="00776A4E">
        <w:t>value</w:t>
      </w:r>
      <w:proofErr w:type="spellEnd"/>
      <w:r w:rsidR="00776A4E">
        <w:t>.</w:t>
      </w:r>
    </w:p>
    <w:p w14:paraId="74C5B6D9" w14:textId="351F5220" w:rsidR="00F64164" w:rsidRDefault="00A9689E" w:rsidP="00CE1779">
      <w:r>
        <w:br/>
      </w:r>
      <w:r w:rsidR="009F1FF5">
        <w:t xml:space="preserve">Con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μ</m:t>
            </m: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=0</m:t>
        </m:r>
      </m:oMath>
      <w:r w:rsidR="009F1FF5">
        <w:rPr>
          <w:color w:val="222222"/>
          <w:shd w:val="clear" w:color="auto" w:fill="FFFFFF"/>
        </w:rPr>
        <w:t xml:space="preserve">, </w:t>
      </w:r>
      <w:r w:rsidR="009F1FF5">
        <w:t>p</w:t>
      </w:r>
      <w:r>
        <w:t xml:space="preserve">oiché voglio verificare l’aumento della media nella popolazione successiva alla campagna pubblicitaria, utilizzo come ipotesi alternativa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.</w:t>
      </w:r>
    </w:p>
    <w:tbl>
      <w:tblPr>
        <w:tblStyle w:val="Tabellaelenco3-colore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3072B" w14:paraId="05FD3080" w14:textId="77777777" w:rsidTr="00C3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14:paraId="2C2411CE" w14:textId="11453908" w:rsidR="00C3072B" w:rsidRPr="00CE1779" w:rsidRDefault="00C3072B" w:rsidP="00C90D8B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Ipotesi nulla</w:t>
            </w:r>
          </w:p>
        </w:tc>
        <w:tc>
          <w:tcPr>
            <w:tcW w:w="2407" w:type="dxa"/>
          </w:tcPr>
          <w:p w14:paraId="7ECBDA0F" w14:textId="32FB7EDE" w:rsidR="00C3072B" w:rsidRDefault="00C3072B" w:rsidP="00C90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Ipotesi alternativa</w:t>
            </w:r>
          </w:p>
        </w:tc>
        <w:tc>
          <w:tcPr>
            <w:tcW w:w="2407" w:type="dxa"/>
          </w:tcPr>
          <w:p w14:paraId="6D796390" w14:textId="3D8406F3" w:rsidR="00C3072B" w:rsidRDefault="00C3072B" w:rsidP="00C90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22222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</w:rPr>
              <w:t>Valore della statistica</w:t>
            </w:r>
          </w:p>
        </w:tc>
        <w:tc>
          <w:tcPr>
            <w:tcW w:w="2407" w:type="dxa"/>
          </w:tcPr>
          <w:p w14:paraId="64ED7DBA" w14:textId="053C6066" w:rsidR="00C3072B" w:rsidRDefault="00C3072B" w:rsidP="00C90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222222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</w:rPr>
              <w:t>Regione critica</w:t>
            </w:r>
          </w:p>
        </w:tc>
      </w:tr>
      <w:tr w:rsidR="00F64164" w14:paraId="4095AC1E" w14:textId="77777777" w:rsidTr="00C3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54ED2D5" w14:textId="1F18ED12" w:rsidR="00F64164" w:rsidRDefault="00F14363" w:rsidP="00C307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14:paraId="2BFB0507" w14:textId="1AF79F1E" w:rsidR="00F64164" w:rsidRDefault="00F14363" w:rsidP="00C30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14:paraId="57FCBA9A" w14:textId="03CA5728" w:rsidR="00F64164" w:rsidRDefault="00C90D8B" w:rsidP="00C30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</m:e>
                    </m:ba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d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407" w:type="dxa"/>
            <w:vAlign w:val="center"/>
          </w:tcPr>
          <w:p w14:paraId="158F96B7" w14:textId="1F9BD940" w:rsidR="00F64164" w:rsidRDefault="00147753" w:rsidP="00C30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t&gt;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n-1,α</m:t>
                    </m:r>
                  </m:sub>
                </m:sSub>
              </m:oMath>
            </m:oMathPara>
          </w:p>
        </w:tc>
      </w:tr>
    </w:tbl>
    <w:p w14:paraId="3E925593" w14:textId="7D1A3174" w:rsidR="00F64164" w:rsidRDefault="00A9689E" w:rsidP="00CE1779">
      <w:r>
        <w:rPr>
          <w:noProof/>
        </w:rPr>
        <w:drawing>
          <wp:anchor distT="0" distB="0" distL="114300" distR="114300" simplePos="0" relativeHeight="251682304" behindDoc="1" locked="0" layoutInCell="1" allowOverlap="1" wp14:anchorId="2328FF6E" wp14:editId="79277C77">
            <wp:simplePos x="0" y="0"/>
            <wp:positionH relativeFrom="margin">
              <wp:align>left</wp:align>
            </wp:positionH>
            <wp:positionV relativeFrom="paragraph">
              <wp:posOffset>85394</wp:posOffset>
            </wp:positionV>
            <wp:extent cx="2495550" cy="631825"/>
            <wp:effectExtent l="0" t="0" r="0" b="0"/>
            <wp:wrapTight wrapText="bothSides">
              <wp:wrapPolygon edited="0">
                <wp:start x="0" y="0"/>
                <wp:lineTo x="0" y="20840"/>
                <wp:lineTo x="21435" y="20840"/>
                <wp:lineTo x="21435" y="0"/>
                <wp:lineTo x="0" y="0"/>
              </wp:wrapPolygon>
            </wp:wrapTight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98" cy="6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Inizio calcolando, in una funzione definita da me, il vettore delle differenze</w:t>
      </w:r>
      <w:r w:rsidR="009F1FF5">
        <w:t>,</w:t>
      </w:r>
      <w:r>
        <w:t xml:space="preserve"> che salvo in una variabile</w:t>
      </w:r>
      <w:r w:rsidR="009F1FF5">
        <w:t>,</w:t>
      </w:r>
      <w:r>
        <w:t xml:space="preserve"> la media campionaria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</m:oMath>
      <w:r>
        <w:t xml:space="preserve">, la varianza campionaria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e la deviazione standard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delle differenze.</w:t>
      </w:r>
      <w:r w:rsidRPr="00A9689E">
        <w:rPr>
          <w:noProof/>
        </w:rPr>
        <w:t xml:space="preserve"> </w:t>
      </w:r>
      <w:r w:rsidR="00CE1779">
        <w:br/>
      </w:r>
      <w:r>
        <w:t xml:space="preserve">Ora per applicare il test serve avere il valore della statistica </w:t>
      </w:r>
      <m:oMath>
        <m:r>
          <w:rPr>
            <w:rFonts w:ascii="Cambria Math" w:hAnsi="Cambria Math"/>
          </w:rPr>
          <m:t>t</m:t>
        </m:r>
      </m:oMath>
      <w:r w:rsidR="008A299F">
        <w:t xml:space="preserve"> </w:t>
      </w:r>
      <w:r>
        <w:t>(che posso calcolare</w:t>
      </w:r>
      <w:r w:rsidR="009F1FF5">
        <w:t>,</w:t>
      </w:r>
      <w:r>
        <w:t xml:space="preserve"> avendo tutti i dati necessari e </w:t>
      </w:r>
      <m:oMath>
        <m:r>
          <w:rPr>
            <w:rFonts w:ascii="Cambria Math" w:hAnsi="Cambria Math"/>
          </w:rPr>
          <m:t>n=100</m:t>
        </m:r>
      </m:oMath>
      <w:r>
        <w:t xml:space="preserve">) e il </w:t>
      </w:r>
      <w:r w:rsidR="00BD3220">
        <w:t xml:space="preserve">95% percentile della distribuzione t di </w:t>
      </w:r>
      <w:proofErr w:type="spellStart"/>
      <w:r w:rsidR="00BD3220">
        <w:t>Student</w:t>
      </w:r>
      <w:proofErr w:type="spellEnd"/>
      <w:r w:rsidR="00BD3220">
        <w:t xml:space="preserve"> a 99 gradi di libertà.</w:t>
      </w:r>
    </w:p>
    <w:p w14:paraId="074D58C1" w14:textId="340F092C" w:rsidR="00A9689E" w:rsidRDefault="003B497B" w:rsidP="00CE1779">
      <w:pPr>
        <w:rPr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3328" behindDoc="1" locked="0" layoutInCell="1" allowOverlap="1" wp14:anchorId="0CA72BC9" wp14:editId="5C7E518A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2933700" cy="871220"/>
            <wp:effectExtent l="0" t="0" r="0" b="5080"/>
            <wp:wrapTight wrapText="bothSides">
              <wp:wrapPolygon edited="0">
                <wp:start x="0" y="0"/>
                <wp:lineTo x="0" y="21254"/>
                <wp:lineTo x="21460" y="21254"/>
                <wp:lineTo x="21460" y="0"/>
                <wp:lineTo x="0" y="0"/>
              </wp:wrapPolygon>
            </wp:wrapTight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220">
        <w:t>Come mostrato qui sopra, li faccio calcolare da R</w:t>
      </w:r>
      <w:r w:rsidR="004D7658">
        <w:t xml:space="preserve">; </w:t>
      </w:r>
      <w:r w:rsidR="00BD3220">
        <w:t xml:space="preserve">in particolare per la t di </w:t>
      </w:r>
      <w:proofErr w:type="spellStart"/>
      <w:r w:rsidR="00BD3220">
        <w:t>Student</w:t>
      </w:r>
      <w:proofErr w:type="spellEnd"/>
      <w:r w:rsidR="00BD3220">
        <w:t xml:space="preserve"> si utilizza la funzione </w:t>
      </w:r>
      <w:r w:rsidR="00BD3220" w:rsidRPr="00BD3220">
        <w:rPr>
          <w:b/>
          <w:bCs/>
        </w:rPr>
        <w:t>qt</w:t>
      </w:r>
      <w:r w:rsidR="00BD3220">
        <w:rPr>
          <w:b/>
          <w:bCs/>
        </w:rPr>
        <w:t xml:space="preserve"> </w:t>
      </w:r>
      <w:r w:rsidR="00BD3220">
        <w:t xml:space="preserve">con i parametri </w:t>
      </w:r>
      <w:r w:rsidR="00BD3220" w:rsidRPr="00BD3220">
        <w:t>0.95</w:t>
      </w:r>
      <w:r w:rsidR="00BD3220">
        <w:t xml:space="preserve"> e</w:t>
      </w:r>
      <w:r w:rsidR="00BD3220" w:rsidRPr="00BD3220">
        <w:t xml:space="preserve"> </w:t>
      </w:r>
      <w:r w:rsidR="00BD3220">
        <w:t>99.</w:t>
      </w:r>
      <w:r w:rsidR="00BD3220">
        <w:br/>
        <w:t xml:space="preserve">Possiamo concludere che a livello di significatività 5%, poiché il valore della statistica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10.796</m:t>
        </m:r>
      </m:oMath>
      <w:r w:rsidR="00BD3220">
        <w:t xml:space="preserve"> è maggiore del percentile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99,0.05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≈</m:t>
        </m:r>
        <m:r>
          <w:rPr>
            <w:rFonts w:ascii="Cambria Math" w:hAnsi="Cambria Math"/>
            <w:color w:val="222222"/>
            <w:shd w:val="clear" w:color="auto" w:fill="FFFFFF"/>
          </w:rPr>
          <m:t>1.6604</m:t>
        </m:r>
      </m:oMath>
      <w:r w:rsidR="00614D8F">
        <w:rPr>
          <w:color w:val="222222"/>
          <w:shd w:val="clear" w:color="auto" w:fill="FFFFFF"/>
        </w:rPr>
        <w:t xml:space="preserve">, </w:t>
      </w:r>
      <w:r w:rsidR="00614D8F" w:rsidRPr="004D7658">
        <w:rPr>
          <w:b/>
          <w:bCs/>
          <w:color w:val="222222"/>
          <w:shd w:val="clear" w:color="auto" w:fill="FFFFFF"/>
        </w:rPr>
        <w:t>i dati mi permettono di rifiutare l’ipotesi nulla</w:t>
      </w:r>
      <w:r w:rsidR="00614D8F">
        <w:rPr>
          <w:color w:val="222222"/>
          <w:shd w:val="clear" w:color="auto" w:fill="FFFFFF"/>
        </w:rPr>
        <w:t xml:space="preserve"> e quindi non si può escludere che ci sia un aumento delle vendite dopo la campagna pubblicitaria.</w:t>
      </w:r>
    </w:p>
    <w:p w14:paraId="6345B46A" w14:textId="131A3B00" w:rsidR="003B497B" w:rsidRPr="00DD45FA" w:rsidRDefault="00614D8F" w:rsidP="00CE1779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Ora</w:t>
      </w:r>
      <w:r w:rsidR="003B497B">
        <w:rPr>
          <w:color w:val="222222"/>
          <w:shd w:val="clear" w:color="auto" w:fill="FFFFFF"/>
        </w:rPr>
        <w:t xml:space="preserve"> per avere altre informazioni</w:t>
      </w:r>
      <w:r w:rsidR="004D7658">
        <w:rPr>
          <w:color w:val="222222"/>
          <w:shd w:val="clear" w:color="auto" w:fill="FFFFFF"/>
        </w:rPr>
        <w:t xml:space="preserve"> (e come conferma)</w:t>
      </w:r>
      <w:r>
        <w:rPr>
          <w:color w:val="222222"/>
          <w:shd w:val="clear" w:color="auto" w:fill="FFFFFF"/>
        </w:rPr>
        <w:t xml:space="preserve"> utilizzo la funzione </w:t>
      </w:r>
      <w:proofErr w:type="spellStart"/>
      <w:r w:rsidRPr="00614D8F">
        <w:rPr>
          <w:b/>
          <w:bCs/>
          <w:color w:val="222222"/>
          <w:shd w:val="clear" w:color="auto" w:fill="FFFFFF"/>
        </w:rPr>
        <w:t>t.test</w:t>
      </w:r>
      <w:proofErr w:type="spellEnd"/>
      <w:r>
        <w:rPr>
          <w:color w:val="222222"/>
          <w:shd w:val="clear" w:color="auto" w:fill="FFFFFF"/>
        </w:rPr>
        <w:t xml:space="preserve"> che prende come parametri i due vettori</w:t>
      </w:r>
      <w:r w:rsidR="003B497B">
        <w:rPr>
          <w:color w:val="222222"/>
          <w:shd w:val="clear" w:color="auto" w:fill="FFFFFF"/>
        </w:rPr>
        <w:t xml:space="preserve"> (</w:t>
      </w:r>
      <w:r w:rsidR="003B497B" w:rsidRPr="003B497B">
        <w:rPr>
          <w:b/>
          <w:bCs/>
          <w:color w:val="222222"/>
          <w:shd w:val="clear" w:color="auto" w:fill="FFFFFF"/>
        </w:rPr>
        <w:t>dopo e prima</w:t>
      </w:r>
      <w:r w:rsidR="003B497B">
        <w:rPr>
          <w:color w:val="222222"/>
          <w:shd w:val="clear" w:color="auto" w:fill="FFFFFF"/>
        </w:rPr>
        <w:t xml:space="preserve"> la campagna)</w:t>
      </w:r>
      <w:r>
        <w:rPr>
          <w:color w:val="222222"/>
          <w:shd w:val="clear" w:color="auto" w:fill="FFFFFF"/>
        </w:rPr>
        <w:t xml:space="preserve">, </w:t>
      </w:r>
      <w:proofErr w:type="spellStart"/>
      <w:r w:rsidRPr="00614D8F">
        <w:rPr>
          <w:b/>
          <w:bCs/>
          <w:color w:val="222222"/>
          <w:shd w:val="clear" w:color="auto" w:fill="FFFFFF"/>
        </w:rPr>
        <w:t>paired</w:t>
      </w:r>
      <w:proofErr w:type="spellEnd"/>
      <w:r w:rsidRPr="00614D8F">
        <w:rPr>
          <w:b/>
          <w:bCs/>
          <w:color w:val="222222"/>
          <w:shd w:val="clear" w:color="auto" w:fill="FFFFFF"/>
        </w:rPr>
        <w:t xml:space="preserve"> = TRUE</w:t>
      </w:r>
      <w:r>
        <w:rPr>
          <w:color w:val="222222"/>
          <w:shd w:val="clear" w:color="auto" w:fill="FFFFFF"/>
        </w:rPr>
        <w:t xml:space="preserve"> e </w:t>
      </w:r>
      <w:r w:rsidRPr="00614D8F">
        <w:rPr>
          <w:b/>
          <w:bCs/>
          <w:color w:val="222222"/>
          <w:shd w:val="clear" w:color="auto" w:fill="FFFFFF"/>
        </w:rPr>
        <w:t xml:space="preserve">alternative = </w:t>
      </w:r>
      <w:r w:rsidR="003B497B">
        <w:rPr>
          <w:b/>
          <w:bCs/>
          <w:color w:val="222222"/>
          <w:shd w:val="clear" w:color="auto" w:fill="FFFFFF"/>
        </w:rPr>
        <w:t>“</w:t>
      </w:r>
      <w:proofErr w:type="spellStart"/>
      <w:r w:rsidRPr="00614D8F">
        <w:rPr>
          <w:b/>
          <w:bCs/>
          <w:color w:val="222222"/>
          <w:shd w:val="clear" w:color="auto" w:fill="FFFFFF"/>
        </w:rPr>
        <w:t>greater</w:t>
      </w:r>
      <w:proofErr w:type="spellEnd"/>
      <w:r w:rsidRPr="00614D8F">
        <w:rPr>
          <w:b/>
          <w:bCs/>
          <w:color w:val="222222"/>
          <w:shd w:val="clear" w:color="auto" w:fill="FFFFFF"/>
        </w:rPr>
        <w:t>”</w:t>
      </w:r>
      <w:r>
        <w:rPr>
          <w:color w:val="222222"/>
          <w:shd w:val="clear" w:color="auto" w:fill="FFFFFF"/>
        </w:rPr>
        <w:t xml:space="preserve">, per utilizzare l’ipotesi alternativa riportata sopra; di default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μ</m:t>
            </m: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=0</m:t>
        </m:r>
      </m:oMath>
      <w:r>
        <w:rPr>
          <w:color w:val="222222"/>
          <w:shd w:val="clear" w:color="auto" w:fill="FFFFFF"/>
        </w:rPr>
        <w:t xml:space="preserve"> quindi </w:t>
      </w:r>
      <w:r w:rsidR="003B497B">
        <w:rPr>
          <w:color w:val="222222"/>
          <w:shd w:val="clear" w:color="auto" w:fill="FFFFFF"/>
        </w:rPr>
        <w:t>non è necessario specificare altri parametri.</w:t>
      </w:r>
      <w:r w:rsidR="003B497B">
        <w:rPr>
          <w:color w:val="222222"/>
          <w:shd w:val="clear" w:color="auto" w:fill="FFFFFF"/>
        </w:rPr>
        <w:br/>
        <w:t>Questa funzione che rende disponibile R (non ho utilizzato package aggiuntivi) stampa su console quanto riportato a destra.</w:t>
      </w:r>
      <w:r w:rsidR="003B497B">
        <w:rPr>
          <w:color w:val="222222"/>
          <w:shd w:val="clear" w:color="auto" w:fill="FFFFFF"/>
        </w:rPr>
        <w:br/>
        <w:t xml:space="preserve">Possiamo vedere (ignorando first e second che sono i nomi dei parametri all’interno della </w:t>
      </w:r>
      <w:r w:rsidR="004D7658">
        <w:rPr>
          <w:color w:val="222222"/>
          <w:shd w:val="clear" w:color="auto" w:fill="FFFFFF"/>
        </w:rPr>
        <w:t xml:space="preserve">mia </w:t>
      </w:r>
      <w:r w:rsidR="003B497B">
        <w:rPr>
          <w:color w:val="222222"/>
          <w:shd w:val="clear" w:color="auto" w:fill="FFFFFF"/>
        </w:rPr>
        <w:t xml:space="preserve">funzione che alla fine richiama </w:t>
      </w:r>
      <w:proofErr w:type="spellStart"/>
      <w:r w:rsidR="003B497B">
        <w:rPr>
          <w:color w:val="222222"/>
          <w:shd w:val="clear" w:color="auto" w:fill="FFFFFF"/>
        </w:rPr>
        <w:t>t.test</w:t>
      </w:r>
      <w:proofErr w:type="spellEnd"/>
      <w:r w:rsidR="003B497B">
        <w:rPr>
          <w:color w:val="222222"/>
          <w:shd w:val="clear" w:color="auto" w:fill="FFFFFF"/>
        </w:rPr>
        <w:t xml:space="preserve">) il valore della statistica </w:t>
      </w:r>
      <m:oMath>
        <m:r>
          <w:rPr>
            <w:rFonts w:ascii="Cambria Math" w:hAnsi="Cambria Math"/>
            <w:color w:val="222222"/>
            <w:shd w:val="clear" w:color="auto" w:fill="FFFFFF"/>
          </w:rPr>
          <m:t>t</m:t>
        </m:r>
      </m:oMath>
      <w:r w:rsidR="003B497B">
        <w:rPr>
          <w:color w:val="222222"/>
          <w:shd w:val="clear" w:color="auto" w:fill="FFFFFF"/>
        </w:rPr>
        <w:t xml:space="preserve"> che avevo calcolato prima, i gradi di libertà della t di </w:t>
      </w:r>
      <w:proofErr w:type="spellStart"/>
      <w:r w:rsidR="009F1FF5">
        <w:rPr>
          <w:color w:val="222222"/>
          <w:shd w:val="clear" w:color="auto" w:fill="FFFFFF"/>
        </w:rPr>
        <w:t>S</w:t>
      </w:r>
      <w:r w:rsidR="003B497B">
        <w:rPr>
          <w:color w:val="222222"/>
          <w:shd w:val="clear" w:color="auto" w:fill="FFFFFF"/>
        </w:rPr>
        <w:t>tudent</w:t>
      </w:r>
      <w:proofErr w:type="spellEnd"/>
      <w:r w:rsidR="003B497B">
        <w:rPr>
          <w:color w:val="222222"/>
          <w:shd w:val="clear" w:color="auto" w:fill="FFFFFF"/>
        </w:rPr>
        <w:t xml:space="preserve">, </w:t>
      </w:r>
      <w:r w:rsidR="003B497B">
        <w:rPr>
          <w:color w:val="222222"/>
          <w:shd w:val="clear" w:color="auto" w:fill="FFFFFF"/>
        </w:rPr>
        <w:br/>
      </w:r>
      <w:r w:rsidR="003B497B">
        <w:rPr>
          <w:b/>
          <w:bCs/>
          <w:color w:val="222222"/>
          <w:shd w:val="clear" w:color="auto" w:fill="FFFFFF"/>
        </w:rPr>
        <w:t>il p-</w:t>
      </w:r>
      <w:proofErr w:type="spellStart"/>
      <w:r w:rsidR="003B497B">
        <w:rPr>
          <w:b/>
          <w:bCs/>
          <w:color w:val="222222"/>
          <w:shd w:val="clear" w:color="auto" w:fill="FFFFFF"/>
        </w:rPr>
        <w:t>value</w:t>
      </w:r>
      <w:proofErr w:type="spellEnd"/>
      <w:r w:rsidR="003B497B">
        <w:rPr>
          <w:color w:val="222222"/>
          <w:shd w:val="clear" w:color="auto" w:fill="FFFFFF"/>
        </w:rPr>
        <w:t xml:space="preserve"> che risulta </w:t>
      </w:r>
      <m:oMath>
        <m:r>
          <w:rPr>
            <w:rFonts w:ascii="Cambria Math" w:hAnsi="Cambria Math"/>
            <w:color w:val="222222"/>
            <w:shd w:val="clear" w:color="auto" w:fill="FFFFFF"/>
          </w:rPr>
          <m:t>&lt;2.2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10</m:t>
            </m: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-16</m:t>
            </m:r>
          </m:sup>
        </m:sSup>
      </m:oMath>
      <w:r w:rsidR="00DD45FA">
        <w:rPr>
          <w:color w:val="222222"/>
          <w:shd w:val="clear" w:color="auto" w:fill="FFFFFF"/>
        </w:rPr>
        <w:t xml:space="preserve">, l’ipotesi alternativa scelta in precedenza, </w:t>
      </w:r>
      <w:r w:rsidR="00DD45FA">
        <w:rPr>
          <w:b/>
          <w:bCs/>
          <w:color w:val="222222"/>
          <w:shd w:val="clear" w:color="auto" w:fill="FFFFFF"/>
        </w:rPr>
        <w:t>un intervallo di confidenza al 95%</w:t>
      </w:r>
      <w:r w:rsidR="00DD45FA">
        <w:rPr>
          <w:color w:val="222222"/>
          <w:shd w:val="clear" w:color="auto" w:fill="FFFFFF"/>
        </w:rPr>
        <w:t xml:space="preserve"> e la media delle differenze, anch’essa già calcolata.</w:t>
      </w:r>
    </w:p>
    <w:p w14:paraId="53D30B57" w14:textId="219C7D15" w:rsidR="000F49A0" w:rsidRDefault="000F49A0" w:rsidP="000F49A0">
      <w:pPr>
        <w:pStyle w:val="Titolo1"/>
      </w:pPr>
      <w:r>
        <w:t>Conclusioni</w:t>
      </w:r>
    </w:p>
    <w:p w14:paraId="26765293" w14:textId="33477610" w:rsidR="00C35110" w:rsidRDefault="00DD45FA" w:rsidP="00A47EB8">
      <w:pPr>
        <w:pStyle w:val="Paragrafoelenco"/>
        <w:numPr>
          <w:ilvl w:val="0"/>
          <w:numId w:val="11"/>
        </w:numPr>
      </w:pPr>
      <w:r>
        <w:t xml:space="preserve">Dopo aver utilizzato la funzione </w:t>
      </w:r>
      <w:proofErr w:type="spellStart"/>
      <w:r w:rsidRPr="00A47EB8">
        <w:rPr>
          <w:b/>
          <w:bCs/>
        </w:rPr>
        <w:t>t.test</w:t>
      </w:r>
      <w:proofErr w:type="spellEnd"/>
      <w:r>
        <w:t xml:space="preserve">, ho avuto la conferma sulla correttezza del valore della statistica </w:t>
      </w:r>
      <m:oMath>
        <m:r>
          <w:rPr>
            <w:rFonts w:ascii="Cambria Math" w:hAnsi="Cambria Math"/>
          </w:rPr>
          <m:t>t</m:t>
        </m:r>
      </m:oMath>
      <w:r w:rsidR="008A299F">
        <w:t xml:space="preserve"> </w:t>
      </w:r>
      <w:r>
        <w:t>e della media delle differenze, ma soprattutto ora si conosce una stima del p-</w:t>
      </w:r>
      <w:proofErr w:type="spellStart"/>
      <w:r>
        <w:t>value</w:t>
      </w:r>
      <w:proofErr w:type="spellEnd"/>
      <w:r>
        <w:t xml:space="preserve"> ed è stato costruito l’intervallo di confidenza al 95%.</w:t>
      </w:r>
    </w:p>
    <w:p w14:paraId="5D7A7F8B" w14:textId="76D41B46" w:rsidR="004A0A1F" w:rsidRDefault="00DD45FA" w:rsidP="00A47EB8">
      <w:pPr>
        <w:pStyle w:val="Paragrafoelenco"/>
        <w:numPr>
          <w:ilvl w:val="0"/>
          <w:numId w:val="11"/>
        </w:numPr>
      </w:pPr>
      <w:r>
        <w:t>Il p-</w:t>
      </w:r>
      <w:proofErr w:type="spellStart"/>
      <w:r>
        <w:t>value</w:t>
      </w:r>
      <w:proofErr w:type="spellEnd"/>
      <w:r>
        <w:t xml:space="preserve"> risulta molto piccolo, quindi vi è </w:t>
      </w:r>
      <w:r w:rsidRPr="00A47EB8">
        <w:rPr>
          <w:b/>
          <w:bCs/>
        </w:rPr>
        <w:t>forte evidenza statistica</w:t>
      </w:r>
      <w:r>
        <w:t xml:space="preserve"> che ci sia un </w:t>
      </w:r>
      <w:r w:rsidRPr="00A47EB8">
        <w:rPr>
          <w:b/>
          <w:bCs/>
        </w:rPr>
        <w:t>aumento delle vendite</w:t>
      </w:r>
      <w:r>
        <w:t xml:space="preserve"> dopo la campagna pubblicitaria.</w:t>
      </w:r>
    </w:p>
    <w:p w14:paraId="2788865B" w14:textId="58832E97" w:rsidR="004A0A1F" w:rsidRDefault="004A0A1F" w:rsidP="00A47EB8">
      <w:pPr>
        <w:pStyle w:val="Paragrafoelenco"/>
        <w:numPr>
          <w:ilvl w:val="0"/>
          <w:numId w:val="11"/>
        </w:numPr>
      </w:pPr>
      <w:r>
        <w:t>Infatti, il p-</w:t>
      </w:r>
      <w:proofErr w:type="spellStart"/>
      <w:r>
        <w:t>value</w:t>
      </w:r>
      <w:proofErr w:type="spellEnd"/>
      <w:r w:rsidR="008A299F">
        <w:t xml:space="preserve"> risulta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α</m:t>
            </m:r>
          </m:e>
        </m:bar>
        <m:r>
          <w:rPr>
            <w:rFonts w:ascii="Cambria Math" w:hAnsi="Cambria Math"/>
          </w:rPr>
          <m:t>&lt;2.2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 xml:space="preserve"> </w:t>
      </w:r>
      <w:r w:rsidR="008A299F">
        <w:t xml:space="preserve">e, con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8A299F">
        <w:t xml:space="preserve"> livello </w:t>
      </w:r>
      <w:r w:rsidR="006D5C01">
        <w:t xml:space="preserve">di significatività, </w:t>
      </w:r>
      <w:r>
        <w:t xml:space="preserve">risulta che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α&gt;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α</m:t>
            </m:r>
          </m:e>
        </m:bar>
      </m:oMath>
      <w:r>
        <w:t xml:space="preserve"> i dati ci permettono di rifiutare l’ipotesi nulla.</w:t>
      </w:r>
    </w:p>
    <w:p w14:paraId="165C06BB" w14:textId="7BBAD029" w:rsidR="00A47EB8" w:rsidRDefault="00A47EB8" w:rsidP="00A47EB8">
      <w:pPr>
        <w:pStyle w:val="Paragrafoelenco"/>
        <w:numPr>
          <w:ilvl w:val="0"/>
          <w:numId w:val="11"/>
        </w:numPr>
      </w:pPr>
      <w:r>
        <w:t xml:space="preserve">Inoltre, con l’intervallo di confidenza costruito, sappiamo che a livello 95% l’aumento della media è stimato sopra </w:t>
      </w:r>
      <m:oMath>
        <m:r>
          <w:rPr>
            <w:rFonts w:ascii="Cambria Math" w:hAnsi="Cambria Math"/>
          </w:rPr>
          <m:t>9.714352</m:t>
        </m:r>
      </m:oMath>
      <w:r>
        <w:t>.</w:t>
      </w:r>
    </w:p>
    <w:p w14:paraId="7B9361A7" w14:textId="476C30EF" w:rsidR="006D5C01" w:rsidRPr="00DD45FA" w:rsidRDefault="004A0A1F" w:rsidP="00372F40">
      <w:pPr>
        <w:pStyle w:val="Paragrafoelenco"/>
        <w:numPr>
          <w:ilvl w:val="0"/>
          <w:numId w:val="11"/>
        </w:numPr>
      </w:pPr>
      <w:r>
        <w:t>I dati non ci permettono quindi di escludere che</w:t>
      </w:r>
      <w:r w:rsidR="00A47EB8">
        <w:t xml:space="preserve"> la campagna pubblicitaria </w:t>
      </w:r>
      <w:r w:rsidR="006D5C01">
        <w:t>sia</w:t>
      </w:r>
      <w:r w:rsidR="00A47EB8">
        <w:t xml:space="preserve"> stata </w:t>
      </w:r>
      <w:r w:rsidR="00A47EB8" w:rsidRPr="006D5C01">
        <w:rPr>
          <w:b/>
          <w:bCs/>
        </w:rPr>
        <w:t>efficace</w:t>
      </w:r>
      <w:r w:rsidR="00A47EB8">
        <w:t>.</w:t>
      </w:r>
    </w:p>
    <w:sectPr w:rsidR="006D5C01" w:rsidRPr="00DD45FA" w:rsidSect="00A04B9A">
      <w:headerReference w:type="default" r:id="rId22"/>
      <w:pgSz w:w="11906" w:h="16838"/>
      <w:pgMar w:top="851" w:right="1134" w:bottom="567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62921" w14:textId="77777777" w:rsidR="00F14363" w:rsidRDefault="00F14363" w:rsidP="00094F11">
      <w:pPr>
        <w:spacing w:before="0" w:after="0" w:line="240" w:lineRule="auto"/>
      </w:pPr>
      <w:r>
        <w:separator/>
      </w:r>
    </w:p>
  </w:endnote>
  <w:endnote w:type="continuationSeparator" w:id="0">
    <w:p w14:paraId="3BABE6F7" w14:textId="77777777" w:rsidR="00F14363" w:rsidRDefault="00F14363" w:rsidP="00094F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64E0" w14:textId="77777777" w:rsidR="00F14363" w:rsidRDefault="00F14363" w:rsidP="00094F11">
      <w:pPr>
        <w:spacing w:before="0" w:after="0" w:line="240" w:lineRule="auto"/>
      </w:pPr>
      <w:r>
        <w:separator/>
      </w:r>
    </w:p>
  </w:footnote>
  <w:footnote w:type="continuationSeparator" w:id="0">
    <w:p w14:paraId="6E25E8E5" w14:textId="77777777" w:rsidR="00F14363" w:rsidRDefault="00F14363" w:rsidP="00094F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143E" w14:textId="2FF36E24" w:rsidR="00EF21CA" w:rsidRPr="00EF21CA" w:rsidRDefault="003A3EB1" w:rsidP="00EF21CA">
    <w:pPr>
      <w:pStyle w:val="Titolo2"/>
    </w:pPr>
    <w:r w:rsidRPr="00741DF0">
      <w:rPr>
        <w:b/>
        <w:bCs/>
      </w:rPr>
      <w:t>PROGETTO CON R</w:t>
    </w:r>
    <w:r>
      <w:t xml:space="preserve"> - </w:t>
    </w:r>
    <w:r w:rsidR="00276FB5">
      <w:t>Probabilità e Statistica per l’Informatica</w:t>
    </w:r>
    <w:r w:rsidR="00741DF0">
      <w:t>,</w:t>
    </w:r>
    <w:r w:rsidR="00276FB5">
      <w:t xml:space="preserve"> A.A. 2021-22 </w:t>
    </w:r>
    <w:r w:rsidR="00276FB5">
      <w:br/>
      <w:t>Corso di Laurea in Informatica</w:t>
    </w:r>
    <w:r w:rsidR="00741DF0">
      <w:t>,</w:t>
    </w:r>
    <w:r w:rsidR="00276FB5">
      <w:t xml:space="preserve"> Università degli Studi di Milano Bicocca</w:t>
    </w:r>
    <w:r w:rsidR="00EF21CA">
      <w:br/>
      <w:t>Piacente Cristian 866020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640C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52C9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42FE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AE06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28BD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7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3C59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A2D4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78D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B29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9F2E8F"/>
    <w:multiLevelType w:val="hybridMultilevel"/>
    <w:tmpl w:val="D2907AD0"/>
    <w:lvl w:ilvl="0" w:tplc="ECF070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980216">
    <w:abstractNumId w:val="8"/>
  </w:num>
  <w:num w:numId="2" w16cid:durableId="1850870560">
    <w:abstractNumId w:val="3"/>
  </w:num>
  <w:num w:numId="3" w16cid:durableId="1366633016">
    <w:abstractNumId w:val="2"/>
  </w:num>
  <w:num w:numId="4" w16cid:durableId="760029093">
    <w:abstractNumId w:val="1"/>
  </w:num>
  <w:num w:numId="5" w16cid:durableId="749737805">
    <w:abstractNumId w:val="0"/>
  </w:num>
  <w:num w:numId="6" w16cid:durableId="1931545725">
    <w:abstractNumId w:val="9"/>
  </w:num>
  <w:num w:numId="7" w16cid:durableId="494498156">
    <w:abstractNumId w:val="7"/>
  </w:num>
  <w:num w:numId="8" w16cid:durableId="1551456631">
    <w:abstractNumId w:val="6"/>
  </w:num>
  <w:num w:numId="9" w16cid:durableId="233785422">
    <w:abstractNumId w:val="5"/>
  </w:num>
  <w:num w:numId="10" w16cid:durableId="1310086619">
    <w:abstractNumId w:val="4"/>
  </w:num>
  <w:num w:numId="11" w16cid:durableId="679625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0B"/>
    <w:rsid w:val="000146FC"/>
    <w:rsid w:val="00021C84"/>
    <w:rsid w:val="00032D50"/>
    <w:rsid w:val="000566BC"/>
    <w:rsid w:val="00065040"/>
    <w:rsid w:val="000827CF"/>
    <w:rsid w:val="00094F11"/>
    <w:rsid w:val="000E29B8"/>
    <w:rsid w:val="000F49A0"/>
    <w:rsid w:val="00106B98"/>
    <w:rsid w:val="00114207"/>
    <w:rsid w:val="00117B75"/>
    <w:rsid w:val="001274FA"/>
    <w:rsid w:val="00147753"/>
    <w:rsid w:val="0019746F"/>
    <w:rsid w:val="00206596"/>
    <w:rsid w:val="00237267"/>
    <w:rsid w:val="00276FB5"/>
    <w:rsid w:val="002924FD"/>
    <w:rsid w:val="002C29B3"/>
    <w:rsid w:val="002F6A38"/>
    <w:rsid w:val="00310243"/>
    <w:rsid w:val="003955E7"/>
    <w:rsid w:val="003972BD"/>
    <w:rsid w:val="003A3EB1"/>
    <w:rsid w:val="003B497B"/>
    <w:rsid w:val="003F48C1"/>
    <w:rsid w:val="003F6BDE"/>
    <w:rsid w:val="00453CE3"/>
    <w:rsid w:val="00460FAF"/>
    <w:rsid w:val="004A0A1F"/>
    <w:rsid w:val="004B3328"/>
    <w:rsid w:val="004D7658"/>
    <w:rsid w:val="00503DDB"/>
    <w:rsid w:val="00561A4E"/>
    <w:rsid w:val="00566641"/>
    <w:rsid w:val="00581179"/>
    <w:rsid w:val="005B2BB0"/>
    <w:rsid w:val="005B416C"/>
    <w:rsid w:val="00614D8F"/>
    <w:rsid w:val="0061761A"/>
    <w:rsid w:val="00617CAF"/>
    <w:rsid w:val="0063625B"/>
    <w:rsid w:val="006815F6"/>
    <w:rsid w:val="00693194"/>
    <w:rsid w:val="006D5C01"/>
    <w:rsid w:val="00702D92"/>
    <w:rsid w:val="00741DF0"/>
    <w:rsid w:val="00752382"/>
    <w:rsid w:val="007703E4"/>
    <w:rsid w:val="00776A4E"/>
    <w:rsid w:val="0078118E"/>
    <w:rsid w:val="007817AF"/>
    <w:rsid w:val="00783350"/>
    <w:rsid w:val="00790693"/>
    <w:rsid w:val="00797F6C"/>
    <w:rsid w:val="007A2BE3"/>
    <w:rsid w:val="007C1D46"/>
    <w:rsid w:val="007E3753"/>
    <w:rsid w:val="007E393A"/>
    <w:rsid w:val="007F0613"/>
    <w:rsid w:val="008A299F"/>
    <w:rsid w:val="008A5237"/>
    <w:rsid w:val="008B2997"/>
    <w:rsid w:val="008D289A"/>
    <w:rsid w:val="008E5A01"/>
    <w:rsid w:val="009006F7"/>
    <w:rsid w:val="00916BB8"/>
    <w:rsid w:val="0097663E"/>
    <w:rsid w:val="00985527"/>
    <w:rsid w:val="009B619E"/>
    <w:rsid w:val="009F1FF5"/>
    <w:rsid w:val="00A04B9A"/>
    <w:rsid w:val="00A114B8"/>
    <w:rsid w:val="00A46523"/>
    <w:rsid w:val="00A47EB8"/>
    <w:rsid w:val="00A631FC"/>
    <w:rsid w:val="00A81FC5"/>
    <w:rsid w:val="00A9689E"/>
    <w:rsid w:val="00A97B23"/>
    <w:rsid w:val="00AA0998"/>
    <w:rsid w:val="00AF0F4B"/>
    <w:rsid w:val="00B01167"/>
    <w:rsid w:val="00B252E4"/>
    <w:rsid w:val="00B35B00"/>
    <w:rsid w:val="00B70150"/>
    <w:rsid w:val="00B70DB1"/>
    <w:rsid w:val="00BD3220"/>
    <w:rsid w:val="00C1021D"/>
    <w:rsid w:val="00C3072B"/>
    <w:rsid w:val="00C35110"/>
    <w:rsid w:val="00C61298"/>
    <w:rsid w:val="00C87A44"/>
    <w:rsid w:val="00C90D8B"/>
    <w:rsid w:val="00CC024E"/>
    <w:rsid w:val="00CE1779"/>
    <w:rsid w:val="00CF405E"/>
    <w:rsid w:val="00CF6B79"/>
    <w:rsid w:val="00D412B5"/>
    <w:rsid w:val="00D57810"/>
    <w:rsid w:val="00D57FFA"/>
    <w:rsid w:val="00D73391"/>
    <w:rsid w:val="00D91C07"/>
    <w:rsid w:val="00DA7AB4"/>
    <w:rsid w:val="00DC30AB"/>
    <w:rsid w:val="00DD45FA"/>
    <w:rsid w:val="00DF3A7D"/>
    <w:rsid w:val="00E270C5"/>
    <w:rsid w:val="00E60149"/>
    <w:rsid w:val="00E86411"/>
    <w:rsid w:val="00EA1DB0"/>
    <w:rsid w:val="00EA20E1"/>
    <w:rsid w:val="00ED7A56"/>
    <w:rsid w:val="00EF21CA"/>
    <w:rsid w:val="00F14363"/>
    <w:rsid w:val="00F6101A"/>
    <w:rsid w:val="00F64164"/>
    <w:rsid w:val="00F81821"/>
    <w:rsid w:val="00F933B1"/>
    <w:rsid w:val="00FA0B8B"/>
    <w:rsid w:val="00FA3880"/>
    <w:rsid w:val="00FD570B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BBA00"/>
  <w15:chartTrackingRefBased/>
  <w15:docId w15:val="{2FE62390-174F-47A6-82BE-36FB49F5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20E1"/>
    <w:rPr>
      <w:sz w:val="1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C1D4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393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393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393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393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393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393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39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39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1D4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393A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393A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393A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393A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393A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393A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393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393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E393A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393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E393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39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393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7E393A"/>
    <w:rPr>
      <w:b/>
      <w:bCs/>
    </w:rPr>
  </w:style>
  <w:style w:type="character" w:styleId="Enfasicorsivo">
    <w:name w:val="Emphasis"/>
    <w:uiPriority w:val="20"/>
    <w:qFormat/>
    <w:rsid w:val="007E393A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7E39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E393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393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393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393A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7E393A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7E393A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7E393A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7E393A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7E393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393A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D7339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3391"/>
  </w:style>
  <w:style w:type="paragraph" w:styleId="Pidipagina">
    <w:name w:val="footer"/>
    <w:basedOn w:val="Normale"/>
    <w:link w:val="PidipaginaCarattere"/>
    <w:uiPriority w:val="99"/>
    <w:unhideWhenUsed/>
    <w:rsid w:val="00D7339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3391"/>
  </w:style>
  <w:style w:type="paragraph" w:styleId="Paragrafoelenco">
    <w:name w:val="List Paragraph"/>
    <w:basedOn w:val="Normale"/>
    <w:uiPriority w:val="34"/>
    <w:qFormat/>
    <w:rsid w:val="0031024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955E7"/>
    <w:rPr>
      <w:color w:val="808080"/>
    </w:rPr>
  </w:style>
  <w:style w:type="table" w:styleId="Grigliatabella">
    <w:name w:val="Table Grid"/>
    <w:basedOn w:val="Tabellanormale"/>
    <w:uiPriority w:val="39"/>
    <w:rsid w:val="00AF0F4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F933B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7523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2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docs.google.com/document/d/1Mu6Jc3ekIUDlezDVqe3tjgTboOdWfX31/edit?usp=sharing&amp;ouid=102545256122025424730&amp;rtpof=true&amp;sd=tru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file/d/1uYSRP6obmJvkKyHEJeWjYHlkPQV5Vzcj/view?usp=sharing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rive.google.com/drive/folders/160n0uHVFCn1eB0_rRyayNq4nv2WDPMDy?usp=shar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86092F44481747B30341509D5DB4DE" ma:contentTypeVersion="2" ma:contentTypeDescription="Creare un nuovo documento." ma:contentTypeScope="" ma:versionID="fcf697c7953484b6d8d10e32b35a5dae">
  <xsd:schema xmlns:xsd="http://www.w3.org/2001/XMLSchema" xmlns:xs="http://www.w3.org/2001/XMLSchema" xmlns:p="http://schemas.microsoft.com/office/2006/metadata/properties" xmlns:ns3="6f3c2538-4651-428f-8e2b-7a3a32fd370f" targetNamespace="http://schemas.microsoft.com/office/2006/metadata/properties" ma:root="true" ma:fieldsID="cbeabd29aeeb60b0f0294a4720a40199" ns3:_="">
    <xsd:import namespace="6f3c2538-4651-428f-8e2b-7a3a32fd3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c2538-4651-428f-8e2b-7a3a32fd3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088471-2828-4474-BAA9-B53D159357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452600-ABA0-41FF-992B-BCE869860E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37E9D2-FC6A-485B-B19D-2D0EFB2A0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c2538-4651-428f-8e2b-7a3a32fd3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095C34-FAF6-40EE-8ABD-8BE0042F3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c.piacente@campus.unimib.it</dc:creator>
  <cp:keywords/>
  <dc:description/>
  <cp:lastModifiedBy>c.piacente@campus.unimib.it</cp:lastModifiedBy>
  <cp:revision>3</cp:revision>
  <cp:lastPrinted>2022-06-19T07:29:00Z</cp:lastPrinted>
  <dcterms:created xsi:type="dcterms:W3CDTF">2022-06-19T13:42:00Z</dcterms:created>
  <dcterms:modified xsi:type="dcterms:W3CDTF">2022-06-19T13:59:00Z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0x010100ED86092F44481747B30341509D5DB4DE</vt:lpwstr>
  </property>
</Properties>
</file>