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577" w:rsidRDefault="00D21577" w:rsidP="00A05128">
      <w:pPr>
        <w:pStyle w:val="NormalWeb"/>
        <w:spacing w:before="0" w:beforeAutospacing="0" w:after="0" w:afterAutospacing="0"/>
        <w:jc w:val="center"/>
        <w:rPr>
          <w:rFonts w:ascii="Arial" w:hAnsi="Arial" w:cs="Arial"/>
          <w:lang w:val="es-CO"/>
        </w:rPr>
      </w:pPr>
      <w:r>
        <w:rPr>
          <w:rFonts w:ascii="Arial" w:hAnsi="Arial" w:cs="Arial"/>
          <w:bCs/>
          <w:color w:val="000000"/>
          <w:lang w:val="es-CO"/>
        </w:rPr>
        <w:t xml:space="preserve">Bitácora </w:t>
      </w:r>
      <w:r w:rsidR="00A05128">
        <w:rPr>
          <w:rFonts w:ascii="Arial" w:hAnsi="Arial" w:cs="Arial"/>
          <w:lang w:val="es-CO"/>
        </w:rPr>
        <w:t>Módulo 5</w:t>
      </w:r>
      <w:r w:rsidRPr="00D21577">
        <w:rPr>
          <w:rFonts w:ascii="Arial" w:hAnsi="Arial" w:cs="Arial"/>
          <w:lang w:val="es-CO"/>
        </w:rPr>
        <w:t>:</w:t>
      </w:r>
      <w:r w:rsidR="00A05128">
        <w:rPr>
          <w:rFonts w:ascii="Arial" w:hAnsi="Arial" w:cs="Arial"/>
          <w:lang w:val="es-CO"/>
        </w:rPr>
        <w:t xml:space="preserve"> </w:t>
      </w:r>
      <w:r w:rsidR="00A05128" w:rsidRPr="00A05128">
        <w:rPr>
          <w:rFonts w:ascii="Arial" w:hAnsi="Arial" w:cs="Arial"/>
          <w:lang w:val="es-CO"/>
        </w:rPr>
        <w:t>Módulo central.</w:t>
      </w:r>
    </w:p>
    <w:p w:rsidR="00D21577" w:rsidRPr="002E5016" w:rsidRDefault="00D21577" w:rsidP="00D21577">
      <w:pPr>
        <w:pStyle w:val="NormalWeb"/>
        <w:spacing w:before="0" w:beforeAutospacing="0" w:after="0" w:afterAutospacing="0"/>
        <w:jc w:val="center"/>
        <w:rPr>
          <w:rFonts w:ascii="Arial" w:hAnsi="Arial" w:cs="Arial"/>
          <w:lang w:val="es-CO"/>
        </w:rPr>
      </w:pP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Presentado por:</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Cristian David Patiño Londoño</w:t>
      </w:r>
      <w:r w:rsidRPr="002E5016">
        <w:rPr>
          <w:rFonts w:ascii="Arial" w:hAnsi="Arial" w:cs="Arial"/>
          <w:bCs/>
          <w:color w:val="000000"/>
          <w:lang w:val="es-CO"/>
        </w:rPr>
        <w:br/>
        <w:t>1088334538</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Jairo Alejandro Castrillón</w:t>
      </w:r>
      <w:r w:rsidRPr="002E5016">
        <w:rPr>
          <w:rFonts w:ascii="Arial" w:hAnsi="Arial" w:cs="Arial"/>
          <w:bCs/>
          <w:color w:val="000000"/>
          <w:lang w:val="es-CO"/>
        </w:rPr>
        <w:br/>
      </w:r>
      <w:r>
        <w:rPr>
          <w:rFonts w:ascii="Arial" w:hAnsi="Arial" w:cs="Arial"/>
          <w:bCs/>
          <w:color w:val="000000"/>
          <w:lang w:val="es-CO"/>
        </w:rPr>
        <w:t>1112782874</w:t>
      </w:r>
      <w:r w:rsidRPr="002E5016">
        <w:rPr>
          <w:rFonts w:ascii="Arial" w:hAnsi="Arial" w:cs="Arial"/>
          <w:bCs/>
          <w:color w:val="000000"/>
          <w:lang w:val="es-CO"/>
        </w:rPr>
        <w:br/>
      </w:r>
      <w:r w:rsidRPr="002E5016">
        <w:rPr>
          <w:rFonts w:ascii="Arial" w:hAnsi="Arial" w:cs="Arial"/>
          <w:bCs/>
          <w:color w:val="000000"/>
          <w:lang w:val="es-CO"/>
        </w:rPr>
        <w:br/>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Profesor: </w:t>
      </w:r>
      <w:r w:rsidRPr="002E5016">
        <w:rPr>
          <w:rFonts w:ascii="Arial" w:hAnsi="Arial" w:cs="Arial"/>
          <w:lang w:val="es-CO"/>
        </w:rPr>
        <w:br/>
      </w:r>
      <w:r w:rsidRPr="002E5016">
        <w:rPr>
          <w:rFonts w:ascii="Arial" w:hAnsi="Arial" w:cs="Arial"/>
          <w:color w:val="111111"/>
          <w:shd w:val="clear" w:color="auto" w:fill="FAFAFA"/>
          <w:lang w:val="es-CO"/>
        </w:rPr>
        <w:t>Ramiro Andrés Barrios Valencia</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Ingeniería en Sistemas y Computación</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Universidad Tecnológica de Pereira</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Pereira-Risaralda</w:t>
      </w:r>
    </w:p>
    <w:p w:rsidR="00D21577" w:rsidRPr="002C7872" w:rsidRDefault="00225186" w:rsidP="00D21577">
      <w:pPr>
        <w:pStyle w:val="NormalWeb"/>
        <w:spacing w:before="0" w:beforeAutospacing="0" w:after="0" w:afterAutospacing="0"/>
        <w:jc w:val="center"/>
        <w:rPr>
          <w:rFonts w:ascii="Arial" w:hAnsi="Arial" w:cs="Arial"/>
          <w:lang w:val="es-CO"/>
        </w:rPr>
      </w:pPr>
      <w:r>
        <w:rPr>
          <w:rFonts w:ascii="Arial" w:hAnsi="Arial" w:cs="Arial"/>
          <w:bCs/>
          <w:color w:val="000000"/>
          <w:lang w:val="es-CO"/>
        </w:rPr>
        <w:t>Mayo</w:t>
      </w:r>
      <w:r w:rsidR="00D21577" w:rsidRPr="002C7872">
        <w:rPr>
          <w:rFonts w:ascii="Arial" w:hAnsi="Arial" w:cs="Arial"/>
          <w:bCs/>
          <w:color w:val="000000"/>
          <w:lang w:val="es-CO"/>
        </w:rPr>
        <w:t>-2018</w:t>
      </w:r>
    </w:p>
    <w:p w:rsidR="00276EBA" w:rsidRDefault="00A3390D"/>
    <w:p w:rsidR="00567960" w:rsidRDefault="00567960" w:rsidP="006F4CD6">
      <w:pPr>
        <w:autoSpaceDE w:val="0"/>
        <w:autoSpaceDN w:val="0"/>
        <w:adjustRightInd w:val="0"/>
        <w:spacing w:after="0" w:line="240" w:lineRule="auto"/>
      </w:pPr>
    </w:p>
    <w:p w:rsidR="00567960" w:rsidRDefault="00567960" w:rsidP="006F4CD6">
      <w:pPr>
        <w:autoSpaceDE w:val="0"/>
        <w:autoSpaceDN w:val="0"/>
        <w:adjustRightInd w:val="0"/>
        <w:spacing w:after="0" w:line="240" w:lineRule="auto"/>
      </w:pPr>
    </w:p>
    <w:p w:rsidR="000C16F1" w:rsidRDefault="000C16F1" w:rsidP="000C16F1">
      <w:pPr>
        <w:rPr>
          <w:rFonts w:ascii="Arial" w:hAnsi="Arial" w:cs="Arial"/>
          <w:sz w:val="24"/>
          <w:szCs w:val="24"/>
        </w:rPr>
      </w:pPr>
    </w:p>
    <w:p w:rsidR="00A05128" w:rsidRPr="005B5C3A" w:rsidRDefault="00A05128" w:rsidP="005B5C3A">
      <w:pPr>
        <w:autoSpaceDE w:val="0"/>
        <w:autoSpaceDN w:val="0"/>
        <w:adjustRightInd w:val="0"/>
        <w:spacing w:after="0" w:line="240" w:lineRule="auto"/>
        <w:rPr>
          <w:rFonts w:ascii="Arial" w:hAnsi="Arial" w:cs="Arial"/>
          <w:sz w:val="24"/>
          <w:szCs w:val="24"/>
        </w:rPr>
      </w:pPr>
      <w:r w:rsidRPr="005B5C3A">
        <w:rPr>
          <w:rFonts w:ascii="Arial" w:hAnsi="Arial" w:cs="Arial"/>
          <w:sz w:val="24"/>
          <w:szCs w:val="24"/>
        </w:rPr>
        <w:lastRenderedPageBreak/>
        <w:t>Módulo 5: Módulo central. Diseñar e implementar el softwar</w:t>
      </w:r>
      <w:r w:rsidRPr="005B5C3A">
        <w:rPr>
          <w:rFonts w:ascii="Arial" w:hAnsi="Arial" w:cs="Arial"/>
          <w:sz w:val="24"/>
          <w:szCs w:val="24"/>
        </w:rPr>
        <w:t xml:space="preserve">e que permita que un computador </w:t>
      </w:r>
      <w:r w:rsidRPr="005B5C3A">
        <w:rPr>
          <w:rFonts w:ascii="Arial" w:hAnsi="Arial" w:cs="Arial"/>
          <w:sz w:val="24"/>
          <w:szCs w:val="24"/>
        </w:rPr>
        <w:t>pueda recibir la información de los dispositivos colectores.</w:t>
      </w:r>
    </w:p>
    <w:p w:rsidR="00213327" w:rsidRPr="005B5C3A" w:rsidRDefault="00213327" w:rsidP="005B5C3A">
      <w:pPr>
        <w:pStyle w:val="NormalWeb"/>
        <w:spacing w:before="0" w:beforeAutospacing="0" w:after="0" w:afterAutospacing="0"/>
        <w:rPr>
          <w:rFonts w:ascii="Arial" w:hAnsi="Arial" w:cs="Arial"/>
          <w:shd w:val="clear" w:color="auto" w:fill="FFFFFF"/>
          <w:lang w:val="es-CO"/>
        </w:rPr>
      </w:pPr>
    </w:p>
    <w:p w:rsidR="006153E4" w:rsidRPr="005B5C3A" w:rsidRDefault="006153E4"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shd w:val="clear" w:color="auto" w:fill="FFFFFF"/>
          <w:lang w:val="es-CO"/>
        </w:rPr>
        <w:t>Se inició una búsqueda de información por parte del equipo, que consta de una librería que maneje un puerto serial, el modulo en VHDL enviara la información desde la tarjeta de desarrollo nexys 2 donde se encuentra el colector principal a un DTE es este caso un computador que tenga un software terminal (Hyperterminal)</w:t>
      </w:r>
    </w:p>
    <w:p w:rsidR="004B6E09" w:rsidRPr="005B5C3A" w:rsidRDefault="006153E4"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shd w:val="clear" w:color="auto" w:fill="FFFFFF"/>
          <w:lang w:val="es-CO"/>
        </w:rPr>
        <w:t>Se hace uso del UART</w:t>
      </w:r>
      <w:r w:rsidR="004B6E09" w:rsidRPr="005B5C3A">
        <w:rPr>
          <w:rFonts w:ascii="Arial" w:hAnsi="Arial" w:cs="Arial"/>
          <w:shd w:val="clear" w:color="auto" w:fill="FFFFFF"/>
          <w:lang w:val="es-CO"/>
        </w:rPr>
        <w:t xml:space="preserve"> para enviar los datos de los dispositivos colectores DTE</w:t>
      </w:r>
    </w:p>
    <w:p w:rsidR="004B6E09" w:rsidRPr="005B5C3A" w:rsidRDefault="004B6E09"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shd w:val="clear" w:color="auto" w:fill="FFFFFF"/>
          <w:lang w:val="es-CO"/>
        </w:rPr>
        <w:t xml:space="preserve">Haciendo uso del protocolo RS232 para la conexión entre la tarjeta de desarrollo y el computador hacemos uso del puerto RS232 y del cable conversor USB a Serial RS232 </w:t>
      </w:r>
    </w:p>
    <w:p w:rsidR="004B6E09" w:rsidRPr="005B5C3A" w:rsidRDefault="004B6E09" w:rsidP="005B5C3A">
      <w:pPr>
        <w:pStyle w:val="NormalWeb"/>
        <w:spacing w:before="0" w:beforeAutospacing="0" w:after="0" w:afterAutospacing="0"/>
        <w:rPr>
          <w:rFonts w:ascii="Arial" w:hAnsi="Arial" w:cs="Arial"/>
          <w:shd w:val="clear" w:color="auto" w:fill="FFFFFF"/>
          <w:lang w:val="es-CO"/>
        </w:rPr>
      </w:pPr>
    </w:p>
    <w:p w:rsidR="006153E4" w:rsidRPr="005B5C3A" w:rsidRDefault="004B6E09" w:rsidP="005B5C3A">
      <w:pPr>
        <w:pStyle w:val="NormalWeb"/>
        <w:spacing w:before="0" w:beforeAutospacing="0" w:after="0" w:afterAutospacing="0"/>
        <w:rPr>
          <w:rFonts w:ascii="Arial" w:hAnsi="Arial" w:cs="Arial"/>
          <w:shd w:val="clear" w:color="auto" w:fill="FFFFFF"/>
          <w:lang w:val="es-CO"/>
        </w:rPr>
      </w:pPr>
      <w:r w:rsidRPr="005B5C3A">
        <w:rPr>
          <w:noProof/>
          <w:lang w:val="es-CO" w:eastAsia="es-CO"/>
        </w:rPr>
        <w:drawing>
          <wp:inline distT="0" distB="0" distL="0" distR="0">
            <wp:extent cx="3783724" cy="3783724"/>
            <wp:effectExtent l="0" t="0" r="7620" b="7620"/>
            <wp:docPr id="1" name="Imagen 1" descr="Resultado de imagen para cable d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ble db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5881" cy="3785881"/>
                    </a:xfrm>
                    <a:prstGeom prst="rect">
                      <a:avLst/>
                    </a:prstGeom>
                    <a:noFill/>
                    <a:ln>
                      <a:noFill/>
                    </a:ln>
                  </pic:spPr>
                </pic:pic>
              </a:graphicData>
            </a:graphic>
          </wp:inline>
        </w:drawing>
      </w:r>
      <w:r w:rsidRPr="005B5C3A">
        <w:rPr>
          <w:rFonts w:ascii="Arial" w:hAnsi="Arial" w:cs="Arial"/>
          <w:shd w:val="clear" w:color="auto" w:fill="FFFFFF"/>
          <w:lang w:val="es-CO"/>
        </w:rPr>
        <w:t xml:space="preserve"> </w:t>
      </w:r>
      <w:r w:rsidRPr="005B5C3A">
        <w:rPr>
          <w:rFonts w:ascii="Arial" w:hAnsi="Arial" w:cs="Arial"/>
          <w:shd w:val="clear" w:color="auto" w:fill="FFFFFF"/>
          <w:lang w:val="es-CO"/>
        </w:rPr>
        <w:tab/>
        <w:t xml:space="preserve"> </w:t>
      </w:r>
      <w:r w:rsidR="006153E4" w:rsidRPr="005B5C3A">
        <w:rPr>
          <w:rFonts w:ascii="Arial" w:hAnsi="Arial" w:cs="Arial"/>
          <w:shd w:val="clear" w:color="auto" w:fill="FFFFFF"/>
          <w:lang w:val="es-CO"/>
        </w:rPr>
        <w:t xml:space="preserve"> </w:t>
      </w:r>
    </w:p>
    <w:p w:rsidR="004B6E09" w:rsidRPr="005B5C3A" w:rsidRDefault="004B6E09"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shd w:val="clear" w:color="auto" w:fill="FFFFFF"/>
          <w:lang w:val="es-CO"/>
        </w:rPr>
        <w:t>Para hacer uso de este cable se necesitan instalar unos drivers de tipo serial, lo que se hizo básicamente fue configurar el hyperterminal de acuerdo a los parámetros del protocolo que se está utilizando del RS232</w:t>
      </w:r>
    </w:p>
    <w:p w:rsidR="004B6E09" w:rsidRPr="005B5C3A" w:rsidRDefault="004B6E09" w:rsidP="005B5C3A">
      <w:pPr>
        <w:pStyle w:val="NormalWeb"/>
        <w:spacing w:before="0" w:beforeAutospacing="0" w:after="0" w:afterAutospacing="0"/>
        <w:rPr>
          <w:rFonts w:ascii="Arial" w:hAnsi="Arial" w:cs="Arial"/>
          <w:shd w:val="clear" w:color="auto" w:fill="FFFFFF"/>
          <w:lang w:val="es-CO"/>
        </w:rPr>
      </w:pPr>
    </w:p>
    <w:p w:rsidR="004B6E09" w:rsidRPr="005B5C3A" w:rsidRDefault="004B6E09"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shd w:val="clear" w:color="auto" w:fill="FFFFFF"/>
          <w:lang w:val="es-CO"/>
        </w:rPr>
        <w:t>Para este caso sería una frecuencia de 9600 Bps un bit de inicio 8 bits de trasmisión/recepción y un bit de parada sin bit de paridad.</w:t>
      </w:r>
    </w:p>
    <w:p w:rsidR="004B6E09" w:rsidRPr="005B5C3A" w:rsidRDefault="004B6E09"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noProof/>
          <w:shd w:val="clear" w:color="auto" w:fill="FFFFFF"/>
          <w:lang w:val="es-CO" w:eastAsia="es-CO"/>
        </w:rPr>
        <w:lastRenderedPageBreak/>
        <w:drawing>
          <wp:inline distT="0" distB="0" distL="0" distR="0">
            <wp:extent cx="5605145" cy="3752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3752850"/>
                    </a:xfrm>
                    <a:prstGeom prst="rect">
                      <a:avLst/>
                    </a:prstGeom>
                    <a:noFill/>
                    <a:ln>
                      <a:noFill/>
                    </a:ln>
                  </pic:spPr>
                </pic:pic>
              </a:graphicData>
            </a:graphic>
          </wp:inline>
        </w:drawing>
      </w:r>
    </w:p>
    <w:p w:rsidR="004B6E09" w:rsidRPr="005B5C3A" w:rsidRDefault="004B6E09" w:rsidP="005B5C3A">
      <w:pPr>
        <w:pStyle w:val="NormalWeb"/>
        <w:spacing w:before="0" w:beforeAutospacing="0" w:after="0" w:afterAutospacing="0"/>
        <w:rPr>
          <w:rFonts w:ascii="Arial" w:hAnsi="Arial" w:cs="Arial"/>
          <w:shd w:val="clear" w:color="auto" w:fill="FFFFFF"/>
          <w:lang w:val="es-CO"/>
        </w:rPr>
      </w:pPr>
    </w:p>
    <w:p w:rsidR="004B6E09" w:rsidRPr="005B5C3A" w:rsidRDefault="004B6E09" w:rsidP="005B5C3A">
      <w:pPr>
        <w:pStyle w:val="NormalWeb"/>
        <w:spacing w:before="0" w:beforeAutospacing="0" w:after="0" w:afterAutospacing="0"/>
        <w:rPr>
          <w:rFonts w:ascii="Arial" w:hAnsi="Arial" w:cs="Arial"/>
          <w:shd w:val="clear" w:color="auto" w:fill="FFFFFF"/>
          <w:lang w:val="es-CO"/>
        </w:rPr>
      </w:pPr>
    </w:p>
    <w:p w:rsidR="004B6E09" w:rsidRPr="005B5C3A" w:rsidRDefault="004B6E09"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shd w:val="clear" w:color="auto" w:fill="FFFFFF"/>
          <w:lang w:val="es-CO"/>
        </w:rPr>
        <w:t xml:space="preserve">Después de haber configurado el hyperterminal preparamos el modulo para enviarlos datos desde los dispositivos colectores al hyperterminal </w:t>
      </w:r>
    </w:p>
    <w:p w:rsidR="004B6E09" w:rsidRPr="005B5C3A" w:rsidRDefault="004B6E09" w:rsidP="005B5C3A">
      <w:pPr>
        <w:pStyle w:val="NormalWeb"/>
        <w:spacing w:before="0" w:beforeAutospacing="0" w:after="0" w:afterAutospacing="0"/>
        <w:rPr>
          <w:rFonts w:ascii="Arial" w:hAnsi="Arial" w:cs="Arial"/>
          <w:shd w:val="clear" w:color="auto" w:fill="FFFFFF"/>
          <w:lang w:val="es-CO"/>
        </w:rPr>
      </w:pPr>
    </w:p>
    <w:p w:rsidR="00213327" w:rsidRPr="005B5C3A" w:rsidRDefault="004B6E09"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noProof/>
          <w:shd w:val="clear" w:color="auto" w:fill="FFFFFF"/>
          <w:lang w:val="es-CO" w:eastAsia="es-CO"/>
        </w:rPr>
        <w:drawing>
          <wp:inline distT="0" distB="0" distL="0" distR="0">
            <wp:extent cx="5320030" cy="16503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0030" cy="1650365"/>
                    </a:xfrm>
                    <a:prstGeom prst="rect">
                      <a:avLst/>
                    </a:prstGeom>
                    <a:noFill/>
                    <a:ln>
                      <a:noFill/>
                    </a:ln>
                  </pic:spPr>
                </pic:pic>
              </a:graphicData>
            </a:graphic>
          </wp:inline>
        </w:drawing>
      </w:r>
    </w:p>
    <w:p w:rsidR="004B6E09" w:rsidRPr="005B5C3A" w:rsidRDefault="004B6E09" w:rsidP="005B5C3A">
      <w:pPr>
        <w:pStyle w:val="NormalWeb"/>
        <w:spacing w:before="0" w:beforeAutospacing="0" w:after="0" w:afterAutospacing="0"/>
        <w:rPr>
          <w:rFonts w:ascii="Arial" w:hAnsi="Arial" w:cs="Arial"/>
          <w:shd w:val="clear" w:color="auto" w:fill="FFFFFF"/>
          <w:lang w:val="es-CO"/>
        </w:rPr>
      </w:pPr>
    </w:p>
    <w:p w:rsidR="005B5C3A" w:rsidRPr="005B5C3A" w:rsidRDefault="005B5C3A" w:rsidP="005B5C3A">
      <w:pPr>
        <w:pStyle w:val="NormalWeb"/>
        <w:spacing w:before="0" w:beforeAutospacing="0" w:after="0" w:afterAutospacing="0"/>
        <w:rPr>
          <w:rFonts w:ascii="Arial" w:hAnsi="Arial" w:cs="Arial"/>
          <w:shd w:val="clear" w:color="auto" w:fill="FFFFFF"/>
          <w:lang w:val="es-CO"/>
        </w:rPr>
      </w:pPr>
    </w:p>
    <w:p w:rsidR="004B6E09" w:rsidRPr="005B5C3A" w:rsidRDefault="004B6E09"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shd w:val="clear" w:color="auto" w:fill="FFFFFF"/>
          <w:lang w:val="es-CO"/>
        </w:rPr>
        <w:t>Con esto aseguramos el envió de datos desde la tarjeta de desarrollo al DTE</w:t>
      </w:r>
    </w:p>
    <w:p w:rsidR="004B6E09" w:rsidRPr="005B5C3A" w:rsidRDefault="004B6E09" w:rsidP="005B5C3A">
      <w:pPr>
        <w:pStyle w:val="NormalWeb"/>
        <w:spacing w:before="0" w:beforeAutospacing="0" w:after="0" w:afterAutospacing="0"/>
        <w:rPr>
          <w:rFonts w:ascii="Arial" w:hAnsi="Arial" w:cs="Arial"/>
          <w:shd w:val="clear" w:color="auto" w:fill="FFFFFF"/>
          <w:lang w:val="es-CO"/>
        </w:rPr>
      </w:pPr>
      <w:r w:rsidRPr="005B5C3A">
        <w:rPr>
          <w:rFonts w:ascii="Arial" w:hAnsi="Arial" w:cs="Arial"/>
          <w:shd w:val="clear" w:color="auto" w:fill="FFFFFF"/>
          <w:lang w:val="es-CO"/>
        </w:rPr>
        <w:t xml:space="preserve">Para realizar el software que nos despliegue la información </w:t>
      </w:r>
      <w:r w:rsidR="005B5C3A" w:rsidRPr="005B5C3A">
        <w:rPr>
          <w:rFonts w:ascii="Arial" w:hAnsi="Arial" w:cs="Arial"/>
          <w:shd w:val="clear" w:color="auto" w:fill="FFFFFF"/>
          <w:lang w:val="es-CO"/>
        </w:rPr>
        <w:t>de los dispositivos colectores se decide por utilizar como lenguaje de programación java haciendo uso de diferentes bibliotecas tales como la RXTX o la Giovynet que son librería muy conocidas en java, de desarrolla el software y se implementa una interfaz web sencilla para leer los datos recibidos desde el puerto serial en la siguiente imagen se muestra como el software recibe los datos y los plasma en la interfaz grafica</w:t>
      </w:r>
    </w:p>
    <w:p w:rsidR="005B5C3A" w:rsidRPr="005B5C3A" w:rsidRDefault="005B5C3A" w:rsidP="002B2009">
      <w:pPr>
        <w:pStyle w:val="NormalWeb"/>
        <w:spacing w:before="0" w:beforeAutospacing="0" w:after="0" w:afterAutospacing="0"/>
        <w:jc w:val="both"/>
        <w:rPr>
          <w:rFonts w:ascii="Arial" w:hAnsi="Arial" w:cs="Arial"/>
          <w:shd w:val="clear" w:color="auto" w:fill="FFFFFF"/>
          <w:lang w:val="es-CO"/>
        </w:rPr>
      </w:pPr>
      <w:bookmarkStart w:id="0" w:name="_GoBack"/>
      <w:bookmarkEnd w:id="0"/>
    </w:p>
    <w:p w:rsidR="005B5C3A" w:rsidRDefault="005B5C3A" w:rsidP="002B2009">
      <w:pPr>
        <w:pStyle w:val="NormalWeb"/>
        <w:spacing w:before="0" w:beforeAutospacing="0" w:after="0" w:afterAutospacing="0"/>
        <w:jc w:val="both"/>
        <w:rPr>
          <w:rFonts w:ascii="Arial" w:hAnsi="Arial" w:cs="Arial"/>
          <w:shd w:val="clear" w:color="auto" w:fill="FFFFFF"/>
          <w:lang w:val="es-CO"/>
        </w:rPr>
      </w:pPr>
      <w:r>
        <w:rPr>
          <w:rFonts w:ascii="Arial" w:hAnsi="Arial" w:cs="Arial"/>
          <w:noProof/>
          <w:shd w:val="clear" w:color="auto" w:fill="FFFFFF"/>
          <w:lang w:val="es-CO" w:eastAsia="es-CO"/>
        </w:rPr>
        <w:lastRenderedPageBreak/>
        <w:drawing>
          <wp:inline distT="0" distB="0" distL="0" distR="0">
            <wp:extent cx="5605145" cy="35388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3538855"/>
                    </a:xfrm>
                    <a:prstGeom prst="rect">
                      <a:avLst/>
                    </a:prstGeom>
                    <a:noFill/>
                    <a:ln>
                      <a:noFill/>
                    </a:ln>
                  </pic:spPr>
                </pic:pic>
              </a:graphicData>
            </a:graphic>
          </wp:inline>
        </w:drawing>
      </w:r>
    </w:p>
    <w:p w:rsidR="004B6E09" w:rsidRPr="002B2009" w:rsidRDefault="004B6E09" w:rsidP="002B2009">
      <w:pPr>
        <w:pStyle w:val="NormalWeb"/>
        <w:spacing w:before="0" w:beforeAutospacing="0" w:after="0" w:afterAutospacing="0"/>
        <w:jc w:val="both"/>
        <w:rPr>
          <w:rFonts w:ascii="Arial" w:hAnsi="Arial" w:cs="Arial"/>
          <w:shd w:val="clear" w:color="auto" w:fill="FFFFFF"/>
          <w:lang w:val="es-CO"/>
        </w:rPr>
      </w:pPr>
    </w:p>
    <w:p w:rsidR="005B5C3A" w:rsidRDefault="005B5C3A" w:rsidP="00D21577">
      <w:pPr>
        <w:pStyle w:val="NormalWeb"/>
        <w:spacing w:before="0" w:beforeAutospacing="0" w:after="0" w:afterAutospacing="0"/>
        <w:jc w:val="both"/>
        <w:rPr>
          <w:rFonts w:ascii="Arial" w:hAnsi="Arial" w:cs="Arial"/>
          <w:shd w:val="clear" w:color="auto" w:fill="FFFFFF"/>
          <w:lang w:val="es-CO"/>
        </w:rPr>
      </w:pPr>
    </w:p>
    <w:p w:rsidR="005B5C3A" w:rsidRDefault="005B5C3A" w:rsidP="005B5C3A">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Para este módulo se encontraron las siguientes dificultades y soluciones:</w:t>
      </w:r>
    </w:p>
    <w:p w:rsidR="005B5C3A" w:rsidRDefault="005B5C3A" w:rsidP="005B5C3A">
      <w:pPr>
        <w:pStyle w:val="NormalWeb"/>
        <w:spacing w:before="0" w:beforeAutospacing="0" w:after="0" w:afterAutospacing="0"/>
        <w:jc w:val="both"/>
        <w:rPr>
          <w:rFonts w:ascii="Arial" w:hAnsi="Arial" w:cs="Arial"/>
          <w:shd w:val="clear" w:color="auto" w:fill="FFFFFF"/>
          <w:lang w:val="es-CO"/>
        </w:rPr>
      </w:pPr>
    </w:p>
    <w:p w:rsidR="005B5C3A" w:rsidRPr="00AC40BE" w:rsidRDefault="005B5C3A" w:rsidP="005B5C3A">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El desconocimiento</w:t>
      </w:r>
      <w:r>
        <w:rPr>
          <w:rFonts w:ascii="Arial" w:hAnsi="Arial" w:cs="Arial"/>
          <w:shd w:val="clear" w:color="auto" w:fill="FFFFFF"/>
          <w:lang w:val="es-CO"/>
        </w:rPr>
        <w:t xml:space="preserve"> de la implementación de la librería para leer los puertos </w:t>
      </w:r>
    </w:p>
    <w:p w:rsidR="005B5C3A" w:rsidRDefault="005B5C3A" w:rsidP="005B5C3A">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lang w:val="es-CO"/>
        </w:rPr>
        <w:t>La asignación de pines en la FPGA digitalmente se asignó de manera más eficiente.</w:t>
      </w:r>
    </w:p>
    <w:p w:rsidR="005B5C3A" w:rsidRPr="002B2009" w:rsidRDefault="005B5C3A" w:rsidP="005B5C3A">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lang w:val="es-CO"/>
        </w:rPr>
        <w:t>Los limitantes del hardware proporcionado para realizar esta práctica.</w:t>
      </w:r>
    </w:p>
    <w:p w:rsidR="005B5C3A" w:rsidRDefault="005B5C3A" w:rsidP="00D21577">
      <w:pPr>
        <w:pStyle w:val="NormalWeb"/>
        <w:spacing w:before="0" w:beforeAutospacing="0" w:after="0" w:afterAutospacing="0"/>
        <w:jc w:val="both"/>
        <w:rPr>
          <w:rFonts w:ascii="Arial" w:hAnsi="Arial" w:cs="Arial"/>
          <w:shd w:val="clear" w:color="auto" w:fill="FFFFFF"/>
          <w:lang w:val="es-CO"/>
        </w:rPr>
      </w:pPr>
    </w:p>
    <w:p w:rsidR="005B5C3A" w:rsidRDefault="005B5C3A" w:rsidP="005B5C3A">
      <w:pPr>
        <w:pStyle w:val="NormalWeb"/>
        <w:spacing w:before="0" w:beforeAutospacing="0" w:after="0" w:afterAutospacing="0"/>
        <w:jc w:val="both"/>
        <w:rPr>
          <w:rFonts w:ascii="Arial" w:hAnsi="Arial" w:cs="Arial"/>
          <w:shd w:val="clear" w:color="auto" w:fill="FFFFFF"/>
          <w:lang w:val="es-CO"/>
        </w:rPr>
      </w:pPr>
    </w:p>
    <w:p w:rsidR="005B5C3A" w:rsidRDefault="005B5C3A" w:rsidP="005B5C3A">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Bibliografía</w:t>
      </w:r>
    </w:p>
    <w:p w:rsidR="005463A5" w:rsidRDefault="005463A5" w:rsidP="00D21577">
      <w:pPr>
        <w:pStyle w:val="NormalWeb"/>
        <w:spacing w:before="0" w:beforeAutospacing="0" w:after="0" w:afterAutospacing="0"/>
        <w:jc w:val="both"/>
        <w:rPr>
          <w:rFonts w:ascii="Arial" w:hAnsi="Arial" w:cs="Arial"/>
          <w:shd w:val="clear" w:color="auto" w:fill="FFFFFF"/>
          <w:lang w:val="es-CO"/>
        </w:rPr>
      </w:pPr>
    </w:p>
    <w:p w:rsidR="007D488C" w:rsidRPr="005B5C3A" w:rsidRDefault="005B5C3A" w:rsidP="00D21577">
      <w:pPr>
        <w:pStyle w:val="NormalWeb"/>
        <w:spacing w:before="0" w:beforeAutospacing="0" w:after="0" w:afterAutospacing="0"/>
        <w:jc w:val="both"/>
        <w:rPr>
          <w:rFonts w:ascii="Arial" w:hAnsi="Arial" w:cs="Arial"/>
          <w:lang w:val="es-CO"/>
        </w:rPr>
      </w:pPr>
      <w:hyperlink r:id="rId11" w:history="1">
        <w:r w:rsidRPr="005B5C3A">
          <w:rPr>
            <w:rStyle w:val="Hipervnculo"/>
            <w:rFonts w:ascii="Arial" w:hAnsi="Arial" w:cs="Arial"/>
            <w:lang w:val="es-CO"/>
          </w:rPr>
          <w:t>https://www.youtube.com/watch?v=JAwCa4Uk6tA</w:t>
        </w:r>
      </w:hyperlink>
    </w:p>
    <w:p w:rsidR="005B5C3A" w:rsidRPr="005B5C3A" w:rsidRDefault="005B5C3A" w:rsidP="00D21577">
      <w:pPr>
        <w:pStyle w:val="NormalWeb"/>
        <w:spacing w:before="0" w:beforeAutospacing="0" w:after="0" w:afterAutospacing="0"/>
        <w:jc w:val="both"/>
        <w:rPr>
          <w:rFonts w:ascii="Arial" w:hAnsi="Arial" w:cs="Arial"/>
          <w:shd w:val="clear" w:color="auto" w:fill="FFFFFF"/>
          <w:lang w:val="es-CO"/>
        </w:rPr>
      </w:pPr>
    </w:p>
    <w:p w:rsidR="00D21577" w:rsidRDefault="00A3390D" w:rsidP="00D21577">
      <w:pPr>
        <w:rPr>
          <w:rFonts w:ascii="Arial" w:hAnsi="Arial" w:cs="Arial"/>
          <w:sz w:val="24"/>
          <w:szCs w:val="24"/>
        </w:rPr>
      </w:pPr>
      <w:hyperlink r:id="rId12" w:history="1">
        <w:r w:rsidR="00D21577" w:rsidRPr="00003D45">
          <w:rPr>
            <w:rStyle w:val="Hipervnculo"/>
            <w:rFonts w:ascii="Arial" w:hAnsi="Arial" w:cs="Arial"/>
            <w:sz w:val="24"/>
            <w:szCs w:val="24"/>
          </w:rPr>
          <w:t>http://www.intesc.mx/librerias/</w:t>
        </w:r>
      </w:hyperlink>
    </w:p>
    <w:p w:rsidR="00D21577" w:rsidRPr="005B5C3A" w:rsidRDefault="005B5C3A" w:rsidP="00D21577">
      <w:pPr>
        <w:rPr>
          <w:rFonts w:ascii="Arial" w:eastAsia="Times New Roman" w:hAnsi="Arial" w:cs="Arial"/>
          <w:sz w:val="24"/>
          <w:szCs w:val="24"/>
        </w:rPr>
      </w:pPr>
      <w:hyperlink r:id="rId13" w:history="1">
        <w:r w:rsidRPr="005B5C3A">
          <w:rPr>
            <w:rStyle w:val="Hipervnculo"/>
            <w:rFonts w:ascii="Arial" w:eastAsia="Times New Roman" w:hAnsi="Arial" w:cs="Arial"/>
            <w:sz w:val="24"/>
            <w:szCs w:val="24"/>
          </w:rPr>
          <w:t>http://fizzed.com/oss/rxtx-for-java</w:t>
        </w:r>
      </w:hyperlink>
    </w:p>
    <w:p w:rsidR="005B5C3A" w:rsidRPr="005B5C3A" w:rsidRDefault="005B5C3A" w:rsidP="00D21577">
      <w:pPr>
        <w:rPr>
          <w:rFonts w:ascii="Arial" w:hAnsi="Arial" w:cs="Arial"/>
          <w:sz w:val="24"/>
          <w:szCs w:val="24"/>
        </w:rPr>
      </w:pPr>
    </w:p>
    <w:sectPr w:rsidR="005B5C3A" w:rsidRPr="005B5C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90D" w:rsidRDefault="00A3390D" w:rsidP="006F2981">
      <w:pPr>
        <w:spacing w:after="0" w:line="240" w:lineRule="auto"/>
      </w:pPr>
      <w:r>
        <w:separator/>
      </w:r>
    </w:p>
  </w:endnote>
  <w:endnote w:type="continuationSeparator" w:id="0">
    <w:p w:rsidR="00A3390D" w:rsidRDefault="00A3390D" w:rsidP="006F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90D" w:rsidRDefault="00A3390D" w:rsidP="006F2981">
      <w:pPr>
        <w:spacing w:after="0" w:line="240" w:lineRule="auto"/>
      </w:pPr>
      <w:r>
        <w:separator/>
      </w:r>
    </w:p>
  </w:footnote>
  <w:footnote w:type="continuationSeparator" w:id="0">
    <w:p w:rsidR="00A3390D" w:rsidRDefault="00A3390D" w:rsidP="006F2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84255"/>
    <w:multiLevelType w:val="hybridMultilevel"/>
    <w:tmpl w:val="FCA28130"/>
    <w:lvl w:ilvl="0" w:tplc="938620A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BF59C2"/>
    <w:multiLevelType w:val="hybridMultilevel"/>
    <w:tmpl w:val="5C22F4DC"/>
    <w:lvl w:ilvl="0" w:tplc="1C844054">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4D0B1D"/>
    <w:multiLevelType w:val="hybridMultilevel"/>
    <w:tmpl w:val="BF04B04A"/>
    <w:lvl w:ilvl="0" w:tplc="1B4201B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77"/>
    <w:rsid w:val="00036260"/>
    <w:rsid w:val="00080E6A"/>
    <w:rsid w:val="000A0831"/>
    <w:rsid w:val="000C16F1"/>
    <w:rsid w:val="000F0414"/>
    <w:rsid w:val="0017513D"/>
    <w:rsid w:val="001B4070"/>
    <w:rsid w:val="001D0D30"/>
    <w:rsid w:val="00200CEC"/>
    <w:rsid w:val="00213327"/>
    <w:rsid w:val="00225186"/>
    <w:rsid w:val="00260FA5"/>
    <w:rsid w:val="002649CC"/>
    <w:rsid w:val="00287D52"/>
    <w:rsid w:val="002B2009"/>
    <w:rsid w:val="002C7872"/>
    <w:rsid w:val="002D70BB"/>
    <w:rsid w:val="003521FA"/>
    <w:rsid w:val="003839B3"/>
    <w:rsid w:val="003A0B4D"/>
    <w:rsid w:val="003A261A"/>
    <w:rsid w:val="00427ABE"/>
    <w:rsid w:val="00464486"/>
    <w:rsid w:val="0046739A"/>
    <w:rsid w:val="00472FF5"/>
    <w:rsid w:val="00493305"/>
    <w:rsid w:val="004B6E09"/>
    <w:rsid w:val="004D2E47"/>
    <w:rsid w:val="004D58AB"/>
    <w:rsid w:val="004F4349"/>
    <w:rsid w:val="005463A5"/>
    <w:rsid w:val="00567960"/>
    <w:rsid w:val="005B5C3A"/>
    <w:rsid w:val="006153E4"/>
    <w:rsid w:val="006221DC"/>
    <w:rsid w:val="00642018"/>
    <w:rsid w:val="00645CCD"/>
    <w:rsid w:val="00664529"/>
    <w:rsid w:val="00674C90"/>
    <w:rsid w:val="006A5A6B"/>
    <w:rsid w:val="006A675F"/>
    <w:rsid w:val="006F2981"/>
    <w:rsid w:val="006F4CD6"/>
    <w:rsid w:val="00792BCA"/>
    <w:rsid w:val="007D488C"/>
    <w:rsid w:val="007E753C"/>
    <w:rsid w:val="00810C91"/>
    <w:rsid w:val="008347E7"/>
    <w:rsid w:val="00835D8C"/>
    <w:rsid w:val="008B3D82"/>
    <w:rsid w:val="009522EB"/>
    <w:rsid w:val="009952E2"/>
    <w:rsid w:val="009B7E0F"/>
    <w:rsid w:val="009E6620"/>
    <w:rsid w:val="009F3CB9"/>
    <w:rsid w:val="009F63E5"/>
    <w:rsid w:val="00A05128"/>
    <w:rsid w:val="00A3390D"/>
    <w:rsid w:val="00A43C22"/>
    <w:rsid w:val="00AB1921"/>
    <w:rsid w:val="00AC40BE"/>
    <w:rsid w:val="00AC7255"/>
    <w:rsid w:val="00AD3017"/>
    <w:rsid w:val="00B24BD2"/>
    <w:rsid w:val="00B3489C"/>
    <w:rsid w:val="00B6232E"/>
    <w:rsid w:val="00B65982"/>
    <w:rsid w:val="00B927A4"/>
    <w:rsid w:val="00C07A2D"/>
    <w:rsid w:val="00C20F7F"/>
    <w:rsid w:val="00C43D8F"/>
    <w:rsid w:val="00C8787D"/>
    <w:rsid w:val="00CB43AC"/>
    <w:rsid w:val="00D21577"/>
    <w:rsid w:val="00D61977"/>
    <w:rsid w:val="00D663A1"/>
    <w:rsid w:val="00DB1052"/>
    <w:rsid w:val="00DC06B5"/>
    <w:rsid w:val="00DE0B4F"/>
    <w:rsid w:val="00E903C8"/>
    <w:rsid w:val="00EC26BD"/>
    <w:rsid w:val="00F31FB0"/>
    <w:rsid w:val="00FA417D"/>
    <w:rsid w:val="00FB59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7F6C"/>
  <w15:chartTrackingRefBased/>
  <w15:docId w15:val="{AA7D5C3A-9B51-4541-8F07-876BD39A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72F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215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D21577"/>
    <w:rPr>
      <w:color w:val="0563C1" w:themeColor="hyperlink"/>
      <w:u w:val="single"/>
    </w:rPr>
  </w:style>
  <w:style w:type="paragraph" w:customStyle="1" w:styleId="Default">
    <w:name w:val="Default"/>
    <w:rsid w:val="00810C91"/>
    <w:pPr>
      <w:autoSpaceDE w:val="0"/>
      <w:autoSpaceDN w:val="0"/>
      <w:adjustRightInd w:val="0"/>
      <w:spacing w:after="0" w:line="240" w:lineRule="auto"/>
    </w:pPr>
    <w:rPr>
      <w:rFonts w:ascii="Arial" w:hAnsi="Arial" w:cs="Arial"/>
      <w:color w:val="000000"/>
      <w:sz w:val="24"/>
      <w:szCs w:val="24"/>
      <w:lang w:val="es-NI"/>
    </w:rPr>
  </w:style>
  <w:style w:type="paragraph" w:styleId="Prrafodelista">
    <w:name w:val="List Paragraph"/>
    <w:basedOn w:val="Normal"/>
    <w:uiPriority w:val="34"/>
    <w:qFormat/>
    <w:rsid w:val="004D2E47"/>
    <w:pPr>
      <w:ind w:left="720"/>
      <w:contextualSpacing/>
    </w:pPr>
  </w:style>
  <w:style w:type="paragraph" w:styleId="Encabezado">
    <w:name w:val="header"/>
    <w:basedOn w:val="Normal"/>
    <w:link w:val="EncabezadoCar"/>
    <w:uiPriority w:val="99"/>
    <w:unhideWhenUsed/>
    <w:rsid w:val="006F29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2981"/>
  </w:style>
  <w:style w:type="paragraph" w:styleId="Piedepgina">
    <w:name w:val="footer"/>
    <w:basedOn w:val="Normal"/>
    <w:link w:val="PiedepginaCar"/>
    <w:uiPriority w:val="99"/>
    <w:unhideWhenUsed/>
    <w:rsid w:val="006F29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2981"/>
  </w:style>
  <w:style w:type="character" w:customStyle="1" w:styleId="Ttulo2Car">
    <w:name w:val="Título 2 Car"/>
    <w:basedOn w:val="Fuentedeprrafopredeter"/>
    <w:link w:val="Ttulo2"/>
    <w:uiPriority w:val="9"/>
    <w:rsid w:val="00472F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024633">
      <w:bodyDiv w:val="1"/>
      <w:marLeft w:val="0"/>
      <w:marRight w:val="0"/>
      <w:marTop w:val="0"/>
      <w:marBottom w:val="0"/>
      <w:divBdr>
        <w:top w:val="none" w:sz="0" w:space="0" w:color="auto"/>
        <w:left w:val="none" w:sz="0" w:space="0" w:color="auto"/>
        <w:bottom w:val="none" w:sz="0" w:space="0" w:color="auto"/>
        <w:right w:val="none" w:sz="0" w:space="0" w:color="auto"/>
      </w:divBdr>
      <w:divsChild>
        <w:div w:id="1800876423">
          <w:marLeft w:val="0"/>
          <w:marRight w:val="0"/>
          <w:marTop w:val="0"/>
          <w:marBottom w:val="0"/>
          <w:divBdr>
            <w:top w:val="none" w:sz="0" w:space="0" w:color="auto"/>
            <w:left w:val="none" w:sz="0" w:space="0" w:color="auto"/>
            <w:bottom w:val="none" w:sz="0" w:space="0" w:color="auto"/>
            <w:right w:val="none" w:sz="0" w:space="0" w:color="auto"/>
          </w:divBdr>
        </w:div>
        <w:div w:id="283732862">
          <w:marLeft w:val="0"/>
          <w:marRight w:val="0"/>
          <w:marTop w:val="0"/>
          <w:marBottom w:val="0"/>
          <w:divBdr>
            <w:top w:val="none" w:sz="0" w:space="0" w:color="auto"/>
            <w:left w:val="none" w:sz="0" w:space="0" w:color="auto"/>
            <w:bottom w:val="none" w:sz="0" w:space="0" w:color="auto"/>
            <w:right w:val="none" w:sz="0" w:space="0" w:color="auto"/>
          </w:divBdr>
        </w:div>
        <w:div w:id="163089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izzed.com/oss/rxtx-for-jav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ntesc.mx/libreri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JAwCa4Uk6t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3</cp:revision>
  <dcterms:created xsi:type="dcterms:W3CDTF">2018-05-21T03:22:00Z</dcterms:created>
  <dcterms:modified xsi:type="dcterms:W3CDTF">2018-05-21T03:51:00Z</dcterms:modified>
</cp:coreProperties>
</file>