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DSOOMDA – Modelo de Datos</w:t>
      </w:r>
    </w:p>
    <w:p>
      <w:pPr>
        <w:pStyle w:val="Heading1"/>
      </w:pPr>
      <w:r>
        <w:t>1. Introducción</w:t>
      </w:r>
    </w:p>
    <w:p>
      <w:r>
        <w:t>Este documento presenta el modelo de datos para el Sistema de Estacionamiento Rotativo Tarifado (SERT) del cantón Puyo. El objetivo es definir las entidades principales, sus atributos, relaciones y restricciones que forman la base lógica para la persistencia de información del sistema.</w:t>
      </w:r>
    </w:p>
    <w:p>
      <w:pPr>
        <w:pStyle w:val="Heading1"/>
      </w:pPr>
      <w:r>
        <w:t>2. Diagrama Entidad-Relación</w:t>
      </w:r>
    </w:p>
    <w:p>
      <w:r>
        <w:t>El sistema se estructura en torno a entidades clave como Usuarios, Vehículos, Zonas, Sesiones de Parqueo, Pagos, y Sanciones. Cada una de estas entidades se relaciona entre sí para mantener integridad referencial y representar correctamente el dominio del problema. El siguiente esquema es una descripción textual del modelo, aunque el diagrama gráfico debe desarrollarse con herramientas como MySQL Workbench, dbdiagram.io o Draw.io.</w:t>
      </w:r>
    </w:p>
    <w:p>
      <w:pPr>
        <w:pStyle w:val="Heading1"/>
      </w:pPr>
      <w:r>
        <w:t>3. Descripción de las Entidades</w:t>
      </w:r>
    </w:p>
    <w:p>
      <w:pPr>
        <w:pStyle w:val="Heading2"/>
      </w:pPr>
      <w:r>
        <w:t>3.1 Entidad: Usuarios</w:t>
      </w:r>
    </w:p>
    <w:p>
      <w:r>
        <w:t>Atributos:</w:t>
        <w:br/>
        <w:t>- idUsuario (PK)</w:t>
        <w:br/>
        <w:t>- nombre</w:t>
        <w:br/>
        <w:t>- apellido</w:t>
        <w:br/>
        <w:t>- correo</w:t>
        <w:br/>
        <w:t>- contraseña (cifrada)</w:t>
        <w:br/>
        <w:t>- rol (ciudadano, fiscal, administrador)</w:t>
      </w:r>
    </w:p>
    <w:p>
      <w:pPr>
        <w:pStyle w:val="Heading2"/>
      </w:pPr>
      <w:r>
        <w:t>3.2 Entidad: Vehículos</w:t>
      </w:r>
    </w:p>
    <w:p>
      <w:r>
        <w:t>Atributos:</w:t>
        <w:br/>
        <w:t>- idVehiculo (PK)</w:t>
        <w:br/>
        <w:t>- placa</w:t>
        <w:br/>
        <w:t>- marca</w:t>
        <w:br/>
        <w:t>- modelo</w:t>
        <w:br/>
        <w:t>- idUsuario (FK)</w:t>
      </w:r>
    </w:p>
    <w:p>
      <w:pPr>
        <w:pStyle w:val="Heading2"/>
      </w:pPr>
      <w:r>
        <w:t>3.3 Entidad: Zonas</w:t>
      </w:r>
    </w:p>
    <w:p>
      <w:r>
        <w:t>Atributos:</w:t>
        <w:br/>
        <w:t>- idZona (PK)</w:t>
        <w:br/>
        <w:t>- nombre</w:t>
        <w:br/>
        <w:t>- coordenadas (latitud, longitud)</w:t>
        <w:br/>
        <w:t>- tarifa por hora</w:t>
        <w:br/>
        <w:t>- estado (activa/inactiva)</w:t>
      </w:r>
    </w:p>
    <w:p>
      <w:pPr>
        <w:pStyle w:val="Heading2"/>
      </w:pPr>
      <w:r>
        <w:t>3.4 Entidad: Sesiones</w:t>
      </w:r>
    </w:p>
    <w:p>
      <w:r>
        <w:t>Atributos:</w:t>
        <w:br/>
        <w:t>- idSesion (PK)</w:t>
        <w:br/>
        <w:t>- idVehiculo (FK)</w:t>
        <w:br/>
        <w:t>- idZona (FK)</w:t>
        <w:br/>
        <w:t>- fechaInicio</w:t>
        <w:br/>
        <w:t>- fechaFin</w:t>
        <w:br/>
        <w:t>- estado (activa, finalizada, vencida)</w:t>
        <w:br/>
        <w:t>- total a pagar</w:t>
      </w:r>
    </w:p>
    <w:p>
      <w:pPr>
        <w:pStyle w:val="Heading2"/>
      </w:pPr>
      <w:r>
        <w:t>3.5 Entidad: Pagos</w:t>
      </w:r>
    </w:p>
    <w:p>
      <w:r>
        <w:t>Atributos:</w:t>
        <w:br/>
        <w:t>- idPago (PK)</w:t>
        <w:br/>
        <w:t>- idSesion (FK)</w:t>
        <w:br/>
        <w:t>- metodo (tarjeta, saldo)</w:t>
        <w:br/>
        <w:t>- monto</w:t>
        <w:br/>
        <w:t>- fecha</w:t>
        <w:br/>
        <w:t>- referencia de transacción</w:t>
      </w:r>
    </w:p>
    <w:p>
      <w:pPr>
        <w:pStyle w:val="Heading2"/>
      </w:pPr>
      <w:r>
        <w:t>3.6 Entidad: Sanciones</w:t>
      </w:r>
    </w:p>
    <w:p>
      <w:r>
        <w:t>Atributos:</w:t>
        <w:br/>
        <w:t>- idSancion (PK)</w:t>
        <w:br/>
        <w:t>- idVehiculo (FK)</w:t>
        <w:br/>
        <w:t>- motivo</w:t>
        <w:br/>
        <w:t>- fecha</w:t>
        <w:br/>
        <w:t>- valor</w:t>
        <w:br/>
        <w:t>- estado (pendiente, pagada)</w:t>
      </w:r>
    </w:p>
    <w:p>
      <w:pPr>
        <w:pStyle w:val="Heading1"/>
      </w:pPr>
      <w:r>
        <w:t>4. Normalización</w:t>
      </w:r>
    </w:p>
    <w:p>
      <w:r>
        <w:t>Todas las tablas han sido diseñadas cumpliendo con la tercera forma normal (3FN) para evitar redundancia, garantizar integridad y facilitar el mantenimiento:</w:t>
        <w:br/>
        <w:t>- No se almacenan datos repetidos.</w:t>
        <w:br/>
        <w:t>- Todas las dependencias funcionales son completas.</w:t>
        <w:br/>
        <w:t>- Existen claves primarias bien definidas para cada entidad.</w:t>
        <w:br/>
        <w:t>- Se utilizan claves foráneas para mantener relaciones válidas.</w:t>
      </w:r>
    </w:p>
    <w:p>
      <w:pPr>
        <w:pStyle w:val="Heading1"/>
      </w:pPr>
      <w:r>
        <w:t>5. Diccionario de Datos</w:t>
      </w:r>
    </w:p>
    <w:p>
      <w:r>
        <w:t>A continuación, se resumen algunos campos clave:</w:t>
        <w:br/>
        <w:br/>
        <w:t>Campo: idUsuario – Tipo: INT – Descripción: Identificador único del usuario.</w:t>
        <w:br/>
        <w:t>Campo: correo – Tipo: VARCHAR(100) – Descripción: Correo electrónico único.</w:t>
        <w:br/>
        <w:t>Campo: placa – Tipo: VARCHAR(10) – Descripción: Placa del vehículo.</w:t>
        <w:br/>
        <w:t>Campo: fechaInicio – Tipo: DATETIME – Descripción: Fecha y hora en que inicia la sesión de parqueo.</w:t>
        <w:br/>
        <w:t>Campo: monto – Tipo: DECIMAL(5,2) – Descripción: Valor pagado en dólares.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