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C52" w:rsidRDefault="00891840">
      <w:r>
        <w:rPr>
          <w:noProof/>
          <w:lang w:eastAsia="pt-BR"/>
        </w:rPr>
        <w:drawing>
          <wp:inline distT="0" distB="0" distL="0" distR="0">
            <wp:extent cx="7238365" cy="5861685"/>
            <wp:effectExtent l="0" t="0" r="63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58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40" w:rsidRDefault="00891840">
      <w:r>
        <w:rPr>
          <w:noProof/>
          <w:lang w:eastAsia="pt-BR"/>
        </w:rPr>
        <w:drawing>
          <wp:inline distT="0" distB="0" distL="0" distR="0">
            <wp:extent cx="7238365" cy="414020"/>
            <wp:effectExtent l="0" t="0" r="63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840" w:rsidRDefault="00891840">
      <w:pPr>
        <w:rPr>
          <w:rStyle w:val="fontstyle21"/>
        </w:rPr>
      </w:pPr>
      <w:r>
        <w:rPr>
          <w:rStyle w:val="fontstyle01"/>
        </w:rPr>
        <w:t>6. REFERÊNCIAS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ANEEL – Agência Nacional de Energia Elétrica. Informações técnicas: </w:t>
      </w:r>
      <w:r>
        <w:rPr>
          <w:rStyle w:val="fontstyle01"/>
        </w:rPr>
        <w:t>Tarifas,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consumidores Finais</w:t>
      </w:r>
      <w:r>
        <w:rPr>
          <w:rStyle w:val="fontstyle21"/>
        </w:rPr>
        <w:t>. Disponível em: &lt;</w:t>
      </w:r>
      <w:proofErr w:type="gramStart"/>
      <w:r>
        <w:rPr>
          <w:rStyle w:val="fontstyle21"/>
        </w:rPr>
        <w:t>http://www.aneel.gov.br/area.</w:t>
      </w:r>
      <w:proofErr w:type="gramEnd"/>
      <w:r>
        <w:rPr>
          <w:rStyle w:val="fontstyle21"/>
        </w:rPr>
        <w:t>cfm?</w:t>
      </w:r>
      <w:proofErr w:type="gramStart"/>
      <w:r>
        <w:rPr>
          <w:rStyle w:val="fontstyle21"/>
        </w:rPr>
        <w:t>idArea</w:t>
      </w:r>
      <w:proofErr w:type="gramEnd"/>
      <w:r>
        <w:rPr>
          <w:rStyle w:val="fontstyle21"/>
        </w:rPr>
        <w:t>=91 &gt;.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Acesso em: 07 mar. 2014.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ALEXANDER, C. K.; SADIKU, M. N. O. </w:t>
      </w:r>
      <w:r>
        <w:rPr>
          <w:rStyle w:val="fontstyle01"/>
        </w:rPr>
        <w:t>Fundamentos de circuitos elétricos</w:t>
      </w:r>
      <w:r>
        <w:rPr>
          <w:rStyle w:val="fontstyle21"/>
        </w:rPr>
        <w:t xml:space="preserve">. </w:t>
      </w:r>
      <w:r w:rsidRPr="00891840">
        <w:rPr>
          <w:rStyle w:val="fontstyle21"/>
          <w:lang w:val="en-US"/>
        </w:rPr>
        <w:t>Porto</w:t>
      </w:r>
      <w:r w:rsidRPr="00891840">
        <w:rPr>
          <w:color w:val="000000"/>
          <w:sz w:val="26"/>
          <w:szCs w:val="26"/>
          <w:lang w:val="en-US"/>
        </w:rPr>
        <w:br/>
      </w:r>
      <w:r w:rsidRPr="00891840">
        <w:rPr>
          <w:rStyle w:val="fontstyle21"/>
          <w:lang w:val="en-US"/>
        </w:rPr>
        <w:t>Alegre: Bookman, 2003.</w:t>
      </w:r>
      <w:r w:rsidRPr="00891840">
        <w:rPr>
          <w:color w:val="000000"/>
          <w:sz w:val="26"/>
          <w:szCs w:val="26"/>
          <w:lang w:val="en-US"/>
        </w:rPr>
        <w:br/>
      </w:r>
      <w:r w:rsidRPr="00891840">
        <w:rPr>
          <w:rStyle w:val="fontstyle21"/>
          <w:lang w:val="en-US"/>
        </w:rPr>
        <w:t xml:space="preserve">ANALOG DEVICES, </w:t>
      </w:r>
      <w:r w:rsidRPr="00891840">
        <w:rPr>
          <w:rStyle w:val="fontstyle01"/>
          <w:lang w:val="en-US"/>
        </w:rPr>
        <w:t>ADE7753 Data Sheet: Single-Phase Multifunction Metering IC</w:t>
      </w:r>
      <w:r w:rsidRPr="00891840">
        <w:rPr>
          <w:b/>
          <w:bCs/>
          <w:color w:val="000000"/>
          <w:sz w:val="26"/>
          <w:szCs w:val="26"/>
          <w:lang w:val="en-US"/>
        </w:rPr>
        <w:br/>
      </w:r>
      <w:r w:rsidRPr="00891840">
        <w:rPr>
          <w:rStyle w:val="fontstyle01"/>
          <w:lang w:val="en-US"/>
        </w:rPr>
        <w:t>with di/</w:t>
      </w:r>
      <w:proofErr w:type="spellStart"/>
      <w:r w:rsidRPr="00891840">
        <w:rPr>
          <w:rStyle w:val="fontstyle01"/>
          <w:lang w:val="en-US"/>
        </w:rPr>
        <w:t>dt</w:t>
      </w:r>
      <w:proofErr w:type="spellEnd"/>
      <w:r w:rsidRPr="00891840">
        <w:rPr>
          <w:rStyle w:val="fontstyle01"/>
          <w:lang w:val="en-US"/>
        </w:rPr>
        <w:t xml:space="preserve"> Sensor Interface. </w:t>
      </w:r>
      <w:r>
        <w:rPr>
          <w:rStyle w:val="fontstyle21"/>
        </w:rPr>
        <w:t>2017. Disponível em: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&lt;http://www.analog.com/media/en/technical-documentation/data-sheets/ADE7753.pdf&gt;.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Acesso em: 31 mar. 2017.</w:t>
      </w:r>
      <w:r>
        <w:br/>
      </w:r>
      <w:r>
        <w:rPr>
          <w:rStyle w:val="fontstyle31"/>
        </w:rPr>
        <w:t>MINISTÉRIO DA EDUCAÇÃO</w:t>
      </w:r>
      <w:r>
        <w:rPr>
          <w:rFonts w:ascii="Arial Black" w:hAnsi="Arial Black"/>
          <w:color w:val="000000"/>
          <w:sz w:val="16"/>
          <w:szCs w:val="16"/>
        </w:rPr>
        <w:br/>
      </w:r>
      <w:r>
        <w:rPr>
          <w:rStyle w:val="fontstyle31"/>
        </w:rPr>
        <w:t>INSTITUTO FEDERAL DE EDUCAÇÃO, CIÊNCIA E TECNOLOGIA DO CEARÁ - IFCE</w:t>
      </w:r>
      <w:r>
        <w:rPr>
          <w:rFonts w:ascii="Arial Black" w:hAnsi="Arial Black"/>
          <w:color w:val="000000"/>
          <w:sz w:val="16"/>
          <w:szCs w:val="16"/>
        </w:rPr>
        <w:br/>
      </w:r>
      <w:r>
        <w:rPr>
          <w:rStyle w:val="fontstyle31"/>
        </w:rPr>
        <w:t>PRÓ-REITORIA DE PESQUISA E INOVAÇÃO - PRPI</w:t>
      </w:r>
      <w:r>
        <w:rPr>
          <w:rFonts w:ascii="Arial Black" w:hAnsi="Arial Black"/>
          <w:color w:val="000000"/>
          <w:sz w:val="16"/>
          <w:szCs w:val="16"/>
        </w:rPr>
        <w:br/>
      </w:r>
      <w:r>
        <w:rPr>
          <w:rStyle w:val="fontstyle21"/>
        </w:rPr>
        <w:t>BEN – Balanço Energético Nacional. Síntese do relatório final. Ano base: 2012. Rio de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janeiro: EPE, 2013.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lastRenderedPageBreak/>
        <w:t xml:space="preserve">BOYLESTAD, Robert L. </w:t>
      </w:r>
      <w:r>
        <w:rPr>
          <w:rStyle w:val="fontstyle01"/>
        </w:rPr>
        <w:t>Introdução à análise de circuitos</w:t>
      </w:r>
      <w:r>
        <w:rPr>
          <w:rStyle w:val="fontstyle21"/>
        </w:rPr>
        <w:t xml:space="preserve">. 12. </w:t>
      </w:r>
      <w:proofErr w:type="gramStart"/>
      <w:r>
        <w:rPr>
          <w:rStyle w:val="fontstyle21"/>
        </w:rPr>
        <w:t>ed.</w:t>
      </w:r>
      <w:proofErr w:type="gramEnd"/>
      <w:r>
        <w:rPr>
          <w:rStyle w:val="fontstyle21"/>
        </w:rPr>
        <w:t xml:space="preserve"> São Paulo: Pearson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Prentice Hall, 2012.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LEÃO, Ruth; Sampaio, Raimundo; ANTUNES, Fernando. </w:t>
      </w:r>
      <w:r>
        <w:rPr>
          <w:rStyle w:val="fontstyle01"/>
        </w:rPr>
        <w:t>Harmônicos em sistemas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elétricos</w:t>
      </w:r>
      <w:r>
        <w:rPr>
          <w:rStyle w:val="fontstyle21"/>
        </w:rPr>
        <w:t xml:space="preserve">. 1. Ed. Rio de Janeiro: Ed. </w:t>
      </w:r>
      <w:proofErr w:type="spellStart"/>
      <w:r>
        <w:rPr>
          <w:rStyle w:val="fontstyle21"/>
        </w:rPr>
        <w:t>Elsevier</w:t>
      </w:r>
      <w:proofErr w:type="spellEnd"/>
      <w:r>
        <w:rPr>
          <w:rStyle w:val="fontstyle21"/>
        </w:rPr>
        <w:t>, 2014.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LEM. LV20-P </w:t>
      </w: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Sheet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Voltage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Transducer</w:t>
      </w:r>
      <w:proofErr w:type="spellEnd"/>
      <w:r>
        <w:rPr>
          <w:rStyle w:val="fontstyle21"/>
        </w:rPr>
        <w:t>. 2005. Disponível em: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&lt;http://media.digikey.com/pdf/Data%</w:t>
      </w:r>
      <w:proofErr w:type="gramStart"/>
      <w:r>
        <w:rPr>
          <w:rStyle w:val="fontstyle21"/>
        </w:rPr>
        <w:t>20Sheets</w:t>
      </w:r>
      <w:proofErr w:type="gramEnd"/>
      <w:r>
        <w:rPr>
          <w:rStyle w:val="fontstyle21"/>
        </w:rPr>
        <w:t>/LEM%20USA%20PDFs/LV%2020-P.pdf&gt;.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Acesso em: 03 mar. 2017.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______. LA55-P </w:t>
      </w: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Sheet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Current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Transducer</w:t>
      </w:r>
      <w:proofErr w:type="spellEnd"/>
      <w:r>
        <w:rPr>
          <w:rStyle w:val="fontstyle21"/>
        </w:rPr>
        <w:t>. 2009. Disponível em: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&lt;http://www.lem.com/docs/products/la%2055-p%</w:t>
      </w:r>
      <w:proofErr w:type="gramStart"/>
      <w:r>
        <w:rPr>
          <w:rStyle w:val="fontstyle21"/>
        </w:rPr>
        <w:t>20e.</w:t>
      </w:r>
      <w:proofErr w:type="gramEnd"/>
      <w:r>
        <w:rPr>
          <w:rStyle w:val="fontstyle21"/>
        </w:rPr>
        <w:t>pdf&gt;. Acesso em: 03 mar. 2017.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MARKUS, O. </w:t>
      </w:r>
      <w:r>
        <w:rPr>
          <w:rStyle w:val="fontstyle01"/>
        </w:rPr>
        <w:t>Circuitos elétricos: Corrente contínua e corrente alternada teoria e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exercícios</w:t>
      </w:r>
      <w:r>
        <w:rPr>
          <w:rStyle w:val="fontstyle21"/>
        </w:rPr>
        <w:t xml:space="preserve">. </w:t>
      </w:r>
      <w:proofErr w:type="gramStart"/>
      <w:r>
        <w:rPr>
          <w:rStyle w:val="fontstyle21"/>
        </w:rPr>
        <w:t>9</w:t>
      </w:r>
      <w:proofErr w:type="gramEnd"/>
      <w:r>
        <w:rPr>
          <w:rStyle w:val="fontstyle21"/>
        </w:rPr>
        <w:t xml:space="preserve"> ed. São Paulo: Érica, 2011.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NATIONAL INSTRUMENTS. </w:t>
      </w:r>
      <w:r>
        <w:rPr>
          <w:rStyle w:val="fontstyle01"/>
        </w:rPr>
        <w:t xml:space="preserve">O que é o </w:t>
      </w:r>
      <w:proofErr w:type="spellStart"/>
      <w:proofErr w:type="gramStart"/>
      <w:r>
        <w:rPr>
          <w:rStyle w:val="fontstyle01"/>
        </w:rPr>
        <w:t>LabView</w:t>
      </w:r>
      <w:proofErr w:type="spellEnd"/>
      <w:proofErr w:type="gramEnd"/>
      <w:r>
        <w:rPr>
          <w:rStyle w:val="fontstyle01"/>
        </w:rPr>
        <w:t>?</w:t>
      </w:r>
      <w:r>
        <w:rPr>
          <w:rStyle w:val="fontstyle21"/>
        </w:rPr>
        <w:t>. 2014. Disponível em: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&lt;http://www.ni.com/newsletter/51141/pt/&gt;. Acesso em: 31 mar. 2017.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 xml:space="preserve">POPSIN, J. </w:t>
      </w:r>
      <w:r>
        <w:rPr>
          <w:rStyle w:val="fontstyle01"/>
        </w:rPr>
        <w:t>Desenvolvimento de um analisador e medidor monofásico de energia</w:t>
      </w:r>
      <w:r>
        <w:rPr>
          <w:rStyle w:val="fontstyle21"/>
        </w:rPr>
        <w:t>.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Trabalho de conclusão de curso (Bacharel em Engenharia Elétrica), Universidade Luterana</w:t>
      </w:r>
      <w:r>
        <w:rPr>
          <w:color w:val="000000"/>
          <w:sz w:val="26"/>
          <w:szCs w:val="26"/>
        </w:rPr>
        <w:br/>
      </w:r>
      <w:r>
        <w:rPr>
          <w:rStyle w:val="fontstyle21"/>
        </w:rPr>
        <w:t>do Brasil, Canoas - RS, 2010.</w:t>
      </w:r>
    </w:p>
    <w:p w:rsidR="00891840" w:rsidRDefault="00891840">
      <w:pPr>
        <w:rPr>
          <w:rStyle w:val="fontstyle21"/>
        </w:rPr>
      </w:pPr>
    </w:p>
    <w:p w:rsidR="00891840" w:rsidRDefault="00891840">
      <w:r>
        <w:rPr>
          <w:noProof/>
          <w:lang w:eastAsia="pt-BR"/>
        </w:rPr>
        <w:drawing>
          <wp:inline distT="0" distB="0" distL="0" distR="0">
            <wp:extent cx="4851400" cy="5389880"/>
            <wp:effectExtent l="0" t="0" r="6350" b="1270"/>
            <wp:docPr id="3" name="Imagem 3" descr="C:\Users\cristian_ritter\OneDrive\Backup_(D)\Mono_Cristian\Material_apoio\Trabalhos_de_assuntos_relacionados\calibr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ian_ritter\OneDrive\Backup_(D)\Mono_Cristian\Material_apoio\Trabalhos_de_assuntos_relacionados\calibr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538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59F" w:rsidRDefault="003D459F"/>
    <w:p w:rsidR="003D459F" w:rsidRDefault="003D459F">
      <w:r>
        <w:rPr>
          <w:noProof/>
          <w:lang w:eastAsia="pt-BR"/>
        </w:rPr>
        <w:lastRenderedPageBreak/>
        <w:drawing>
          <wp:inline distT="0" distB="0" distL="0" distR="0" wp14:anchorId="5084AE91" wp14:editId="63A5A564">
            <wp:extent cx="6930190" cy="339518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005" t="11607" r="17397" b="58482"/>
                    <a:stretch/>
                  </pic:blipFill>
                  <pic:spPr bwMode="auto">
                    <a:xfrm>
                      <a:off x="0" y="0"/>
                      <a:ext cx="6972294" cy="341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59F" w:rsidSect="005D0E73">
      <w:type w:val="continuous"/>
      <w:pgSz w:w="12240" w:h="15840" w:code="1"/>
      <w:pgMar w:top="369" w:right="414" w:bottom="0" w:left="414" w:header="720" w:footer="720" w:gutter="0"/>
      <w:paperSrc w:first="15" w:other="15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0"/>
    <w:rsid w:val="003D459F"/>
    <w:rsid w:val="004C3D52"/>
    <w:rsid w:val="005D0E73"/>
    <w:rsid w:val="00891840"/>
    <w:rsid w:val="00F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84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891840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89184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Fontepargpadro"/>
    <w:rsid w:val="00891840"/>
    <w:rPr>
      <w:rFonts w:ascii="Arial Black" w:hAnsi="Arial Black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184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891840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Fontepargpadro"/>
    <w:rsid w:val="00891840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Fontepargpadro"/>
    <w:rsid w:val="00891840"/>
    <w:rPr>
      <w:rFonts w:ascii="Arial Black" w:hAnsi="Arial Black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Ritter</dc:creator>
  <cp:lastModifiedBy>Cristian Ritter</cp:lastModifiedBy>
  <cp:revision>2</cp:revision>
  <dcterms:created xsi:type="dcterms:W3CDTF">2020-04-10T11:56:00Z</dcterms:created>
  <dcterms:modified xsi:type="dcterms:W3CDTF">2020-04-13T20:53:00Z</dcterms:modified>
</cp:coreProperties>
</file>