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1F5F" w14:textId="130F6CF0" w:rsidR="00665643" w:rsidRDefault="0000411F">
      <w:r>
        <w:t>Manual da Ferramenta</w:t>
      </w:r>
    </w:p>
    <w:sectPr w:rsidR="00665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78"/>
    <w:rsid w:val="00000578"/>
    <w:rsid w:val="0000411F"/>
    <w:rsid w:val="001F6702"/>
    <w:rsid w:val="00467C1D"/>
    <w:rsid w:val="0066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9AAF"/>
  <w15:chartTrackingRefBased/>
  <w15:docId w15:val="{4BBE4300-3351-4722-9B8C-6FF1F93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Simioni Milani</dc:creator>
  <cp:keywords/>
  <dc:description/>
  <cp:lastModifiedBy>Cristian Simioni Milani</cp:lastModifiedBy>
  <cp:revision>2</cp:revision>
  <dcterms:created xsi:type="dcterms:W3CDTF">2022-05-28T18:14:00Z</dcterms:created>
  <dcterms:modified xsi:type="dcterms:W3CDTF">2022-05-28T18:14:00Z</dcterms:modified>
</cp:coreProperties>
</file>