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C351" w14:textId="6E1FD6A3" w:rsidR="00D9478D" w:rsidRDefault="006270FA" w:rsidP="006270FA">
      <w:pPr>
        <w:jc w:val="center"/>
        <w:rPr>
          <w:b/>
          <w:bCs/>
          <w:sz w:val="24"/>
          <w:szCs w:val="24"/>
          <w:lang w:val="es-MX"/>
        </w:rPr>
      </w:pPr>
      <w:r w:rsidRPr="006270FA">
        <w:rPr>
          <w:b/>
          <w:bCs/>
          <w:sz w:val="24"/>
          <w:szCs w:val="24"/>
          <w:lang w:val="es-MX"/>
        </w:rPr>
        <w:t>Paratextos</w:t>
      </w:r>
    </w:p>
    <w:p w14:paraId="567A0BCC" w14:textId="41A58E1E" w:rsidR="0030208E" w:rsidRDefault="0030208E" w:rsidP="006270F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Semillero en Poética y traducción</w:t>
      </w:r>
    </w:p>
    <w:p w14:paraId="0749ED9E" w14:textId="60E0A18F" w:rsidR="0030208E" w:rsidRDefault="0030208E" w:rsidP="006270FA">
      <w:pPr>
        <w:jc w:val="center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2021-2</w:t>
      </w:r>
    </w:p>
    <w:p w14:paraId="3ABA966E" w14:textId="583AF0D7" w:rsidR="006270FA" w:rsidRPr="0030208E" w:rsidRDefault="006270FA" w:rsidP="0030208E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30208E">
        <w:rPr>
          <w:sz w:val="24"/>
          <w:szCs w:val="24"/>
          <w:lang w:val="es-MX"/>
        </w:rPr>
        <w:t>Para la ventana de ‘Proyecto’:</w:t>
      </w:r>
    </w:p>
    <w:p w14:paraId="65BA8349" w14:textId="74E632E4" w:rsidR="006270FA" w:rsidRDefault="006270FA" w:rsidP="006270FA">
      <w:pPr>
        <w:jc w:val="both"/>
        <w:rPr>
          <w:b/>
          <w:bCs/>
          <w:sz w:val="24"/>
          <w:szCs w:val="24"/>
          <w:lang w:val="es-MX"/>
        </w:rPr>
      </w:pPr>
      <w:r w:rsidRPr="006270FA">
        <w:rPr>
          <w:b/>
          <w:bCs/>
          <w:sz w:val="24"/>
          <w:szCs w:val="24"/>
          <w:lang w:val="es-MX"/>
        </w:rPr>
        <w:t>Proyecto</w:t>
      </w:r>
    </w:p>
    <w:p w14:paraId="17CE9EC0" w14:textId="00FB40CF" w:rsidR="0055002D" w:rsidRDefault="006A3BE8" w:rsidP="00AF782A">
      <w:pPr>
        <w:jc w:val="both"/>
        <w:rPr>
          <w:sz w:val="24"/>
          <w:szCs w:val="24"/>
        </w:rPr>
      </w:pPr>
      <w:r w:rsidRPr="4354AC68">
        <w:rPr>
          <w:sz w:val="24"/>
          <w:szCs w:val="24"/>
        </w:rPr>
        <w:t xml:space="preserve">El </w:t>
      </w:r>
      <w:r w:rsidRPr="006A3BE8">
        <w:rPr>
          <w:i/>
          <w:iCs/>
          <w:sz w:val="24"/>
          <w:szCs w:val="24"/>
        </w:rPr>
        <w:t>Semillero de Investigación en Poética y traducción</w:t>
      </w:r>
      <w:r w:rsidRPr="4354AC68">
        <w:rPr>
          <w:sz w:val="24"/>
          <w:szCs w:val="24"/>
        </w:rPr>
        <w:t>, adscrito al Pregrado en literatura</w:t>
      </w:r>
      <w:r>
        <w:rPr>
          <w:sz w:val="24"/>
          <w:szCs w:val="24"/>
        </w:rPr>
        <w:t xml:space="preserve"> de la Universidad EAFIT</w:t>
      </w:r>
      <w:r w:rsidRPr="4354AC68">
        <w:rPr>
          <w:sz w:val="24"/>
          <w:szCs w:val="24"/>
        </w:rPr>
        <w:t>, es un espacio que</w:t>
      </w:r>
      <w:r w:rsidR="00AF782A">
        <w:rPr>
          <w:sz w:val="24"/>
          <w:szCs w:val="24"/>
        </w:rPr>
        <w:t xml:space="preserve"> </w:t>
      </w:r>
      <w:r w:rsidR="00AF782A" w:rsidRPr="4354AC68">
        <w:rPr>
          <w:sz w:val="24"/>
          <w:szCs w:val="24"/>
        </w:rPr>
        <w:t>reún</w:t>
      </w:r>
      <w:r w:rsidR="00AF782A">
        <w:rPr>
          <w:sz w:val="24"/>
          <w:szCs w:val="24"/>
        </w:rPr>
        <w:t>e</w:t>
      </w:r>
      <w:r w:rsidRPr="4354AC68">
        <w:rPr>
          <w:sz w:val="24"/>
          <w:szCs w:val="24"/>
        </w:rPr>
        <w:t xml:space="preserve"> prácticas propias de la investigación académica formal </w:t>
      </w:r>
      <w:r w:rsidR="00AF782A">
        <w:rPr>
          <w:sz w:val="24"/>
          <w:szCs w:val="24"/>
        </w:rPr>
        <w:t>y</w:t>
      </w:r>
      <w:r w:rsidRPr="4354AC68">
        <w:rPr>
          <w:sz w:val="24"/>
          <w:szCs w:val="24"/>
        </w:rPr>
        <w:t xml:space="preserve"> aquellas constitutivas de los talleres creativos</w:t>
      </w:r>
      <w:r w:rsidR="00AF782A">
        <w:rPr>
          <w:sz w:val="24"/>
          <w:szCs w:val="24"/>
        </w:rPr>
        <w:t>, buscando</w:t>
      </w:r>
      <w:r w:rsidRPr="4354AC68">
        <w:rPr>
          <w:sz w:val="24"/>
          <w:szCs w:val="24"/>
        </w:rPr>
        <w:t xml:space="preserve"> incentivar a los estudiantes a vincularse a procesos de investigación-creación que tengan un alto impacto en su formación profesional. </w:t>
      </w:r>
      <w:r w:rsidR="000B58A7">
        <w:rPr>
          <w:sz w:val="24"/>
          <w:szCs w:val="24"/>
        </w:rPr>
        <w:t>Con ese fin</w:t>
      </w:r>
      <w:r w:rsidRPr="4354AC68">
        <w:rPr>
          <w:sz w:val="24"/>
          <w:szCs w:val="24"/>
        </w:rPr>
        <w:t xml:space="preserve">, </w:t>
      </w:r>
      <w:r w:rsidR="000B58A7">
        <w:rPr>
          <w:sz w:val="24"/>
          <w:szCs w:val="24"/>
        </w:rPr>
        <w:t xml:space="preserve">nos </w:t>
      </w:r>
      <w:r w:rsidR="00AF782A">
        <w:rPr>
          <w:sz w:val="24"/>
          <w:szCs w:val="24"/>
        </w:rPr>
        <w:t>propusimos</w:t>
      </w:r>
      <w:r w:rsidR="000B58A7">
        <w:rPr>
          <w:sz w:val="24"/>
          <w:szCs w:val="24"/>
        </w:rPr>
        <w:t xml:space="preserve"> realizar esta edición digital de</w:t>
      </w:r>
      <w:r w:rsidRPr="4354AC68">
        <w:rPr>
          <w:sz w:val="24"/>
          <w:szCs w:val="24"/>
        </w:rPr>
        <w:t xml:space="preserve"> </w:t>
      </w:r>
      <w:r w:rsidR="000B58A7">
        <w:rPr>
          <w:sz w:val="24"/>
          <w:szCs w:val="24"/>
        </w:rPr>
        <w:t xml:space="preserve">nuestra traducción colectiva de </w:t>
      </w:r>
      <w:r w:rsidRPr="4354AC68">
        <w:rPr>
          <w:sz w:val="24"/>
          <w:szCs w:val="24"/>
        </w:rPr>
        <w:t xml:space="preserve">los </w:t>
      </w:r>
      <w:proofErr w:type="spellStart"/>
      <w:r w:rsidRPr="4354AC68">
        <w:rPr>
          <w:i/>
          <w:iCs/>
          <w:sz w:val="24"/>
          <w:szCs w:val="24"/>
        </w:rPr>
        <w:t>Poems</w:t>
      </w:r>
      <w:proofErr w:type="spellEnd"/>
      <w:r>
        <w:rPr>
          <w:i/>
          <w:iCs/>
          <w:sz w:val="24"/>
          <w:szCs w:val="24"/>
        </w:rPr>
        <w:t xml:space="preserve"> in </w:t>
      </w:r>
      <w:proofErr w:type="spellStart"/>
      <w:r>
        <w:rPr>
          <w:i/>
          <w:iCs/>
          <w:sz w:val="24"/>
          <w:szCs w:val="24"/>
        </w:rPr>
        <w:t>Prose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(1894)</w:t>
      </w:r>
      <w:r w:rsidRPr="4354AC68">
        <w:rPr>
          <w:sz w:val="24"/>
          <w:szCs w:val="24"/>
        </w:rPr>
        <w:t xml:space="preserve"> de Oscar Wilde</w:t>
      </w:r>
      <w:r w:rsidR="00285829">
        <w:rPr>
          <w:sz w:val="24"/>
          <w:szCs w:val="24"/>
        </w:rPr>
        <w:t xml:space="preserve"> (1854-1900)</w:t>
      </w:r>
      <w:r w:rsidRPr="4354AC68">
        <w:rPr>
          <w:sz w:val="24"/>
          <w:szCs w:val="24"/>
        </w:rPr>
        <w:t>, tras haber cumplido con un proceso de fijación del texto de partida</w:t>
      </w:r>
      <w:r w:rsidR="0055002D">
        <w:rPr>
          <w:sz w:val="24"/>
          <w:szCs w:val="24"/>
        </w:rPr>
        <w:t xml:space="preserve"> y de</w:t>
      </w:r>
      <w:r w:rsidR="00285829">
        <w:rPr>
          <w:sz w:val="24"/>
          <w:szCs w:val="24"/>
        </w:rPr>
        <w:t xml:space="preserve"> discusión en sesiones</w:t>
      </w:r>
      <w:r w:rsidR="0055002D">
        <w:rPr>
          <w:sz w:val="24"/>
          <w:szCs w:val="24"/>
        </w:rPr>
        <w:t xml:space="preserve"> grupales</w:t>
      </w:r>
      <w:r w:rsidR="00285829">
        <w:rPr>
          <w:sz w:val="24"/>
          <w:szCs w:val="24"/>
        </w:rPr>
        <w:t xml:space="preserve"> de traducción</w:t>
      </w:r>
      <w:r w:rsidR="0055002D">
        <w:rPr>
          <w:sz w:val="24"/>
          <w:szCs w:val="24"/>
        </w:rPr>
        <w:t xml:space="preserve">. Posteriormente, </w:t>
      </w:r>
      <w:r w:rsidR="00AF782A">
        <w:rPr>
          <w:sz w:val="24"/>
          <w:szCs w:val="24"/>
        </w:rPr>
        <w:t>concebimos</w:t>
      </w:r>
      <w:r w:rsidRPr="4354AC68">
        <w:rPr>
          <w:sz w:val="24"/>
          <w:szCs w:val="24"/>
        </w:rPr>
        <w:t xml:space="preserve"> un producto </w:t>
      </w:r>
      <w:r w:rsidR="000B58A7">
        <w:rPr>
          <w:sz w:val="24"/>
          <w:szCs w:val="24"/>
        </w:rPr>
        <w:t>que constituye</w:t>
      </w:r>
      <w:r w:rsidR="00AF782A">
        <w:rPr>
          <w:sz w:val="24"/>
          <w:szCs w:val="24"/>
        </w:rPr>
        <w:t>ra</w:t>
      </w:r>
      <w:r w:rsidR="000B58A7">
        <w:rPr>
          <w:sz w:val="24"/>
          <w:szCs w:val="24"/>
        </w:rPr>
        <w:t xml:space="preserve"> </w:t>
      </w:r>
      <w:r w:rsidRPr="4354AC68">
        <w:rPr>
          <w:sz w:val="24"/>
          <w:szCs w:val="24"/>
        </w:rPr>
        <w:t>una oportunidad de apropiación social del conocimiento</w:t>
      </w:r>
      <w:r w:rsidR="000B58A7">
        <w:rPr>
          <w:sz w:val="24"/>
          <w:szCs w:val="24"/>
        </w:rPr>
        <w:t xml:space="preserve"> </w:t>
      </w:r>
      <w:r w:rsidRPr="4354AC68">
        <w:rPr>
          <w:sz w:val="24"/>
          <w:szCs w:val="24"/>
        </w:rPr>
        <w:t>de obras menos familiares para hispanohablantes y que p</w:t>
      </w:r>
      <w:r w:rsidR="00AF782A">
        <w:rPr>
          <w:sz w:val="24"/>
          <w:szCs w:val="24"/>
        </w:rPr>
        <w:t>udiera</w:t>
      </w:r>
      <w:r w:rsidRPr="4354AC68">
        <w:rPr>
          <w:sz w:val="24"/>
          <w:szCs w:val="24"/>
        </w:rPr>
        <w:t xml:space="preserve"> ser ampliamente difundid</w:t>
      </w:r>
      <w:r w:rsidR="000B58A7">
        <w:rPr>
          <w:sz w:val="24"/>
          <w:szCs w:val="24"/>
        </w:rPr>
        <w:t>o</w:t>
      </w:r>
      <w:r w:rsidRPr="4354AC68">
        <w:rPr>
          <w:sz w:val="24"/>
          <w:szCs w:val="24"/>
        </w:rPr>
        <w:t xml:space="preserve"> en el campo de influencia cultural de la Universidad EAFIT</w:t>
      </w:r>
      <w:r w:rsidR="00AF782A">
        <w:rPr>
          <w:sz w:val="24"/>
          <w:szCs w:val="24"/>
        </w:rPr>
        <w:t xml:space="preserve">, por lo que nos decantamos por esta Edición Digital, que contó con el apoyo del programa de “Pequeños proyectos” de la Vicerrectoría de Descubrimiento y </w:t>
      </w:r>
      <w:proofErr w:type="spellStart"/>
      <w:r w:rsidR="00AF782A">
        <w:rPr>
          <w:sz w:val="24"/>
          <w:szCs w:val="24"/>
        </w:rPr>
        <w:t>Creacion</w:t>
      </w:r>
      <w:proofErr w:type="spellEnd"/>
      <w:r w:rsidRPr="4354AC68">
        <w:rPr>
          <w:sz w:val="24"/>
          <w:szCs w:val="24"/>
        </w:rPr>
        <w:t>.</w:t>
      </w:r>
      <w:r w:rsidR="000B58A7">
        <w:rPr>
          <w:sz w:val="24"/>
          <w:szCs w:val="24"/>
        </w:rPr>
        <w:t xml:space="preserve"> </w:t>
      </w:r>
    </w:p>
    <w:p w14:paraId="31532CD9" w14:textId="470311FF" w:rsidR="00B4392E" w:rsidRPr="00196BF8" w:rsidRDefault="00B4392E" w:rsidP="00B4392E">
      <w:pPr>
        <w:jc w:val="both"/>
        <w:rPr>
          <w:b/>
          <w:bCs/>
          <w:sz w:val="24"/>
          <w:szCs w:val="24"/>
        </w:rPr>
        <w:sectPr w:rsidR="00B4392E" w:rsidRPr="00196BF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9DEB38F" w14:textId="77777777" w:rsidR="00196BF8" w:rsidRDefault="00196BF8" w:rsidP="00AF782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nuestra edición de los “</w:t>
      </w:r>
      <w:commentRangeStart w:id="0"/>
      <w:r>
        <w:rPr>
          <w:sz w:val="24"/>
          <w:szCs w:val="24"/>
        </w:rPr>
        <w:t xml:space="preserve">Poemas en prosa” </w:t>
      </w:r>
      <w:commentRangeEnd w:id="0"/>
      <w:r>
        <w:rPr>
          <w:rStyle w:val="Refdecomentrio"/>
        </w:rPr>
        <w:commentReference w:id="0"/>
      </w:r>
      <w:r>
        <w:rPr>
          <w:sz w:val="24"/>
          <w:szCs w:val="24"/>
        </w:rPr>
        <w:t xml:space="preserve"> hemos decidido editar y traducir las versiones que el poeta portugués Fernando Pessoa (1888-1935), lector asiduo del creador de Dorian Gray, realizó de algunos de estos poemas –aunque no llegara nunca a publicarlas–, presentando el texto en portugués y nuestra traducción del mismo, junto con el texto original en inglés y su respectiva traducción al español en un modelo de cuatro columnas paralelas. Así, pensamos, resulta más claro para el lector que la traducción es un juego de posibilidades de lectura y de énfasis de interpretación, cuyas posibilidades de renovación y el diálogo que el texto traducido establece con el texto fuente se mantienen abiertas en el tiempo.</w:t>
      </w:r>
      <w:r w:rsidRPr="4354AC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Estos materiales han sido codificados en formato XML, siguiendo el protocolo TEI (Textual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Initiative</w:t>
      </w:r>
      <w:proofErr w:type="spellEnd"/>
      <w:r>
        <w:rPr>
          <w:sz w:val="24"/>
          <w:szCs w:val="24"/>
        </w:rPr>
        <w:t xml:space="preserve">) </w:t>
      </w:r>
      <w:commentRangeStart w:id="1"/>
      <w:r w:rsidRPr="00076748">
        <w:rPr>
          <w:sz w:val="24"/>
          <w:szCs w:val="24"/>
        </w:rPr>
        <w:t>https://tei-c.org/guidelines</w:t>
      </w:r>
      <w:commentRangeEnd w:id="1"/>
      <w:r>
        <w:rPr>
          <w:rStyle w:val="Refdecomentrio"/>
        </w:rPr>
        <w:commentReference w:id="1"/>
      </w:r>
      <w:r w:rsidRPr="00076748">
        <w:rPr>
          <w:sz w:val="24"/>
          <w:szCs w:val="24"/>
        </w:rPr>
        <w:t>/</w:t>
      </w:r>
      <w:r>
        <w:rPr>
          <w:sz w:val="24"/>
          <w:szCs w:val="24"/>
        </w:rPr>
        <w:t>.</w:t>
      </w:r>
    </w:p>
    <w:p w14:paraId="13B6E594" w14:textId="1324B008" w:rsidR="00196BF8" w:rsidRDefault="00AF782A" w:rsidP="00AF782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196BF8">
        <w:rPr>
          <w:sz w:val="24"/>
          <w:szCs w:val="24"/>
        </w:rPr>
        <w:t>demás</w:t>
      </w:r>
      <w:r>
        <w:rPr>
          <w:sz w:val="24"/>
          <w:szCs w:val="24"/>
        </w:rPr>
        <w:t xml:space="preserve">, ofrecemos al lector </w:t>
      </w:r>
      <w:r w:rsidR="00196BF8">
        <w:rPr>
          <w:sz w:val="24"/>
          <w:szCs w:val="24"/>
        </w:rPr>
        <w:t>una sección</w:t>
      </w:r>
      <w:r>
        <w:rPr>
          <w:sz w:val="24"/>
          <w:szCs w:val="24"/>
        </w:rPr>
        <w:t xml:space="preserve"> llamada </w:t>
      </w:r>
      <w:commentRangeStart w:id="2"/>
      <w:r w:rsidR="00196BF8">
        <w:rPr>
          <w:sz w:val="24"/>
          <w:szCs w:val="24"/>
        </w:rPr>
        <w:t>Documentos</w:t>
      </w:r>
      <w:commentRangeEnd w:id="2"/>
      <w:r w:rsidR="00196BF8">
        <w:rPr>
          <w:rStyle w:val="Refdecomentrio"/>
        </w:rPr>
        <w:commentReference w:id="2"/>
      </w:r>
      <w:r>
        <w:rPr>
          <w:rStyle w:val="Refdecomentrio"/>
        </w:rPr>
        <w:t>,</w:t>
      </w:r>
      <w:r w:rsidR="00196BF8">
        <w:rPr>
          <w:sz w:val="24"/>
          <w:szCs w:val="24"/>
        </w:rPr>
        <w:t xml:space="preserve"> en la que es posible visualizar los manuscritos de los textos originales, tanto de Wilde como de Pessoa –conservados en la </w:t>
      </w:r>
      <w:commentRangeStart w:id="3"/>
      <w:r w:rsidR="00196BF8">
        <w:rPr>
          <w:sz w:val="24"/>
          <w:szCs w:val="24"/>
        </w:rPr>
        <w:t xml:space="preserve">Morgan Library </w:t>
      </w:r>
      <w:commentRangeEnd w:id="3"/>
      <w:r w:rsidR="007C7C3D">
        <w:rPr>
          <w:rStyle w:val="Refdecomentrio"/>
        </w:rPr>
        <w:commentReference w:id="3"/>
      </w:r>
      <w:r w:rsidR="00196BF8">
        <w:rPr>
          <w:sz w:val="24"/>
          <w:szCs w:val="24"/>
        </w:rPr>
        <w:t xml:space="preserve">de Nueva York y en la </w:t>
      </w:r>
      <w:commentRangeStart w:id="4"/>
      <w:r w:rsidR="00196BF8">
        <w:rPr>
          <w:sz w:val="24"/>
          <w:szCs w:val="24"/>
        </w:rPr>
        <w:t>Biblioteca Nacional de Portugal</w:t>
      </w:r>
      <w:commentRangeEnd w:id="4"/>
      <w:r w:rsidR="007C7C3D">
        <w:rPr>
          <w:rStyle w:val="Refdecomentrio"/>
        </w:rPr>
        <w:commentReference w:id="4"/>
      </w:r>
      <w:r w:rsidR="00196BF8">
        <w:rPr>
          <w:sz w:val="24"/>
          <w:szCs w:val="24"/>
        </w:rPr>
        <w:t>, respectivamente–, junto con transcripciones diplomáticas</w:t>
      </w:r>
      <w:r>
        <w:rPr>
          <w:sz w:val="24"/>
          <w:szCs w:val="24"/>
        </w:rPr>
        <w:t>,</w:t>
      </w:r>
      <w:r w:rsidR="007C7C3D">
        <w:rPr>
          <w:sz w:val="24"/>
          <w:szCs w:val="24"/>
        </w:rPr>
        <w:t xml:space="preserve"> que </w:t>
      </w:r>
      <w:r>
        <w:rPr>
          <w:sz w:val="24"/>
          <w:szCs w:val="24"/>
        </w:rPr>
        <w:t xml:space="preserve">permiten acompañar </w:t>
      </w:r>
      <w:r w:rsidR="007C7C3D">
        <w:rPr>
          <w:sz w:val="24"/>
          <w:szCs w:val="24"/>
        </w:rPr>
        <w:t>diferentes etapas de la composición y su revisión</w:t>
      </w:r>
      <w:r w:rsidR="00196BF8">
        <w:rPr>
          <w:sz w:val="24"/>
          <w:szCs w:val="24"/>
        </w:rPr>
        <w:t xml:space="preserve">, con el fin de acercar al lector al proceso creativo </w:t>
      </w:r>
      <w:r w:rsidR="007C7C3D">
        <w:rPr>
          <w:sz w:val="24"/>
          <w:szCs w:val="24"/>
        </w:rPr>
        <w:t>tras</w:t>
      </w:r>
      <w:r w:rsidR="00196BF8">
        <w:rPr>
          <w:sz w:val="24"/>
          <w:szCs w:val="24"/>
        </w:rPr>
        <w:t xml:space="preserve"> los que fueron fijados </w:t>
      </w:r>
      <w:r w:rsidR="008B174D">
        <w:rPr>
          <w:sz w:val="24"/>
          <w:szCs w:val="24"/>
        </w:rPr>
        <w:t>en</w:t>
      </w:r>
      <w:r w:rsidR="00196BF8">
        <w:rPr>
          <w:sz w:val="24"/>
          <w:szCs w:val="24"/>
        </w:rPr>
        <w:t xml:space="preserve"> la publicación. Este tipo de documentos </w:t>
      </w:r>
      <w:r w:rsidR="008B174D">
        <w:rPr>
          <w:sz w:val="24"/>
          <w:szCs w:val="24"/>
        </w:rPr>
        <w:t>puede ayudar a</w:t>
      </w:r>
      <w:r w:rsidR="00196BF8">
        <w:rPr>
          <w:sz w:val="24"/>
          <w:szCs w:val="24"/>
        </w:rPr>
        <w:t xml:space="preserve"> vislumbrar a los autores en medio de la “lucha con el sentido”, como </w:t>
      </w:r>
      <w:r w:rsidR="008B174D">
        <w:rPr>
          <w:sz w:val="24"/>
          <w:szCs w:val="24"/>
        </w:rPr>
        <w:t xml:space="preserve">la llamaba </w:t>
      </w:r>
      <w:r w:rsidR="00196BF8">
        <w:rPr>
          <w:sz w:val="24"/>
          <w:szCs w:val="24"/>
        </w:rPr>
        <w:t>Paul de Man, que es reencarnada por sus traductores.</w:t>
      </w:r>
    </w:p>
    <w:p w14:paraId="1F9B602D" w14:textId="4A2F1CA8" w:rsidR="00196BF8" w:rsidRPr="00196BF8" w:rsidRDefault="00196BF8" w:rsidP="00196BF8">
      <w:pPr>
        <w:jc w:val="both"/>
        <w:rPr>
          <w:b/>
          <w:bCs/>
          <w:sz w:val="24"/>
          <w:szCs w:val="24"/>
        </w:rPr>
      </w:pPr>
      <w:r w:rsidRPr="00196BF8">
        <w:rPr>
          <w:b/>
          <w:bCs/>
          <w:sz w:val="24"/>
          <w:szCs w:val="24"/>
        </w:rPr>
        <w:lastRenderedPageBreak/>
        <w:t>Traducción colectiva</w:t>
      </w:r>
      <w:r w:rsidRPr="00196BF8">
        <w:rPr>
          <w:b/>
          <w:bCs/>
          <w:sz w:val="24"/>
          <w:szCs w:val="24"/>
        </w:rPr>
        <w:t xml:space="preserve"> </w:t>
      </w:r>
    </w:p>
    <w:p w14:paraId="48A93198" w14:textId="77777777" w:rsidR="00196BF8" w:rsidRDefault="00196BF8" w:rsidP="00196BF8">
      <w:pPr>
        <w:jc w:val="both"/>
        <w:rPr>
          <w:sz w:val="24"/>
          <w:szCs w:val="24"/>
        </w:rPr>
        <w:sectPr w:rsidR="00196BF8" w:rsidSect="00196BF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DE06F7C" w14:textId="64977A30" w:rsidR="00196BF8" w:rsidRDefault="00196BF8" w:rsidP="00196BF8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8E22D5">
        <w:rPr>
          <w:sz w:val="24"/>
          <w:szCs w:val="24"/>
        </w:rPr>
        <w:t xml:space="preserve">provechando el espacio de confluencia que ofrece el semillero, </w:t>
      </w:r>
      <w:r>
        <w:rPr>
          <w:sz w:val="24"/>
          <w:szCs w:val="24"/>
        </w:rPr>
        <w:t xml:space="preserve">la traducción </w:t>
      </w:r>
      <w:r w:rsidR="0039288F">
        <w:rPr>
          <w:sz w:val="24"/>
          <w:szCs w:val="24"/>
        </w:rPr>
        <w:t xml:space="preserve">colectiva </w:t>
      </w:r>
      <w:r>
        <w:rPr>
          <w:sz w:val="24"/>
          <w:szCs w:val="24"/>
        </w:rPr>
        <w:t>fomenta l</w:t>
      </w:r>
      <w:r w:rsidRPr="008E22D5">
        <w:rPr>
          <w:sz w:val="24"/>
          <w:szCs w:val="24"/>
        </w:rPr>
        <w:t>a interacción de diferentes competencias</w:t>
      </w:r>
      <w:r>
        <w:rPr>
          <w:sz w:val="24"/>
          <w:szCs w:val="24"/>
        </w:rPr>
        <w:t xml:space="preserve"> individuales</w:t>
      </w:r>
      <w:r w:rsidRPr="008E22D5">
        <w:rPr>
          <w:sz w:val="24"/>
          <w:szCs w:val="24"/>
        </w:rPr>
        <w:t>, asociadas a la interpretación de textos, la tecnificación de</w:t>
      </w:r>
      <w:r>
        <w:rPr>
          <w:sz w:val="24"/>
          <w:szCs w:val="24"/>
        </w:rPr>
        <w:t>l</w:t>
      </w:r>
      <w:r w:rsidRPr="008E22D5">
        <w:rPr>
          <w:sz w:val="24"/>
          <w:szCs w:val="24"/>
        </w:rPr>
        <w:t xml:space="preserve"> vocabulario y la argumentación acerca de perspectivas personales frente a elementos polisémicos o ambiguos</w:t>
      </w:r>
      <w:r>
        <w:rPr>
          <w:sz w:val="24"/>
          <w:szCs w:val="24"/>
        </w:rPr>
        <w:t xml:space="preserve"> en contextos deliberativos.</w:t>
      </w:r>
      <w:r w:rsidR="0039288F">
        <w:rPr>
          <w:sz w:val="24"/>
          <w:szCs w:val="24"/>
        </w:rPr>
        <w:t xml:space="preserve"> </w:t>
      </w:r>
    </w:p>
    <w:p w14:paraId="50C06E2E" w14:textId="5C3D6585" w:rsidR="0079458D" w:rsidRPr="00196BF8" w:rsidRDefault="00196BF8" w:rsidP="0030208E">
      <w:pPr>
        <w:jc w:val="both"/>
        <w:rPr>
          <w:b/>
          <w:bCs/>
          <w:sz w:val="24"/>
          <w:szCs w:val="24"/>
        </w:rPr>
      </w:pPr>
      <w:r w:rsidRPr="00196BF8">
        <w:rPr>
          <w:b/>
          <w:bCs/>
          <w:sz w:val="24"/>
          <w:szCs w:val="24"/>
        </w:rPr>
        <w:t>Miembros</w:t>
      </w:r>
    </w:p>
    <w:p w14:paraId="4ACA7DBB" w14:textId="3B367772" w:rsidR="0073557B" w:rsidRPr="007C7C3D" w:rsidRDefault="007C7C3D" w:rsidP="007C7C3D">
      <w:pPr>
        <w:jc w:val="both"/>
        <w:rPr>
          <w:sz w:val="24"/>
          <w:szCs w:val="24"/>
        </w:rPr>
      </w:pPr>
      <w:r w:rsidRPr="0091464C">
        <w:rPr>
          <w:sz w:val="24"/>
          <w:szCs w:val="24"/>
        </w:rPr>
        <w:t>Mar</w:t>
      </w:r>
      <w:r>
        <w:rPr>
          <w:sz w:val="24"/>
          <w:szCs w:val="24"/>
        </w:rPr>
        <w:t>í</w:t>
      </w:r>
      <w:r w:rsidRPr="0091464C">
        <w:rPr>
          <w:sz w:val="24"/>
          <w:szCs w:val="24"/>
        </w:rPr>
        <w:t>a Antonia Blandón</w:t>
      </w:r>
      <w:r w:rsidRPr="007C7C3D">
        <w:rPr>
          <w:sz w:val="24"/>
          <w:szCs w:val="24"/>
        </w:rPr>
        <w:t xml:space="preserve">, </w:t>
      </w:r>
      <w:r w:rsidR="0091464C" w:rsidRPr="007C7C3D">
        <w:rPr>
          <w:sz w:val="24"/>
          <w:szCs w:val="24"/>
        </w:rPr>
        <w:t>Adriana García</w:t>
      </w:r>
      <w:r w:rsidR="00196BF8" w:rsidRPr="007C7C3D">
        <w:rPr>
          <w:sz w:val="24"/>
          <w:szCs w:val="24"/>
        </w:rPr>
        <w:t xml:space="preserve">, </w:t>
      </w:r>
      <w:proofErr w:type="spellStart"/>
      <w:r w:rsidRPr="0091464C">
        <w:rPr>
          <w:sz w:val="24"/>
          <w:szCs w:val="24"/>
        </w:rPr>
        <w:t>Maria</w:t>
      </w:r>
      <w:proofErr w:type="spellEnd"/>
      <w:r w:rsidRPr="0091464C">
        <w:rPr>
          <w:sz w:val="24"/>
          <w:szCs w:val="24"/>
        </w:rPr>
        <w:t xml:space="preserve"> José Galeano</w:t>
      </w:r>
      <w:r>
        <w:rPr>
          <w:sz w:val="24"/>
          <w:szCs w:val="24"/>
        </w:rPr>
        <w:t xml:space="preserve">, </w:t>
      </w:r>
      <w:r w:rsidR="00196BF8" w:rsidRPr="007C7C3D">
        <w:rPr>
          <w:sz w:val="24"/>
          <w:szCs w:val="24"/>
        </w:rPr>
        <w:t>Danilo Penagos</w:t>
      </w:r>
      <w:r w:rsidR="00196BF8" w:rsidRPr="007C7C3D">
        <w:rPr>
          <w:sz w:val="24"/>
          <w:szCs w:val="24"/>
        </w:rPr>
        <w:t>,</w:t>
      </w:r>
      <w:r w:rsidRPr="007C7C3D">
        <w:rPr>
          <w:sz w:val="24"/>
          <w:szCs w:val="24"/>
        </w:rPr>
        <w:t xml:space="preserve"> </w:t>
      </w:r>
      <w:r w:rsidRPr="0091464C">
        <w:rPr>
          <w:sz w:val="24"/>
          <w:szCs w:val="24"/>
        </w:rPr>
        <w:t>Sara</w:t>
      </w:r>
      <w:r>
        <w:rPr>
          <w:sz w:val="24"/>
          <w:szCs w:val="24"/>
        </w:rPr>
        <w:t xml:space="preserve"> </w:t>
      </w:r>
      <w:r w:rsidRPr="0091464C">
        <w:rPr>
          <w:sz w:val="24"/>
          <w:szCs w:val="24"/>
        </w:rPr>
        <w:t>González</w:t>
      </w:r>
      <w:r>
        <w:rPr>
          <w:sz w:val="24"/>
          <w:szCs w:val="24"/>
        </w:rPr>
        <w:t xml:space="preserve">, </w:t>
      </w:r>
      <w:r w:rsidRPr="0091464C">
        <w:rPr>
          <w:sz w:val="24"/>
          <w:szCs w:val="24"/>
        </w:rPr>
        <w:t>Sara Zuluaga</w:t>
      </w:r>
      <w:r>
        <w:rPr>
          <w:sz w:val="24"/>
          <w:szCs w:val="24"/>
        </w:rPr>
        <w:t xml:space="preserve">, </w:t>
      </w:r>
      <w:r w:rsidR="00AF782A">
        <w:rPr>
          <w:sz w:val="24"/>
          <w:szCs w:val="24"/>
        </w:rPr>
        <w:t xml:space="preserve">Carmiña Cadavid, </w:t>
      </w:r>
      <w:r w:rsidR="0091464C" w:rsidRPr="007C7C3D">
        <w:rPr>
          <w:sz w:val="24"/>
          <w:szCs w:val="24"/>
        </w:rPr>
        <w:t>Andrea López</w:t>
      </w:r>
      <w:r w:rsidR="00196BF8" w:rsidRPr="007C7C3D">
        <w:rPr>
          <w:sz w:val="24"/>
          <w:szCs w:val="24"/>
        </w:rPr>
        <w:t xml:space="preserve">, </w:t>
      </w:r>
      <w:r w:rsidRPr="007C7C3D">
        <w:rPr>
          <w:sz w:val="24"/>
          <w:szCs w:val="24"/>
        </w:rPr>
        <w:t>Juliana Correa</w:t>
      </w:r>
      <w:r w:rsidRPr="007C7C3D">
        <w:rPr>
          <w:sz w:val="24"/>
          <w:szCs w:val="24"/>
        </w:rPr>
        <w:t xml:space="preserve">, </w:t>
      </w:r>
      <w:proofErr w:type="spellStart"/>
      <w:r w:rsidR="00196BF8" w:rsidRPr="007C7C3D">
        <w:rPr>
          <w:sz w:val="24"/>
          <w:szCs w:val="24"/>
        </w:rPr>
        <w:t>Jackeline</w:t>
      </w:r>
      <w:proofErr w:type="spellEnd"/>
      <w:r w:rsidR="00196BF8" w:rsidRPr="007C7C3D">
        <w:rPr>
          <w:sz w:val="24"/>
          <w:szCs w:val="24"/>
        </w:rPr>
        <w:t xml:space="preserve"> Quintana, </w:t>
      </w:r>
      <w:r w:rsidR="00196BF8" w:rsidRPr="007C7C3D">
        <w:rPr>
          <w:sz w:val="24"/>
          <w:szCs w:val="24"/>
        </w:rPr>
        <w:t>Anderson Zapata,</w:t>
      </w:r>
      <w:r w:rsidRPr="007C7C3D">
        <w:rPr>
          <w:sz w:val="24"/>
          <w:szCs w:val="24"/>
        </w:rPr>
        <w:t xml:space="preserve"> </w:t>
      </w:r>
      <w:r w:rsidR="0091464C" w:rsidRPr="007C7C3D">
        <w:rPr>
          <w:sz w:val="24"/>
          <w:szCs w:val="24"/>
        </w:rPr>
        <w:t>Jorge Alberto Uribe</w:t>
      </w:r>
      <w:r>
        <w:rPr>
          <w:sz w:val="24"/>
          <w:szCs w:val="24"/>
        </w:rPr>
        <w:t>.</w:t>
      </w:r>
    </w:p>
    <w:p w14:paraId="0181F39E" w14:textId="716B9A02" w:rsidR="0073557B" w:rsidRPr="007C7C3D" w:rsidRDefault="0073557B" w:rsidP="0030208E">
      <w:pPr>
        <w:jc w:val="both"/>
        <w:rPr>
          <w:sz w:val="24"/>
          <w:szCs w:val="24"/>
        </w:rPr>
      </w:pPr>
    </w:p>
    <w:p w14:paraId="3E3B443F" w14:textId="0517AEA8" w:rsidR="006270FA" w:rsidRDefault="0030208E" w:rsidP="006270F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Apoyo</w:t>
      </w:r>
    </w:p>
    <w:p w14:paraId="715F236B" w14:textId="77777777" w:rsidR="00196BF8" w:rsidRDefault="00196BF8" w:rsidP="00EE6635">
      <w:pPr>
        <w:jc w:val="center"/>
        <w:rPr>
          <w:sz w:val="24"/>
          <w:szCs w:val="24"/>
        </w:rPr>
        <w:sectPr w:rsidR="00196BF8" w:rsidSect="00196BF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6797801" w14:textId="29BA7675" w:rsidR="00EE6635" w:rsidRPr="00EE6635" w:rsidRDefault="00EE6635" w:rsidP="00EE6635">
      <w:pPr>
        <w:jc w:val="center"/>
        <w:rPr>
          <w:sz w:val="24"/>
          <w:szCs w:val="24"/>
        </w:rPr>
      </w:pPr>
      <w:r w:rsidRPr="00EE6635">
        <w:rPr>
          <w:sz w:val="24"/>
          <w:szCs w:val="24"/>
        </w:rPr>
        <w:t>Con el apoyo de</w:t>
      </w:r>
    </w:p>
    <w:p w14:paraId="2CFDB5CD" w14:textId="77777777" w:rsidR="00EE6635" w:rsidRPr="00EE6635" w:rsidRDefault="00EE6635" w:rsidP="00EE6635">
      <w:pPr>
        <w:jc w:val="center"/>
        <w:rPr>
          <w:sz w:val="24"/>
          <w:szCs w:val="24"/>
        </w:rPr>
      </w:pPr>
      <w:r w:rsidRPr="00EE6635">
        <w:rPr>
          <w:sz w:val="24"/>
          <w:szCs w:val="24"/>
        </w:rPr>
        <w:t>El pregrado en Literatura de la Universidad EAFIT</w:t>
      </w:r>
    </w:p>
    <w:p w14:paraId="1BC69442" w14:textId="669B441B" w:rsidR="00EE6635" w:rsidRPr="00FD6B4B" w:rsidRDefault="008B174D" w:rsidP="00EE6635">
      <w:pPr>
        <w:jc w:val="center"/>
        <w:rPr>
          <w:sz w:val="24"/>
          <w:szCs w:val="24"/>
        </w:rPr>
      </w:pPr>
      <w:hyperlink r:id="rId9" w:history="1">
        <w:r w:rsidR="00EE6635" w:rsidRPr="00706F33">
          <w:rPr>
            <w:rStyle w:val="Hyperlink"/>
            <w:sz w:val="24"/>
            <w:szCs w:val="24"/>
          </w:rPr>
          <w:t>https://www.eafit.edu.co/pregrado-literatura</w:t>
        </w:r>
      </w:hyperlink>
      <w:r w:rsidR="00EE6635">
        <w:rPr>
          <w:sz w:val="24"/>
          <w:szCs w:val="24"/>
        </w:rPr>
        <w:t xml:space="preserve"> </w:t>
      </w:r>
    </w:p>
    <w:p w14:paraId="2C32687E" w14:textId="77777777" w:rsidR="00EE6635" w:rsidRPr="00EE6635" w:rsidRDefault="00EE6635" w:rsidP="00EE6635">
      <w:pPr>
        <w:jc w:val="center"/>
        <w:rPr>
          <w:sz w:val="24"/>
          <w:szCs w:val="24"/>
        </w:rPr>
      </w:pPr>
      <w:r w:rsidRPr="00EE6635">
        <w:rPr>
          <w:sz w:val="24"/>
          <w:szCs w:val="24"/>
        </w:rPr>
        <w:t>La maestría en Hermenéutica Literaria de la Universidad EAFIT</w:t>
      </w:r>
    </w:p>
    <w:p w14:paraId="2A4AF7EE" w14:textId="1EB04EB4" w:rsidR="00EE6635" w:rsidRPr="00EE6635" w:rsidRDefault="008B174D" w:rsidP="00EE6635">
      <w:pPr>
        <w:jc w:val="center"/>
        <w:rPr>
          <w:sz w:val="24"/>
          <w:szCs w:val="24"/>
        </w:rPr>
      </w:pPr>
      <w:hyperlink r:id="rId10" w:history="1">
        <w:r w:rsidR="00EE6635" w:rsidRPr="00706F33">
          <w:rPr>
            <w:rStyle w:val="Hyperlink"/>
            <w:sz w:val="24"/>
            <w:szCs w:val="24"/>
          </w:rPr>
          <w:t>https://www.eafit.edu.co/programas-academicos/posgrado/maestria-hermeneutica-literaria/Paginas/inicio.aspx</w:t>
        </w:r>
      </w:hyperlink>
      <w:r w:rsidR="00EE6635">
        <w:rPr>
          <w:sz w:val="24"/>
          <w:szCs w:val="24"/>
        </w:rPr>
        <w:t xml:space="preserve"> </w:t>
      </w:r>
    </w:p>
    <w:p w14:paraId="020F069C" w14:textId="20CAD180" w:rsidR="00EE6635" w:rsidRPr="00EE6635" w:rsidRDefault="00EE6635" w:rsidP="00EE6635">
      <w:pPr>
        <w:jc w:val="center"/>
        <w:rPr>
          <w:sz w:val="24"/>
          <w:szCs w:val="24"/>
        </w:rPr>
      </w:pPr>
      <w:r w:rsidRPr="00EE6635">
        <w:rPr>
          <w:sz w:val="24"/>
          <w:szCs w:val="24"/>
        </w:rPr>
        <w:t>Conoce más sobre nosotros en</w:t>
      </w:r>
    </w:p>
    <w:p w14:paraId="42E47953" w14:textId="08C1294E" w:rsidR="0079458D" w:rsidRDefault="008B174D" w:rsidP="00EE6635">
      <w:pPr>
        <w:jc w:val="center"/>
        <w:rPr>
          <w:sz w:val="24"/>
          <w:szCs w:val="24"/>
        </w:rPr>
      </w:pPr>
      <w:hyperlink r:id="rId11" w:history="1">
        <w:r w:rsidR="00EE6635" w:rsidRPr="00706F33">
          <w:rPr>
            <w:rStyle w:val="Hyperlink"/>
            <w:sz w:val="24"/>
            <w:szCs w:val="24"/>
          </w:rPr>
          <w:t>https://www.eafit.edu.co/investigacion/semilleros/Paginas/Semillero-de-Investigaci%c3%b3n-en-Po%c3%a9tica-y-Traducci%c3%b3n.aspx</w:t>
        </w:r>
      </w:hyperlink>
      <w:r w:rsidR="00EE6635">
        <w:rPr>
          <w:sz w:val="24"/>
          <w:szCs w:val="24"/>
        </w:rPr>
        <w:t xml:space="preserve"> </w:t>
      </w:r>
    </w:p>
    <w:p w14:paraId="797127FA" w14:textId="3F22CB00" w:rsidR="00EE6635" w:rsidRDefault="00EE6635" w:rsidP="00EE663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Descripción en ventana ‘Poemas en Prosa’:</w:t>
      </w:r>
    </w:p>
    <w:p w14:paraId="48AE140F" w14:textId="77777777" w:rsidR="001D6574" w:rsidRDefault="001D6574" w:rsidP="00EE6635">
      <w:pPr>
        <w:pStyle w:val="PargrafodaLista"/>
        <w:ind w:left="0"/>
        <w:jc w:val="both"/>
        <w:rPr>
          <w:sz w:val="24"/>
          <w:szCs w:val="24"/>
        </w:rPr>
      </w:pPr>
    </w:p>
    <w:p w14:paraId="102FB330" w14:textId="77777777" w:rsidR="005D0C9B" w:rsidRDefault="00EE6635" w:rsidP="00EE6635">
      <w:pPr>
        <w:pStyle w:val="PargrafodaLista"/>
        <w:ind w:left="0"/>
        <w:jc w:val="both"/>
        <w:rPr>
          <w:sz w:val="24"/>
          <w:szCs w:val="24"/>
        </w:rPr>
      </w:pPr>
      <w:r w:rsidRPr="001D6574">
        <w:rPr>
          <w:sz w:val="24"/>
          <w:szCs w:val="24"/>
        </w:rPr>
        <w:t>Publicad</w:t>
      </w:r>
      <w:r w:rsidR="001D6574" w:rsidRPr="001D6574">
        <w:rPr>
          <w:sz w:val="24"/>
          <w:szCs w:val="24"/>
        </w:rPr>
        <w:t xml:space="preserve">os </w:t>
      </w:r>
      <w:r w:rsidRPr="001D6574">
        <w:rPr>
          <w:sz w:val="24"/>
          <w:szCs w:val="24"/>
        </w:rPr>
        <w:t>en julio de 1894</w:t>
      </w:r>
      <w:r w:rsidR="001D6574" w:rsidRPr="001D6574">
        <w:rPr>
          <w:sz w:val="24"/>
          <w:szCs w:val="24"/>
        </w:rPr>
        <w:t>, en</w:t>
      </w:r>
      <w:r w:rsidRPr="001D6574">
        <w:rPr>
          <w:sz w:val="24"/>
          <w:szCs w:val="24"/>
        </w:rPr>
        <w:t xml:space="preserve"> la </w:t>
      </w:r>
      <w:r w:rsidR="001D6574" w:rsidRPr="001D6574">
        <w:rPr>
          <w:sz w:val="24"/>
          <w:szCs w:val="24"/>
        </w:rPr>
        <w:t xml:space="preserve">prestigiosa </w:t>
      </w:r>
      <w:r w:rsidRPr="001D6574">
        <w:rPr>
          <w:sz w:val="24"/>
          <w:szCs w:val="24"/>
        </w:rPr>
        <w:t xml:space="preserve">revista </w:t>
      </w:r>
      <w:r w:rsidR="001D6574" w:rsidRPr="001D6574">
        <w:rPr>
          <w:sz w:val="24"/>
          <w:szCs w:val="24"/>
        </w:rPr>
        <w:t>londinense</w:t>
      </w:r>
      <w:r w:rsidRPr="001D6574">
        <w:rPr>
          <w:sz w:val="24"/>
          <w:szCs w:val="24"/>
        </w:rPr>
        <w:t xml:space="preserve"> </w:t>
      </w:r>
      <w:commentRangeStart w:id="5"/>
      <w:proofErr w:type="spellStart"/>
      <w:r w:rsidRPr="001D6574">
        <w:rPr>
          <w:i/>
          <w:iCs/>
          <w:sz w:val="24"/>
          <w:szCs w:val="24"/>
        </w:rPr>
        <w:t>The</w:t>
      </w:r>
      <w:proofErr w:type="spellEnd"/>
      <w:r w:rsidRPr="001D6574">
        <w:rPr>
          <w:i/>
          <w:iCs/>
          <w:sz w:val="24"/>
          <w:szCs w:val="24"/>
        </w:rPr>
        <w:t xml:space="preserve"> </w:t>
      </w:r>
      <w:proofErr w:type="spellStart"/>
      <w:r w:rsidRPr="001D6574">
        <w:rPr>
          <w:i/>
          <w:iCs/>
          <w:sz w:val="24"/>
          <w:szCs w:val="24"/>
        </w:rPr>
        <w:t>Fortnightly</w:t>
      </w:r>
      <w:proofErr w:type="spellEnd"/>
      <w:r w:rsidRPr="001D6574">
        <w:rPr>
          <w:i/>
          <w:iCs/>
          <w:sz w:val="24"/>
          <w:szCs w:val="24"/>
        </w:rPr>
        <w:t xml:space="preserve"> </w:t>
      </w:r>
      <w:proofErr w:type="spellStart"/>
      <w:r w:rsidRPr="001D6574">
        <w:rPr>
          <w:i/>
          <w:iCs/>
          <w:sz w:val="24"/>
          <w:szCs w:val="24"/>
        </w:rPr>
        <w:t>Review</w:t>
      </w:r>
      <w:commentRangeEnd w:id="5"/>
      <w:proofErr w:type="spellEnd"/>
      <w:r w:rsidR="002576B0">
        <w:rPr>
          <w:rStyle w:val="Refdecomentrio"/>
        </w:rPr>
        <w:commentReference w:id="5"/>
      </w:r>
      <w:r w:rsidRPr="001D6574">
        <w:rPr>
          <w:sz w:val="24"/>
          <w:szCs w:val="24"/>
        </w:rPr>
        <w:t xml:space="preserve">,  </w:t>
      </w:r>
      <w:r w:rsidR="001D6574" w:rsidRPr="001D6574">
        <w:rPr>
          <w:sz w:val="24"/>
          <w:szCs w:val="24"/>
        </w:rPr>
        <w:t>los “Poemas en prosa” son</w:t>
      </w:r>
      <w:r w:rsidRPr="001D6574">
        <w:rPr>
          <w:sz w:val="24"/>
          <w:szCs w:val="24"/>
        </w:rPr>
        <w:t xml:space="preserve"> seis </w:t>
      </w:r>
      <w:r w:rsidR="002576B0">
        <w:rPr>
          <w:sz w:val="24"/>
          <w:szCs w:val="24"/>
        </w:rPr>
        <w:t>textos</w:t>
      </w:r>
      <w:r w:rsidR="001D6574" w:rsidRPr="001D6574">
        <w:rPr>
          <w:sz w:val="24"/>
          <w:szCs w:val="24"/>
        </w:rPr>
        <w:t xml:space="preserve"> </w:t>
      </w:r>
      <w:r w:rsidRPr="001D6574">
        <w:rPr>
          <w:sz w:val="24"/>
          <w:szCs w:val="24"/>
        </w:rPr>
        <w:t>de Oscar Wilde</w:t>
      </w:r>
      <w:r w:rsidR="001D6574" w:rsidRPr="001D6574">
        <w:rPr>
          <w:sz w:val="24"/>
          <w:szCs w:val="24"/>
        </w:rPr>
        <w:t xml:space="preserve">, compuestos poco antes de </w:t>
      </w:r>
      <w:r w:rsidR="001D6574">
        <w:rPr>
          <w:sz w:val="24"/>
          <w:szCs w:val="24"/>
        </w:rPr>
        <w:t>que comenzara el juicio que lo llevaría a prisión en 1895</w:t>
      </w:r>
      <w:r w:rsidR="002576B0">
        <w:rPr>
          <w:sz w:val="24"/>
          <w:szCs w:val="24"/>
        </w:rPr>
        <w:t>.</w:t>
      </w:r>
      <w:r w:rsidRPr="001D6574">
        <w:rPr>
          <w:sz w:val="24"/>
          <w:szCs w:val="24"/>
        </w:rPr>
        <w:t xml:space="preserve"> </w:t>
      </w:r>
      <w:r w:rsidR="001D6574">
        <w:rPr>
          <w:sz w:val="24"/>
          <w:szCs w:val="24"/>
        </w:rPr>
        <w:t>“</w:t>
      </w:r>
      <w:r w:rsidR="002576B0">
        <w:rPr>
          <w:sz w:val="24"/>
          <w:szCs w:val="24"/>
        </w:rPr>
        <w:t>El artista</w:t>
      </w:r>
      <w:r w:rsidR="001D6574">
        <w:rPr>
          <w:sz w:val="24"/>
          <w:szCs w:val="24"/>
        </w:rPr>
        <w:t>”</w:t>
      </w:r>
      <w:r w:rsidRPr="001D6574">
        <w:rPr>
          <w:sz w:val="24"/>
          <w:szCs w:val="24"/>
        </w:rPr>
        <w:t xml:space="preserve">, </w:t>
      </w:r>
      <w:r w:rsidR="001D6574">
        <w:rPr>
          <w:sz w:val="24"/>
          <w:szCs w:val="24"/>
        </w:rPr>
        <w:t>“</w:t>
      </w:r>
      <w:r w:rsidR="002576B0">
        <w:rPr>
          <w:sz w:val="24"/>
          <w:szCs w:val="24"/>
        </w:rPr>
        <w:t>El que hace el bien</w:t>
      </w:r>
      <w:r w:rsidR="001D6574">
        <w:rPr>
          <w:sz w:val="24"/>
          <w:szCs w:val="24"/>
        </w:rPr>
        <w:t>”</w:t>
      </w:r>
      <w:r w:rsidRPr="001D6574">
        <w:rPr>
          <w:sz w:val="24"/>
          <w:szCs w:val="24"/>
        </w:rPr>
        <w:t xml:space="preserve">, </w:t>
      </w:r>
      <w:r w:rsidR="001D6574">
        <w:rPr>
          <w:sz w:val="24"/>
          <w:szCs w:val="24"/>
        </w:rPr>
        <w:t>“</w:t>
      </w:r>
      <w:r w:rsidR="002576B0">
        <w:rPr>
          <w:sz w:val="24"/>
          <w:szCs w:val="24"/>
        </w:rPr>
        <w:t>El discípulo</w:t>
      </w:r>
      <w:r w:rsidR="001D6574">
        <w:rPr>
          <w:sz w:val="24"/>
          <w:szCs w:val="24"/>
        </w:rPr>
        <w:t>”</w:t>
      </w:r>
      <w:r w:rsidRPr="001D6574">
        <w:rPr>
          <w:sz w:val="24"/>
          <w:szCs w:val="24"/>
        </w:rPr>
        <w:t xml:space="preserve">, </w:t>
      </w:r>
      <w:r w:rsidR="001D6574">
        <w:rPr>
          <w:sz w:val="24"/>
          <w:szCs w:val="24"/>
        </w:rPr>
        <w:t>“</w:t>
      </w:r>
      <w:r w:rsidR="002576B0">
        <w:rPr>
          <w:sz w:val="24"/>
          <w:szCs w:val="24"/>
        </w:rPr>
        <w:t>El maestro</w:t>
      </w:r>
      <w:r w:rsidR="001D6574">
        <w:rPr>
          <w:sz w:val="24"/>
          <w:szCs w:val="24"/>
        </w:rPr>
        <w:t>”</w:t>
      </w:r>
      <w:r w:rsidRPr="001D6574">
        <w:rPr>
          <w:sz w:val="24"/>
          <w:szCs w:val="24"/>
        </w:rPr>
        <w:t xml:space="preserve">, </w:t>
      </w:r>
      <w:r w:rsidR="001D6574">
        <w:rPr>
          <w:sz w:val="24"/>
          <w:szCs w:val="24"/>
        </w:rPr>
        <w:t>“</w:t>
      </w:r>
      <w:r w:rsidR="002576B0">
        <w:rPr>
          <w:sz w:val="24"/>
          <w:szCs w:val="24"/>
        </w:rPr>
        <w:t>El Tribunal</w:t>
      </w:r>
      <w:r w:rsidR="001D6574">
        <w:rPr>
          <w:sz w:val="24"/>
          <w:szCs w:val="24"/>
        </w:rPr>
        <w:t>”</w:t>
      </w:r>
      <w:r w:rsidRPr="001D6574">
        <w:rPr>
          <w:sz w:val="24"/>
          <w:szCs w:val="24"/>
        </w:rPr>
        <w:t xml:space="preserve"> y </w:t>
      </w:r>
      <w:r w:rsidR="001D6574">
        <w:rPr>
          <w:sz w:val="24"/>
          <w:szCs w:val="24"/>
        </w:rPr>
        <w:t>“</w:t>
      </w:r>
      <w:r w:rsidR="002576B0">
        <w:rPr>
          <w:sz w:val="24"/>
          <w:szCs w:val="24"/>
        </w:rPr>
        <w:t>El que enseña sabiduría</w:t>
      </w:r>
      <w:r w:rsidR="001D6574">
        <w:rPr>
          <w:sz w:val="24"/>
          <w:szCs w:val="24"/>
        </w:rPr>
        <w:t>”, pueden ser leídos como pequeñas fábulas o parábolas acerca del sufrimiento, la autenticidad</w:t>
      </w:r>
      <w:r w:rsidR="002576B0">
        <w:rPr>
          <w:sz w:val="24"/>
          <w:szCs w:val="24"/>
        </w:rPr>
        <w:t xml:space="preserve"> y la complejidad de las emociones, producto de</w:t>
      </w:r>
      <w:r w:rsidR="005D0C9B">
        <w:rPr>
          <w:sz w:val="24"/>
          <w:szCs w:val="24"/>
        </w:rPr>
        <w:t xml:space="preserve">l interés de su autor por </w:t>
      </w:r>
      <w:r w:rsidR="002576B0">
        <w:rPr>
          <w:sz w:val="24"/>
          <w:szCs w:val="24"/>
        </w:rPr>
        <w:t>la tradición cristiana</w:t>
      </w:r>
      <w:r w:rsidR="005D0C9B">
        <w:rPr>
          <w:sz w:val="24"/>
          <w:szCs w:val="24"/>
        </w:rPr>
        <w:t xml:space="preserve"> y pagana</w:t>
      </w:r>
      <w:r w:rsidRPr="001D6574">
        <w:rPr>
          <w:sz w:val="24"/>
          <w:szCs w:val="24"/>
        </w:rPr>
        <w:t>.</w:t>
      </w:r>
      <w:r w:rsidR="005D0C9B">
        <w:rPr>
          <w:sz w:val="24"/>
          <w:szCs w:val="24"/>
        </w:rPr>
        <w:t xml:space="preserve"> Esos mismos intereses serían compartidos por el escritor Fernando Pessoa, por lo que no sorprende su interés en traducirlos, aunque no haya llegado a concluir el proyecto. Pessoa </w:t>
      </w:r>
      <w:r w:rsidR="005D0C9B">
        <w:rPr>
          <w:sz w:val="24"/>
          <w:szCs w:val="24"/>
        </w:rPr>
        <w:lastRenderedPageBreak/>
        <w:t xml:space="preserve">concibió versiones pasadas a limpio para </w:t>
      </w:r>
      <w:r w:rsidR="005D0C9B">
        <w:rPr>
          <w:sz w:val="24"/>
          <w:szCs w:val="24"/>
        </w:rPr>
        <w:t>“El artista”</w:t>
      </w:r>
      <w:r w:rsidR="005D0C9B" w:rsidRPr="001D6574">
        <w:rPr>
          <w:sz w:val="24"/>
          <w:szCs w:val="24"/>
        </w:rPr>
        <w:t xml:space="preserve">, </w:t>
      </w:r>
      <w:r w:rsidR="005D0C9B">
        <w:rPr>
          <w:sz w:val="24"/>
          <w:szCs w:val="24"/>
        </w:rPr>
        <w:t>“El discípulo”</w:t>
      </w:r>
      <w:r w:rsidR="005D0C9B">
        <w:rPr>
          <w:sz w:val="24"/>
          <w:szCs w:val="24"/>
        </w:rPr>
        <w:t xml:space="preserve"> y</w:t>
      </w:r>
      <w:r w:rsidR="005D0C9B" w:rsidRPr="001D6574">
        <w:rPr>
          <w:sz w:val="24"/>
          <w:szCs w:val="24"/>
        </w:rPr>
        <w:t xml:space="preserve"> </w:t>
      </w:r>
      <w:r w:rsidR="005D0C9B">
        <w:rPr>
          <w:sz w:val="24"/>
          <w:szCs w:val="24"/>
        </w:rPr>
        <w:t>“El maestro”</w:t>
      </w:r>
      <w:r w:rsidR="005D0C9B">
        <w:rPr>
          <w:sz w:val="24"/>
          <w:szCs w:val="24"/>
        </w:rPr>
        <w:t xml:space="preserve">, y una versión de trabajo para </w:t>
      </w:r>
      <w:r w:rsidR="005D0C9B">
        <w:rPr>
          <w:sz w:val="24"/>
          <w:szCs w:val="24"/>
        </w:rPr>
        <w:t>“El Tribunal”</w:t>
      </w:r>
      <w:r w:rsidR="005D0C9B">
        <w:rPr>
          <w:sz w:val="24"/>
          <w:szCs w:val="24"/>
        </w:rPr>
        <w:t xml:space="preserve">. </w:t>
      </w:r>
    </w:p>
    <w:p w14:paraId="4A74E6AA" w14:textId="7AB14BB6" w:rsidR="002C3845" w:rsidRPr="005D0C9B" w:rsidRDefault="002C3845" w:rsidP="00AF782A">
      <w:pPr>
        <w:pStyle w:val="PargrafodaLista"/>
        <w:ind w:left="0" w:firstLine="708"/>
        <w:jc w:val="both"/>
        <w:rPr>
          <w:rStyle w:val="jsgrdq"/>
          <w:sz w:val="24"/>
          <w:szCs w:val="24"/>
        </w:rPr>
      </w:pPr>
      <w:r w:rsidRPr="002C3845">
        <w:rPr>
          <w:sz w:val="24"/>
          <w:szCs w:val="24"/>
        </w:rPr>
        <w:t xml:space="preserve">A continuación, </w:t>
      </w:r>
      <w:r w:rsidR="005D0C9B">
        <w:rPr>
          <w:sz w:val="24"/>
          <w:szCs w:val="24"/>
        </w:rPr>
        <w:t>proponemos</w:t>
      </w:r>
      <w:r w:rsidR="00C57818">
        <w:rPr>
          <w:sz w:val="24"/>
          <w:szCs w:val="24"/>
        </w:rPr>
        <w:t xml:space="preserve"> </w:t>
      </w:r>
      <w:r w:rsidRPr="002C3845">
        <w:rPr>
          <w:sz w:val="24"/>
          <w:szCs w:val="24"/>
        </w:rPr>
        <w:t>una</w:t>
      </w:r>
      <w:r w:rsidRPr="002C3845">
        <w:rPr>
          <w:rStyle w:val="jsgrdq"/>
          <w:color w:val="000000"/>
          <w:sz w:val="24"/>
          <w:szCs w:val="24"/>
        </w:rPr>
        <w:t xml:space="preserve"> lectura comparada del original en inglés, </w:t>
      </w:r>
      <w:r w:rsidR="005D0C9B">
        <w:rPr>
          <w:rStyle w:val="jsgrdq"/>
          <w:color w:val="000000"/>
          <w:sz w:val="24"/>
          <w:szCs w:val="24"/>
        </w:rPr>
        <w:t>nuestra</w:t>
      </w:r>
      <w:r w:rsidRPr="002C3845">
        <w:rPr>
          <w:rStyle w:val="jsgrdq"/>
          <w:color w:val="000000"/>
          <w:sz w:val="24"/>
          <w:szCs w:val="24"/>
        </w:rPr>
        <w:t xml:space="preserve"> traducción del inglés al español, la traducción del inglés al portugués por el poeta Fernando Pessoa y </w:t>
      </w:r>
      <w:r w:rsidR="005D0C9B">
        <w:rPr>
          <w:rStyle w:val="jsgrdq"/>
          <w:color w:val="000000"/>
          <w:sz w:val="24"/>
          <w:szCs w:val="24"/>
        </w:rPr>
        <w:t>nuestra</w:t>
      </w:r>
      <w:r w:rsidRPr="002C3845">
        <w:rPr>
          <w:rStyle w:val="jsgrdq"/>
          <w:color w:val="000000"/>
          <w:sz w:val="24"/>
          <w:szCs w:val="24"/>
        </w:rPr>
        <w:t xml:space="preserve"> traducción del portugués al español.</w:t>
      </w:r>
    </w:p>
    <w:p w14:paraId="534C8FD3" w14:textId="77777777" w:rsidR="002C3845" w:rsidRPr="002C3845" w:rsidRDefault="002C3845" w:rsidP="00EE6635">
      <w:pPr>
        <w:pStyle w:val="PargrafodaLista"/>
        <w:ind w:left="0"/>
        <w:jc w:val="both"/>
        <w:rPr>
          <w:sz w:val="24"/>
          <w:szCs w:val="24"/>
        </w:rPr>
      </w:pPr>
    </w:p>
    <w:p w14:paraId="0BE889BC" w14:textId="77777777" w:rsidR="00EE6635" w:rsidRPr="002C3845" w:rsidRDefault="00EE6635" w:rsidP="00EE6635">
      <w:pPr>
        <w:pStyle w:val="PargrafodaLista"/>
        <w:ind w:left="0"/>
        <w:jc w:val="both"/>
        <w:rPr>
          <w:sz w:val="24"/>
          <w:szCs w:val="24"/>
        </w:rPr>
      </w:pPr>
    </w:p>
    <w:p w14:paraId="062E6418" w14:textId="77777777" w:rsidR="006270FA" w:rsidRPr="002C3845" w:rsidRDefault="006270FA" w:rsidP="006270FA">
      <w:pPr>
        <w:jc w:val="both"/>
        <w:rPr>
          <w:sz w:val="24"/>
          <w:szCs w:val="24"/>
        </w:rPr>
      </w:pPr>
    </w:p>
    <w:sectPr w:rsidR="006270FA" w:rsidRPr="002C3845" w:rsidSect="00B4392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visor 1" w:date="2021-11-21T19:06:00Z" w:initials="R1">
    <w:p w14:paraId="26C54F0E" w14:textId="77777777" w:rsidR="00196BF8" w:rsidRDefault="00196BF8" w:rsidP="00196BF8">
      <w:pPr>
        <w:pStyle w:val="Textodecomentrio"/>
      </w:pPr>
      <w:r>
        <w:rPr>
          <w:rStyle w:val="Refdecomentrio"/>
        </w:rPr>
        <w:annotationRef/>
      </w:r>
      <w:r>
        <w:t>hipervínculo</w:t>
      </w:r>
    </w:p>
  </w:comment>
  <w:comment w:id="1" w:author="Revisor 1" w:date="2021-11-21T19:05:00Z" w:initials="R1">
    <w:p w14:paraId="7A76821B" w14:textId="77777777" w:rsidR="00196BF8" w:rsidRDefault="00196BF8" w:rsidP="00196BF8">
      <w:pPr>
        <w:pStyle w:val="Textodecomentrio"/>
      </w:pPr>
      <w:r>
        <w:rPr>
          <w:rStyle w:val="Refdecomentrio"/>
        </w:rPr>
        <w:annotationRef/>
      </w:r>
      <w:r>
        <w:t>Hipervínculo</w:t>
      </w:r>
    </w:p>
  </w:comment>
  <w:comment w:id="2" w:author="Revisor 1" w:date="2021-11-21T19:05:00Z" w:initials="R1">
    <w:p w14:paraId="2F6A4497" w14:textId="77777777" w:rsidR="00196BF8" w:rsidRDefault="00196BF8" w:rsidP="00196BF8">
      <w:pPr>
        <w:pStyle w:val="Textodecomentrio"/>
      </w:pPr>
      <w:r>
        <w:rPr>
          <w:rStyle w:val="Refdecomentrio"/>
        </w:rPr>
        <w:annotationRef/>
      </w:r>
      <w:r>
        <w:t>Hiper vínculo</w:t>
      </w:r>
    </w:p>
  </w:comment>
  <w:comment w:id="3" w:author="Revisor 1" w:date="2021-11-21T19:18:00Z" w:initials="R1">
    <w:p w14:paraId="42187304" w14:textId="144E5CAF" w:rsidR="007C7C3D" w:rsidRPr="007C7C3D" w:rsidRDefault="007C7C3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proofErr w:type="spellStart"/>
      <w:r w:rsidRPr="007C7C3D">
        <w:rPr>
          <w:lang w:val="pt-PT"/>
        </w:rPr>
        <w:t>Hipervínculo</w:t>
      </w:r>
      <w:proofErr w:type="spellEnd"/>
      <w:r w:rsidRPr="007C7C3D">
        <w:rPr>
          <w:lang w:val="pt-PT"/>
        </w:rPr>
        <w:t xml:space="preserve"> </w:t>
      </w:r>
      <w:r w:rsidRPr="007C7C3D">
        <w:rPr>
          <w:lang w:val="pt-PT"/>
        </w:rPr>
        <w:t>https://www.themorgan.org/collection/Oscar-Wilde</w:t>
      </w:r>
    </w:p>
  </w:comment>
  <w:comment w:id="4" w:author="Revisor 1" w:date="2021-11-21T19:19:00Z" w:initials="R1">
    <w:p w14:paraId="1D46517C" w14:textId="0C3F6607" w:rsidR="007C7C3D" w:rsidRPr="007C7C3D" w:rsidRDefault="007C7C3D">
      <w:pPr>
        <w:pStyle w:val="Textodecomentrio"/>
        <w:rPr>
          <w:lang w:val="pt-PT"/>
        </w:rPr>
      </w:pPr>
      <w:r>
        <w:rPr>
          <w:rStyle w:val="Refdecomentrio"/>
        </w:rPr>
        <w:annotationRef/>
      </w:r>
      <w:r w:rsidRPr="007C7C3D">
        <w:rPr>
          <w:lang w:val="pt-PT"/>
        </w:rPr>
        <w:t>https://bndigital.bnportugal.gov.pt/project/pessoa-fernando-1888-1935/</w:t>
      </w:r>
    </w:p>
  </w:comment>
  <w:comment w:id="5" w:author="Revisor 1" w:date="2021-11-21T19:33:00Z" w:initials="R1">
    <w:p w14:paraId="013B2058" w14:textId="134FAD31" w:rsidR="002576B0" w:rsidRDefault="002576B0">
      <w:pPr>
        <w:pStyle w:val="Textodecomentrio"/>
      </w:pPr>
      <w:r>
        <w:rPr>
          <w:rStyle w:val="Refdecomentrio"/>
        </w:rPr>
        <w:annotationRef/>
      </w:r>
      <w:proofErr w:type="spellStart"/>
      <w:r>
        <w:t>Hipervículo</w:t>
      </w:r>
      <w:proofErr w:type="spellEnd"/>
      <w:r>
        <w:t xml:space="preserve"> </w:t>
      </w:r>
      <w:r w:rsidRPr="002576B0">
        <w:t>https://fortnightlyreview.co.uk/2014/09/wilde-poems-in-prose/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C54F0E" w15:done="0"/>
  <w15:commentEx w15:paraId="7A76821B" w15:done="0"/>
  <w15:commentEx w15:paraId="2F6A4497" w15:done="0"/>
  <w15:commentEx w15:paraId="42187304" w15:done="0"/>
  <w15:commentEx w15:paraId="1D46517C" w15:done="0"/>
  <w15:commentEx w15:paraId="013B20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51741" w16cex:dateUtc="2021-11-22T00:06:00Z"/>
  <w16cex:commentExtensible w16cex:durableId="25451700" w16cex:dateUtc="2021-11-22T00:05:00Z"/>
  <w16cex:commentExtensible w16cex:durableId="2545170D" w16cex:dateUtc="2021-11-22T00:05:00Z"/>
  <w16cex:commentExtensible w16cex:durableId="25451A0F" w16cex:dateUtc="2021-11-22T00:18:00Z"/>
  <w16cex:commentExtensible w16cex:durableId="25451A36" w16cex:dateUtc="2021-11-22T00:19:00Z"/>
  <w16cex:commentExtensible w16cex:durableId="25451DA7" w16cex:dateUtc="2021-11-22T0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C54F0E" w16cid:durableId="25451741"/>
  <w16cid:commentId w16cid:paraId="7A76821B" w16cid:durableId="25451700"/>
  <w16cid:commentId w16cid:paraId="2F6A4497" w16cid:durableId="2545170D"/>
  <w16cid:commentId w16cid:paraId="42187304" w16cid:durableId="25451A0F"/>
  <w16cid:commentId w16cid:paraId="1D46517C" w16cid:durableId="25451A36"/>
  <w16cid:commentId w16cid:paraId="013B2058" w16cid:durableId="25451D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AF9"/>
    <w:multiLevelType w:val="hybridMultilevel"/>
    <w:tmpl w:val="939AFEB4"/>
    <w:lvl w:ilvl="0" w:tplc="D80247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sor 1">
    <w15:presenceInfo w15:providerId="None" w15:userId="Revisor 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23"/>
    <w:rsid w:val="00076748"/>
    <w:rsid w:val="000B58A7"/>
    <w:rsid w:val="00196BF8"/>
    <w:rsid w:val="001D6574"/>
    <w:rsid w:val="00212E23"/>
    <w:rsid w:val="002576B0"/>
    <w:rsid w:val="00285829"/>
    <w:rsid w:val="002C3845"/>
    <w:rsid w:val="0030208E"/>
    <w:rsid w:val="0039288F"/>
    <w:rsid w:val="003A5B34"/>
    <w:rsid w:val="00414737"/>
    <w:rsid w:val="0055002D"/>
    <w:rsid w:val="005C2F39"/>
    <w:rsid w:val="005D0C9B"/>
    <w:rsid w:val="006270FA"/>
    <w:rsid w:val="006A3BE8"/>
    <w:rsid w:val="0073557B"/>
    <w:rsid w:val="0079458D"/>
    <w:rsid w:val="007B4058"/>
    <w:rsid w:val="007C7C3D"/>
    <w:rsid w:val="008B174D"/>
    <w:rsid w:val="008E22D5"/>
    <w:rsid w:val="0091464C"/>
    <w:rsid w:val="00AF782A"/>
    <w:rsid w:val="00B4392E"/>
    <w:rsid w:val="00C5726D"/>
    <w:rsid w:val="00C57818"/>
    <w:rsid w:val="00D9478D"/>
    <w:rsid w:val="00EE6635"/>
    <w:rsid w:val="00F74D21"/>
    <w:rsid w:val="00F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F098"/>
  <w15:chartTrackingRefBased/>
  <w15:docId w15:val="{85982977-B60C-46A5-A6B2-F3000728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0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66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6635"/>
    <w:rPr>
      <w:color w:val="605E5C"/>
      <w:shd w:val="clear" w:color="auto" w:fill="E1DFDD"/>
    </w:rPr>
  </w:style>
  <w:style w:type="character" w:customStyle="1" w:styleId="jsgrdq">
    <w:name w:val="jsgrdq"/>
    <w:basedOn w:val="Fontepargpadro"/>
    <w:rsid w:val="002C3845"/>
  </w:style>
  <w:style w:type="character" w:styleId="HiperlinkVisitado">
    <w:name w:val="FollowedHyperlink"/>
    <w:basedOn w:val="Fontepargpadro"/>
    <w:uiPriority w:val="99"/>
    <w:semiHidden/>
    <w:unhideWhenUsed/>
    <w:rsid w:val="00C57818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500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002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00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00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00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eafit.edu.co/investigacion/semilleros/Paginas/Semillero-de-Investigaci%c3%b3n-en-Po%c3%a9tica-y-Traducci%c3%b3n.aspx" TargetMode="External"/><Relationship Id="rId5" Type="http://schemas.openxmlformats.org/officeDocument/2006/relationships/comments" Target="comments.xml"/><Relationship Id="rId10" Type="http://schemas.openxmlformats.org/officeDocument/2006/relationships/hyperlink" Target="https://www.eafit.edu.co/programas-academicos/posgrado/maestria-hermeneutica-literaria/Paginas/inicio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afit.edu.co/pregrado-literatur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 Blandon</dc:creator>
  <cp:keywords/>
  <dc:description/>
  <cp:lastModifiedBy>Revisor 1</cp:lastModifiedBy>
  <cp:revision>4</cp:revision>
  <dcterms:created xsi:type="dcterms:W3CDTF">2021-11-20T15:26:00Z</dcterms:created>
  <dcterms:modified xsi:type="dcterms:W3CDTF">2021-11-22T02:05:00Z</dcterms:modified>
</cp:coreProperties>
</file>