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86DCF9" wp14:paraId="7CE39DEE" wp14:textId="5EB4A921">
      <w:pPr>
        <w:pStyle w:val="Normal"/>
        <w:suppressLineNumbers w:val="0"/>
        <w:bidi w:val="0"/>
        <w:spacing w:before="0" w:beforeAutospacing="off" w:after="160" w:afterAutospacing="off" w:line="279" w:lineRule="auto"/>
        <w:ind w:left="0" w:right="0"/>
        <w:jc w:val="center"/>
      </w:pPr>
      <w:r w:rsidR="3621451E">
        <w:rPr/>
        <w:t xml:space="preserve">Taller 1:  </w:t>
      </w:r>
      <w:r w:rsidRPr="3786DCF9" w:rsidR="45FCE08B">
        <w:rPr>
          <w:rFonts w:ascii="Calibri" w:hAnsi="Calibri" w:eastAsia="Calibri" w:cs="Calibri"/>
          <w:noProof w:val="0"/>
          <w:sz w:val="24"/>
          <w:szCs w:val="24"/>
          <w:lang w:val="es-ES"/>
        </w:rPr>
        <w:t>Análisis</w:t>
      </w:r>
      <w:r w:rsidRPr="3786DCF9" w:rsidR="4B994C4D">
        <w:rPr>
          <w:rFonts w:ascii="Calibri" w:hAnsi="Calibri" w:eastAsia="Calibri" w:cs="Calibri"/>
          <w:noProof w:val="0"/>
          <w:sz w:val="24"/>
          <w:szCs w:val="24"/>
          <w:lang w:val="es-ES"/>
        </w:rPr>
        <w:t xml:space="preserve"> Predictivo y Aprendizaje </w:t>
      </w:r>
      <w:r w:rsidRPr="3786DCF9" w:rsidR="35CD34A3">
        <w:rPr>
          <w:rFonts w:ascii="Calibri" w:hAnsi="Calibri" w:eastAsia="Calibri" w:cs="Calibri"/>
          <w:noProof w:val="0"/>
          <w:sz w:val="24"/>
          <w:szCs w:val="24"/>
          <w:lang w:val="es-ES"/>
        </w:rPr>
        <w:t>Estadística</w:t>
      </w:r>
      <w:r w:rsidRPr="3786DCF9" w:rsidR="4B994C4D">
        <w:rPr>
          <w:rFonts w:ascii="Calibri" w:hAnsi="Calibri" w:eastAsia="Calibri" w:cs="Calibri"/>
          <w:noProof w:val="0"/>
          <w:sz w:val="24"/>
          <w:szCs w:val="24"/>
          <w:lang w:val="es-ES"/>
        </w:rPr>
        <w:t xml:space="preserve"> </w:t>
      </w:r>
    </w:p>
    <w:p xmlns:wp14="http://schemas.microsoft.com/office/word/2010/wordml" w:rsidP="3786DCF9" wp14:paraId="7DD5CD08" wp14:textId="2565240D">
      <w:pPr>
        <w:jc w:val="center"/>
      </w:pPr>
      <w:r w:rsidR="1B2C5DBE">
        <w:rPr/>
        <w:t>Cristian</w:t>
      </w:r>
      <w:r w:rsidR="1B2C5DBE">
        <w:rPr/>
        <w:t xml:space="preserve"> Steven Vega Torres </w:t>
      </w:r>
      <w:r w:rsidR="326DB1DE">
        <w:rPr/>
        <w:t xml:space="preserve">79677 </w:t>
      </w:r>
    </w:p>
    <w:p w:rsidR="175B97A7" w:rsidP="3786DCF9" w:rsidRDefault="175B97A7" w14:paraId="113D702E" w14:textId="7F82EC23">
      <w:pPr>
        <w:jc w:val="center"/>
      </w:pPr>
      <w:r w:rsidR="175B97A7">
        <w:rPr/>
        <w:t>Universidad ECCI</w:t>
      </w:r>
    </w:p>
    <w:p w:rsidR="581D5026" w:rsidP="3786DCF9" w:rsidRDefault="581D5026" w14:paraId="23879FCF" w14:textId="388FD899">
      <w:pPr>
        <w:pStyle w:val="Normal"/>
        <w:suppressLineNumbers w:val="0"/>
        <w:bidi w:val="0"/>
        <w:jc w:val="center"/>
      </w:pPr>
      <w:r w:rsidR="581D5026">
        <w:rPr/>
        <w:t>Sistemas Avanzados de Producción</w:t>
      </w:r>
    </w:p>
    <w:p w:rsidR="7AE40AA0" w:rsidP="3786DCF9" w:rsidRDefault="7AE40AA0" w14:paraId="332310B1" w14:textId="161B7934">
      <w:pPr>
        <w:pStyle w:val="Normal"/>
        <w:suppressLineNumbers w:val="0"/>
        <w:bidi w:val="0"/>
        <w:jc w:val="center"/>
      </w:pPr>
      <w:r w:rsidR="7AE40AA0">
        <w:rPr/>
        <w:t xml:space="preserve">Docente: Fredy Alexander Orjuela </w:t>
      </w:r>
      <w:r w:rsidR="7AE40AA0">
        <w:rPr/>
        <w:t>López</w:t>
      </w:r>
      <w:r w:rsidR="7AE40AA0">
        <w:rPr/>
        <w:t xml:space="preserve"> </w:t>
      </w:r>
    </w:p>
    <w:p w:rsidR="723CE1C3" w:rsidP="3786DCF9" w:rsidRDefault="723CE1C3" w14:paraId="7C176077" w14:textId="3706E5EA">
      <w:pPr>
        <w:pStyle w:val="Normal"/>
        <w:suppressLineNumbers w:val="0"/>
        <w:bidi w:val="0"/>
        <w:jc w:val="center"/>
      </w:pPr>
      <w:r w:rsidR="723CE1C3">
        <w:rPr/>
        <w:t>Fecha: 1/3/2026</w:t>
      </w:r>
    </w:p>
    <w:p w:rsidR="25F6EC3A" w:rsidP="3786DCF9" w:rsidRDefault="25F6EC3A" w14:paraId="2ACD5C3C" w14:textId="31C75F73">
      <w:pPr>
        <w:pStyle w:val="Normal"/>
        <w:suppressLineNumbers w:val="0"/>
        <w:bidi w:val="0"/>
        <w:jc w:val="left"/>
        <w:rPr>
          <w:b w:val="1"/>
          <w:bCs w:val="1"/>
        </w:rPr>
      </w:pPr>
      <w:r w:rsidRPr="3786DCF9" w:rsidR="25F6EC3A">
        <w:rPr>
          <w:b w:val="1"/>
          <w:bCs w:val="1"/>
        </w:rPr>
        <w:t>Introducción</w:t>
      </w:r>
    </w:p>
    <w:p w:rsidR="25F6EC3A" w:rsidP="3786DCF9" w:rsidRDefault="25F6EC3A" w14:paraId="0DCF520C" w14:textId="436B1A60">
      <w:pPr>
        <w:bidi w:val="0"/>
        <w:spacing w:before="240" w:beforeAutospacing="off" w:after="240" w:afterAutospacing="off"/>
        <w:jc w:val="center"/>
        <w:rPr>
          <w:rFonts w:ascii="Calibri" w:hAnsi="Calibri" w:eastAsia="Calibri" w:cs="Calibri" w:asciiTheme="minorAscii" w:hAnsiTheme="minorAscii" w:eastAsiaTheme="minorAscii" w:cstheme="minorAscii"/>
          <w:noProof w:val="0"/>
          <w:sz w:val="24"/>
          <w:szCs w:val="24"/>
          <w:lang w:val="es-ES"/>
        </w:rPr>
      </w:pPr>
      <w:r w:rsidRPr="3786DCF9" w:rsidR="25F6EC3A">
        <w:rPr>
          <w:rFonts w:ascii="Calibri" w:hAnsi="Calibri" w:eastAsia="Calibri" w:cs="Calibri" w:asciiTheme="minorAscii" w:hAnsiTheme="minorAscii" w:eastAsiaTheme="minorAscii" w:cstheme="minorAscii"/>
          <w:noProof w:val="0"/>
          <w:sz w:val="24"/>
          <w:szCs w:val="24"/>
          <w:lang w:val="es-ES"/>
        </w:rPr>
        <w:t xml:space="preserve">El presente documento desarrolla un análisis estadístico integral del comportamiento de las ventas en función de la inversión publicitaria en los medios de </w:t>
      </w:r>
      <w:r w:rsidRPr="3786DCF9" w:rsidR="25F6EC3A">
        <w:rPr>
          <w:rFonts w:ascii="Calibri" w:hAnsi="Calibri" w:eastAsia="Calibri" w:cs="Calibri" w:asciiTheme="minorAscii" w:hAnsiTheme="minorAscii" w:eastAsiaTheme="minorAscii" w:cstheme="minorAscii"/>
          <w:b w:val="1"/>
          <w:bCs w:val="1"/>
          <w:noProof w:val="0"/>
          <w:sz w:val="24"/>
          <w:szCs w:val="24"/>
          <w:lang w:val="es-ES"/>
        </w:rPr>
        <w:t xml:space="preserve">TV, Radio y </w:t>
      </w:r>
      <w:r w:rsidRPr="3786DCF9" w:rsidR="25F6EC3A">
        <w:rPr>
          <w:rFonts w:ascii="Calibri" w:hAnsi="Calibri" w:eastAsia="Calibri" w:cs="Calibri" w:asciiTheme="minorAscii" w:hAnsiTheme="minorAscii" w:eastAsiaTheme="minorAscii" w:cstheme="minorAscii"/>
          <w:b w:val="1"/>
          <w:bCs w:val="1"/>
          <w:noProof w:val="0"/>
          <w:sz w:val="24"/>
          <w:szCs w:val="24"/>
          <w:lang w:val="es-ES"/>
        </w:rPr>
        <w:t>Newspaper</w:t>
      </w:r>
      <w:r w:rsidRPr="3786DCF9" w:rsidR="25F6EC3A">
        <w:rPr>
          <w:rFonts w:ascii="Calibri" w:hAnsi="Calibri" w:eastAsia="Calibri" w:cs="Calibri" w:asciiTheme="minorAscii" w:hAnsiTheme="minorAscii" w:eastAsiaTheme="minorAscii" w:cstheme="minorAscii"/>
          <w:noProof w:val="0"/>
          <w:sz w:val="24"/>
          <w:szCs w:val="24"/>
          <w:lang w:val="es-ES"/>
        </w:rPr>
        <w:t>. En una primera fase, se realiza un estudio de estadística descriptiva y análisis exploratorio de datos, examinando medidas de tendencia central, dispersión y forma de las distribuciones, así como la identificación de valores atípicos y patrones de asociación mediante correlaciones de Pearson y Spearman.</w:t>
      </w:r>
    </w:p>
    <w:p w:rsidR="25F6EC3A" w:rsidP="3786DCF9" w:rsidRDefault="25F6EC3A" w14:paraId="23017C26" w14:textId="33CE0617">
      <w:pPr>
        <w:bidi w:val="0"/>
        <w:spacing w:before="240" w:beforeAutospacing="off" w:after="240" w:afterAutospacing="off"/>
        <w:jc w:val="center"/>
        <w:rPr>
          <w:rFonts w:ascii="Calibri" w:hAnsi="Calibri" w:eastAsia="Calibri" w:cs="Calibri" w:asciiTheme="minorAscii" w:hAnsiTheme="minorAscii" w:eastAsiaTheme="minorAscii" w:cstheme="minorAscii"/>
          <w:noProof w:val="0"/>
          <w:sz w:val="24"/>
          <w:szCs w:val="24"/>
          <w:lang w:val="es-ES"/>
        </w:rPr>
      </w:pPr>
      <w:r w:rsidRPr="3786DCF9" w:rsidR="25F6EC3A">
        <w:rPr>
          <w:rFonts w:ascii="Calibri" w:hAnsi="Calibri" w:eastAsia="Calibri" w:cs="Calibri" w:asciiTheme="minorAscii" w:hAnsiTheme="minorAscii" w:eastAsiaTheme="minorAscii" w:cstheme="minorAscii"/>
          <w:noProof w:val="0"/>
          <w:sz w:val="24"/>
          <w:szCs w:val="24"/>
          <w:lang w:val="es-ES"/>
        </w:rPr>
        <w:t>En la segunda fase, se implementa un modelo de regresión lineal múltiple con el propósito de cuantificar el impacto marginal de cada medio publicitario sobre las ventas y evaluar la bondad de ajuste del modelo. Posteriormente, se aplica la estimación matricial para reforzar la comprensión teórica del método de mínimos cuadrados.</w:t>
      </w:r>
    </w:p>
    <w:p w:rsidR="25F6EC3A" w:rsidP="3786DCF9" w:rsidRDefault="25F6EC3A" w14:paraId="29A253E6" w14:textId="75F4C239">
      <w:pPr>
        <w:bidi w:val="0"/>
        <w:spacing w:before="240" w:beforeAutospacing="off" w:after="240" w:afterAutospacing="off"/>
        <w:jc w:val="center"/>
        <w:rPr>
          <w:rFonts w:ascii="Calibri" w:hAnsi="Calibri" w:eastAsia="Calibri" w:cs="Calibri" w:asciiTheme="minorAscii" w:hAnsiTheme="minorAscii" w:eastAsiaTheme="minorAscii" w:cstheme="minorAscii"/>
          <w:noProof w:val="0"/>
          <w:sz w:val="24"/>
          <w:szCs w:val="24"/>
          <w:lang w:val="es-ES"/>
        </w:rPr>
      </w:pPr>
      <w:r w:rsidRPr="3786DCF9" w:rsidR="25F6EC3A">
        <w:rPr>
          <w:rFonts w:ascii="Calibri" w:hAnsi="Calibri" w:eastAsia="Calibri" w:cs="Calibri" w:asciiTheme="minorAscii" w:hAnsiTheme="minorAscii" w:eastAsiaTheme="minorAscii" w:cstheme="minorAscii"/>
          <w:noProof w:val="0"/>
          <w:sz w:val="24"/>
          <w:szCs w:val="24"/>
          <w:lang w:val="es-ES"/>
        </w:rPr>
        <w:t>Finalmente, en la tercera fase, se entrena un árbol de decisión para comparar su desempeño predictivo frente a la regresión lineal, analizando criterios de partición, reducción de impureza e importancia de predictores. Este enfoque comparativo permite evaluar tanto la capacidad explicativa como la precisión predictiva de distintos modelos estadísticos aplicados al contexto de marketing.</w:t>
      </w:r>
    </w:p>
    <w:p w:rsidR="3786DCF9" w:rsidP="3786DCF9" w:rsidRDefault="3786DCF9" w14:paraId="3FEDDC8D" w14:textId="5A414A17">
      <w:pPr>
        <w:pStyle w:val="Normal"/>
        <w:suppressLineNumbers w:val="0"/>
        <w:bidi w:val="0"/>
        <w:jc w:val="center"/>
      </w:pPr>
    </w:p>
    <w:p xmlns:wp14="http://schemas.microsoft.com/office/word/2010/wordml" w:rsidP="498408B4" wp14:paraId="7E57130F" wp14:textId="7C8D3E12">
      <w:pPr>
        <w:pStyle w:val="ListParagraph"/>
        <w:numPr>
          <w:ilvl w:val="0"/>
          <w:numId w:val="5"/>
        </w:numPr>
        <w:rPr>
          <w:rFonts w:ascii="Calibri" w:hAnsi="Calibri" w:eastAsia="Calibri" w:cs="Calibri"/>
          <w:b w:val="1"/>
          <w:bCs w:val="1"/>
          <w:noProof w:val="0"/>
          <w:sz w:val="24"/>
          <w:szCs w:val="24"/>
          <w:lang w:val="es-ES"/>
        </w:rPr>
      </w:pPr>
      <w:r w:rsidRPr="498408B4" w:rsidR="1B2C5DBE">
        <w:rPr>
          <w:rFonts w:ascii="Calibri" w:hAnsi="Calibri" w:eastAsia="Calibri" w:cs="Calibri"/>
          <w:b w:val="1"/>
          <w:bCs w:val="1"/>
          <w:noProof w:val="0"/>
          <w:sz w:val="24"/>
          <w:szCs w:val="24"/>
          <w:lang w:val="es-ES"/>
        </w:rPr>
        <w:t xml:space="preserve">Fase 1: Estadística Descriptiva y </w:t>
      </w:r>
      <w:r w:rsidRPr="498408B4" w:rsidR="1B2C5DBE">
        <w:rPr>
          <w:rFonts w:ascii="Calibri" w:hAnsi="Calibri" w:eastAsia="Calibri" w:cs="Calibri"/>
          <w:b w:val="1"/>
          <w:bCs w:val="1"/>
          <w:noProof w:val="0"/>
          <w:sz w:val="24"/>
          <w:szCs w:val="24"/>
          <w:lang w:val="es-ES"/>
        </w:rPr>
        <w:t>Análisis</w:t>
      </w:r>
      <w:r w:rsidRPr="498408B4" w:rsidR="1B2C5DBE">
        <w:rPr>
          <w:rFonts w:ascii="Calibri" w:hAnsi="Calibri" w:eastAsia="Calibri" w:cs="Calibri"/>
          <w:b w:val="1"/>
          <w:bCs w:val="1"/>
          <w:noProof w:val="0"/>
          <w:sz w:val="24"/>
          <w:szCs w:val="24"/>
          <w:lang w:val="es-ES"/>
        </w:rPr>
        <w:t xml:space="preserve"> Exploratorio</w:t>
      </w:r>
    </w:p>
    <w:p xmlns:wp14="http://schemas.microsoft.com/office/word/2010/wordml" wp14:paraId="1BB23D92" wp14:textId="44986596">
      <w:r w:rsidR="1B2C5DBE">
        <w:rPr/>
        <w:t xml:space="preserve">Medidas de tendencia central y </w:t>
      </w:r>
      <w:r w:rsidR="1B2C5DBE">
        <w:rPr/>
        <w:t>dispersión</w:t>
      </w:r>
    </w:p>
    <w:tbl>
      <w:tblPr>
        <w:tblStyle w:val="TableGrid"/>
        <w:bidiVisual w:val="0"/>
        <w:tblW w:w="0" w:type="auto"/>
        <w:tblLook w:val="06A0" w:firstRow="1" w:lastRow="0" w:firstColumn="1" w:lastColumn="0" w:noHBand="1" w:noVBand="1"/>
      </w:tblPr>
      <w:tblGrid>
        <w:gridCol w:w="1080"/>
        <w:gridCol w:w="1320"/>
        <w:gridCol w:w="1035"/>
        <w:gridCol w:w="1500"/>
        <w:gridCol w:w="817"/>
        <w:gridCol w:w="877"/>
        <w:gridCol w:w="1230"/>
        <w:gridCol w:w="1295"/>
      </w:tblGrid>
      <w:tr w:rsidR="3858DF59" w:rsidTr="3858DF59" w14:paraId="6079AE49">
        <w:trPr>
          <w:trHeight w:val="300"/>
        </w:trPr>
        <w:tc>
          <w:tcPr>
            <w:cnfStyle w:val="001000000000" w:firstRow="0" w:lastRow="0" w:firstColumn="1" w:lastColumn="0" w:oddVBand="0" w:evenVBand="0" w:oddHBand="0" w:evenHBand="0" w:firstRowFirstColumn="0" w:firstRowLastColumn="0" w:lastRowFirstColumn="0" w:lastRowLastColumn="0"/>
            <w:tcW w:w="1080" w:type="dxa"/>
            <w:tcMar/>
          </w:tcPr>
          <w:p w:rsidR="3858DF59" w:rsidP="3858DF59" w:rsidRDefault="3858DF59" w14:paraId="153F0345" w14:textId="0C15E057">
            <w:pPr>
              <w:spacing w:before="0" w:beforeAutospacing="off" w:after="0" w:afterAutospacing="off"/>
              <w:jc w:val="center"/>
            </w:pPr>
            <w:r w:rsidRPr="3858DF59" w:rsidR="3858DF59">
              <w:rPr>
                <w:b w:val="1"/>
                <w:bCs w:val="1"/>
              </w:rPr>
              <w:t>Variable</w:t>
            </w:r>
          </w:p>
        </w:tc>
        <w:tc>
          <w:tcPr>
            <w:cnfStyle w:val="000000000000" w:firstRow="0" w:lastRow="0" w:firstColumn="0" w:lastColumn="0" w:oddVBand="0" w:evenVBand="0" w:oddHBand="0" w:evenHBand="0" w:firstRowFirstColumn="0" w:firstRowLastColumn="0" w:lastRowFirstColumn="0" w:lastRowLastColumn="0"/>
            <w:tcW w:w="1320" w:type="dxa"/>
            <w:tcMar/>
          </w:tcPr>
          <w:p w:rsidR="3858DF59" w:rsidP="3858DF59" w:rsidRDefault="3858DF59" w14:paraId="4AF0EFCD" w14:textId="35DE902D">
            <w:pPr>
              <w:spacing w:before="0" w:beforeAutospacing="off" w:after="0" w:afterAutospacing="off"/>
              <w:jc w:val="center"/>
            </w:pPr>
            <w:r w:rsidRPr="3858DF59" w:rsidR="3858DF59">
              <w:rPr>
                <w:b w:val="1"/>
                <w:bCs w:val="1"/>
              </w:rPr>
              <w:t>Mean</w:t>
            </w:r>
          </w:p>
        </w:tc>
        <w:tc>
          <w:tcPr>
            <w:cnfStyle w:val="000000000000" w:firstRow="0" w:lastRow="0" w:firstColumn="0" w:lastColumn="0" w:oddVBand="0" w:evenVBand="0" w:oddHBand="0" w:evenHBand="0" w:firstRowFirstColumn="0" w:firstRowLastColumn="0" w:lastRowFirstColumn="0" w:lastRowLastColumn="0"/>
            <w:tcW w:w="1035" w:type="dxa"/>
            <w:tcMar/>
          </w:tcPr>
          <w:p w:rsidR="3858DF59" w:rsidP="3858DF59" w:rsidRDefault="3858DF59" w14:paraId="164C3700" w14:textId="61ADB5C4">
            <w:pPr>
              <w:spacing w:before="0" w:beforeAutospacing="off" w:after="0" w:afterAutospacing="off"/>
              <w:jc w:val="center"/>
            </w:pPr>
            <w:r w:rsidRPr="3858DF59" w:rsidR="3858DF59">
              <w:rPr>
                <w:b w:val="1"/>
                <w:bCs w:val="1"/>
              </w:rPr>
              <w:t>Median</w:t>
            </w:r>
          </w:p>
        </w:tc>
        <w:tc>
          <w:tcPr>
            <w:cnfStyle w:val="000000000000" w:firstRow="0" w:lastRow="0" w:firstColumn="0" w:lastColumn="0" w:oddVBand="0" w:evenVBand="0" w:oddHBand="0" w:evenHBand="0" w:firstRowFirstColumn="0" w:firstRowLastColumn="0" w:lastRowFirstColumn="0" w:lastRowLastColumn="0"/>
            <w:tcW w:w="1500" w:type="dxa"/>
            <w:tcMar/>
          </w:tcPr>
          <w:p w:rsidR="3858DF59" w:rsidP="3858DF59" w:rsidRDefault="3858DF59" w14:paraId="15E9AE99" w14:textId="190FC781">
            <w:pPr>
              <w:spacing w:before="0" w:beforeAutospacing="off" w:after="0" w:afterAutospacing="off"/>
              <w:jc w:val="center"/>
            </w:pPr>
            <w:r w:rsidRPr="3858DF59" w:rsidR="3858DF59">
              <w:rPr>
                <w:b w:val="1"/>
                <w:bCs w:val="1"/>
              </w:rPr>
              <w:t>Std</w:t>
            </w:r>
          </w:p>
        </w:tc>
        <w:tc>
          <w:tcPr>
            <w:cnfStyle w:val="000000000000" w:firstRow="0" w:lastRow="0" w:firstColumn="0" w:lastColumn="0" w:oddVBand="0" w:evenVBand="0" w:oddHBand="0" w:evenHBand="0" w:firstRowFirstColumn="0" w:firstRowLastColumn="0" w:lastRowFirstColumn="0" w:lastRowLastColumn="0"/>
            <w:tcW w:w="817" w:type="dxa"/>
            <w:tcMar/>
          </w:tcPr>
          <w:p w:rsidR="3858DF59" w:rsidP="3858DF59" w:rsidRDefault="3858DF59" w14:paraId="19893348" w14:textId="137BF469">
            <w:pPr>
              <w:spacing w:before="0" w:beforeAutospacing="off" w:after="0" w:afterAutospacing="off"/>
              <w:jc w:val="center"/>
            </w:pPr>
            <w:r w:rsidRPr="3858DF59" w:rsidR="3858DF59">
              <w:rPr>
                <w:b w:val="1"/>
                <w:bCs w:val="1"/>
              </w:rPr>
              <w:t>Min</w:t>
            </w:r>
          </w:p>
        </w:tc>
        <w:tc>
          <w:tcPr>
            <w:cnfStyle w:val="000000000000" w:firstRow="0" w:lastRow="0" w:firstColumn="0" w:lastColumn="0" w:oddVBand="0" w:evenVBand="0" w:oddHBand="0" w:evenHBand="0" w:firstRowFirstColumn="0" w:firstRowLastColumn="0" w:lastRowFirstColumn="0" w:lastRowLastColumn="0"/>
            <w:tcW w:w="877" w:type="dxa"/>
            <w:tcMar/>
          </w:tcPr>
          <w:p w:rsidR="3858DF59" w:rsidP="3858DF59" w:rsidRDefault="3858DF59" w14:paraId="6560A5B9" w14:textId="4F13E7D2">
            <w:pPr>
              <w:spacing w:before="0" w:beforeAutospacing="off" w:after="0" w:afterAutospacing="off"/>
              <w:jc w:val="center"/>
            </w:pPr>
            <w:r w:rsidRPr="3858DF59" w:rsidR="3858DF59">
              <w:rPr>
                <w:b w:val="1"/>
                <w:bCs w:val="1"/>
              </w:rPr>
              <w:t>Max</w:t>
            </w:r>
          </w:p>
        </w:tc>
        <w:tc>
          <w:tcPr>
            <w:cnfStyle w:val="000000000000" w:firstRow="0" w:lastRow="0" w:firstColumn="0" w:lastColumn="0" w:oddVBand="0" w:evenVBand="0" w:oddHBand="0" w:evenHBand="0" w:firstRowFirstColumn="0" w:firstRowLastColumn="0" w:lastRowFirstColumn="0" w:lastRowLastColumn="0"/>
            <w:tcW w:w="1230" w:type="dxa"/>
            <w:tcMar/>
          </w:tcPr>
          <w:p w:rsidR="3858DF59" w:rsidP="3858DF59" w:rsidRDefault="3858DF59" w14:paraId="41B23C22" w14:textId="56E1DA73">
            <w:pPr>
              <w:spacing w:before="0" w:beforeAutospacing="off" w:after="0" w:afterAutospacing="off"/>
              <w:jc w:val="center"/>
            </w:pPr>
            <w:r w:rsidRPr="3858DF59" w:rsidR="3858DF59">
              <w:rPr>
                <w:b w:val="1"/>
                <w:bCs w:val="1"/>
              </w:rPr>
              <w:t>Skewness</w:t>
            </w:r>
          </w:p>
        </w:tc>
        <w:tc>
          <w:tcPr>
            <w:cnfStyle w:val="000000000000" w:firstRow="0" w:lastRow="0" w:firstColumn="0" w:lastColumn="0" w:oddVBand="0" w:evenVBand="0" w:oddHBand="0" w:evenHBand="0" w:firstRowFirstColumn="0" w:firstRowLastColumn="0" w:lastRowFirstColumn="0" w:lastRowLastColumn="0"/>
            <w:tcW w:w="1295" w:type="dxa"/>
            <w:tcMar/>
          </w:tcPr>
          <w:p w:rsidR="3858DF59" w:rsidP="3858DF59" w:rsidRDefault="3858DF59" w14:paraId="67500418" w14:textId="25ADC322">
            <w:pPr>
              <w:spacing w:before="0" w:beforeAutospacing="off" w:after="0" w:afterAutospacing="off"/>
              <w:jc w:val="center"/>
            </w:pPr>
            <w:r w:rsidRPr="3858DF59" w:rsidR="3858DF59">
              <w:rPr>
                <w:b w:val="1"/>
                <w:bCs w:val="1"/>
              </w:rPr>
              <w:t>Kurtosis</w:t>
            </w:r>
          </w:p>
        </w:tc>
      </w:tr>
      <w:tr w:rsidR="3858DF59" w:rsidTr="3858DF59" w14:paraId="440E39BE">
        <w:trPr>
          <w:trHeight w:val="480"/>
        </w:trPr>
        <w:tc>
          <w:tcPr>
            <w:cnfStyle w:val="001000000000" w:firstRow="0" w:lastRow="0" w:firstColumn="1" w:lastColumn="0" w:oddVBand="0" w:evenVBand="0" w:oddHBand="0" w:evenHBand="0" w:firstRowFirstColumn="0" w:firstRowLastColumn="0" w:lastRowFirstColumn="0" w:lastRowLastColumn="0"/>
            <w:tcW w:w="1080" w:type="dxa"/>
            <w:tcMar/>
          </w:tcPr>
          <w:p w:rsidR="3858DF59" w:rsidP="3858DF59" w:rsidRDefault="3858DF59" w14:paraId="5AD4C70E" w14:textId="4CBB3FD0">
            <w:pPr>
              <w:spacing w:before="0" w:beforeAutospacing="off" w:after="0" w:afterAutospacing="off"/>
            </w:pPr>
            <w:r w:rsidR="3858DF59">
              <w:rPr/>
              <w:t>TV</w:t>
            </w:r>
          </w:p>
        </w:tc>
        <w:tc>
          <w:tcPr>
            <w:cnfStyle w:val="000000000000" w:firstRow="0" w:lastRow="0" w:firstColumn="0" w:lastColumn="0" w:oddVBand="0" w:evenVBand="0" w:oddHBand="0" w:evenHBand="0" w:firstRowFirstColumn="0" w:firstRowLastColumn="0" w:lastRowFirstColumn="0" w:lastRowLastColumn="0"/>
            <w:tcW w:w="1320" w:type="dxa"/>
            <w:tcMar/>
          </w:tcPr>
          <w:p w:rsidR="3858DF59" w:rsidP="3858DF59" w:rsidRDefault="3858DF59" w14:paraId="2F29D7E5" w14:textId="160D0E1B">
            <w:pPr>
              <w:spacing w:before="0" w:beforeAutospacing="off" w:after="0" w:afterAutospacing="off"/>
            </w:pPr>
            <w:r w:rsidR="3858DF59">
              <w:rPr/>
              <w:t>147.0425</w:t>
            </w:r>
          </w:p>
        </w:tc>
        <w:tc>
          <w:tcPr>
            <w:cnfStyle w:val="000000000000" w:firstRow="0" w:lastRow="0" w:firstColumn="0" w:lastColumn="0" w:oddVBand="0" w:evenVBand="0" w:oddHBand="0" w:evenHBand="0" w:firstRowFirstColumn="0" w:firstRowLastColumn="0" w:lastRowFirstColumn="0" w:lastRowLastColumn="0"/>
            <w:tcW w:w="1035" w:type="dxa"/>
            <w:tcMar/>
          </w:tcPr>
          <w:p w:rsidR="3858DF59" w:rsidP="3858DF59" w:rsidRDefault="3858DF59" w14:paraId="68CBDA7C" w14:textId="45D88730">
            <w:pPr>
              <w:spacing w:before="0" w:beforeAutospacing="off" w:after="0" w:afterAutospacing="off"/>
            </w:pPr>
            <w:r w:rsidR="3858DF59">
              <w:rPr/>
              <w:t>149.75</w:t>
            </w:r>
          </w:p>
        </w:tc>
        <w:tc>
          <w:tcPr>
            <w:cnfStyle w:val="000000000000" w:firstRow="0" w:lastRow="0" w:firstColumn="0" w:lastColumn="0" w:oddVBand="0" w:evenVBand="0" w:oddHBand="0" w:evenHBand="0" w:firstRowFirstColumn="0" w:firstRowLastColumn="0" w:lastRowFirstColumn="0" w:lastRowLastColumn="0"/>
            <w:tcW w:w="1500" w:type="dxa"/>
            <w:tcMar/>
          </w:tcPr>
          <w:p w:rsidR="3858DF59" w:rsidP="3858DF59" w:rsidRDefault="3858DF59" w14:paraId="76A7F9C8" w14:textId="6864D9FF">
            <w:pPr>
              <w:spacing w:before="0" w:beforeAutospacing="off" w:after="0" w:afterAutospacing="off"/>
            </w:pPr>
            <w:r w:rsidR="3858DF59">
              <w:rPr/>
              <w:t>85.854236</w:t>
            </w:r>
          </w:p>
        </w:tc>
        <w:tc>
          <w:tcPr>
            <w:cnfStyle w:val="000000000000" w:firstRow="0" w:lastRow="0" w:firstColumn="0" w:lastColumn="0" w:oddVBand="0" w:evenVBand="0" w:oddHBand="0" w:evenHBand="0" w:firstRowFirstColumn="0" w:firstRowLastColumn="0" w:lastRowFirstColumn="0" w:lastRowLastColumn="0"/>
            <w:tcW w:w="817" w:type="dxa"/>
            <w:tcMar/>
          </w:tcPr>
          <w:p w:rsidR="3858DF59" w:rsidP="3858DF59" w:rsidRDefault="3858DF59" w14:paraId="2F4884AA" w14:textId="16293266">
            <w:pPr>
              <w:spacing w:before="0" w:beforeAutospacing="off" w:after="0" w:afterAutospacing="off"/>
            </w:pPr>
            <w:r w:rsidR="3858DF59">
              <w:rPr/>
              <w:t>0.7</w:t>
            </w:r>
          </w:p>
        </w:tc>
        <w:tc>
          <w:tcPr>
            <w:cnfStyle w:val="000000000000" w:firstRow="0" w:lastRow="0" w:firstColumn="0" w:lastColumn="0" w:oddVBand="0" w:evenVBand="0" w:oddHBand="0" w:evenHBand="0" w:firstRowFirstColumn="0" w:firstRowLastColumn="0" w:lastRowFirstColumn="0" w:lastRowLastColumn="0"/>
            <w:tcW w:w="877" w:type="dxa"/>
            <w:tcMar/>
          </w:tcPr>
          <w:p w:rsidR="3858DF59" w:rsidP="3858DF59" w:rsidRDefault="3858DF59" w14:paraId="3C3B0C89" w14:textId="4396E654">
            <w:pPr>
              <w:spacing w:before="0" w:beforeAutospacing="off" w:after="0" w:afterAutospacing="off"/>
            </w:pPr>
            <w:r w:rsidR="3858DF59">
              <w:rPr/>
              <w:t>296.4</w:t>
            </w:r>
          </w:p>
        </w:tc>
        <w:tc>
          <w:tcPr>
            <w:cnfStyle w:val="000000000000" w:firstRow="0" w:lastRow="0" w:firstColumn="0" w:lastColumn="0" w:oddVBand="0" w:evenVBand="0" w:oddHBand="0" w:evenHBand="0" w:firstRowFirstColumn="0" w:firstRowLastColumn="0" w:lastRowFirstColumn="0" w:lastRowLastColumn="0"/>
            <w:tcW w:w="1230" w:type="dxa"/>
            <w:tcMar/>
          </w:tcPr>
          <w:p w:rsidR="3858DF59" w:rsidP="3858DF59" w:rsidRDefault="3858DF59" w14:paraId="5E4237AA" w14:textId="59B7C91C">
            <w:pPr>
              <w:spacing w:before="0" w:beforeAutospacing="off" w:after="0" w:afterAutospacing="off"/>
            </w:pPr>
            <w:r w:rsidR="3858DF59">
              <w:rPr/>
              <w:t>-0.069853</w:t>
            </w:r>
          </w:p>
        </w:tc>
        <w:tc>
          <w:tcPr>
            <w:cnfStyle w:val="000000000000" w:firstRow="0" w:lastRow="0" w:firstColumn="0" w:lastColumn="0" w:oddVBand="0" w:evenVBand="0" w:oddHBand="0" w:evenHBand="0" w:firstRowFirstColumn="0" w:firstRowLastColumn="0" w:lastRowFirstColumn="0" w:lastRowLastColumn="0"/>
            <w:tcW w:w="1295" w:type="dxa"/>
            <w:tcMar/>
          </w:tcPr>
          <w:p w:rsidR="3858DF59" w:rsidP="3858DF59" w:rsidRDefault="3858DF59" w14:paraId="2B706F4C" w14:textId="7C1D0433">
            <w:pPr>
              <w:spacing w:before="0" w:beforeAutospacing="off" w:after="0" w:afterAutospacing="off"/>
            </w:pPr>
            <w:r w:rsidR="3858DF59">
              <w:rPr/>
              <w:t>-1.226495</w:t>
            </w:r>
          </w:p>
        </w:tc>
      </w:tr>
      <w:tr w:rsidR="3858DF59" w:rsidTr="3858DF59" w14:paraId="79FD89C3">
        <w:trPr>
          <w:trHeight w:val="300"/>
        </w:trPr>
        <w:tc>
          <w:tcPr>
            <w:cnfStyle w:val="001000000000" w:firstRow="0" w:lastRow="0" w:firstColumn="1" w:lastColumn="0" w:oddVBand="0" w:evenVBand="0" w:oddHBand="0" w:evenHBand="0" w:firstRowFirstColumn="0" w:firstRowLastColumn="0" w:lastRowFirstColumn="0" w:lastRowLastColumn="0"/>
            <w:tcW w:w="1080" w:type="dxa"/>
            <w:tcMar/>
          </w:tcPr>
          <w:p w:rsidR="3858DF59" w:rsidP="3858DF59" w:rsidRDefault="3858DF59" w14:paraId="0B77DC08" w14:textId="05D21C9D">
            <w:pPr>
              <w:spacing w:before="0" w:beforeAutospacing="off" w:after="0" w:afterAutospacing="off"/>
            </w:pPr>
            <w:r w:rsidR="3858DF59">
              <w:rPr/>
              <w:t>Radio</w:t>
            </w:r>
          </w:p>
        </w:tc>
        <w:tc>
          <w:tcPr>
            <w:cnfStyle w:val="000000000000" w:firstRow="0" w:lastRow="0" w:firstColumn="0" w:lastColumn="0" w:oddVBand="0" w:evenVBand="0" w:oddHBand="0" w:evenHBand="0" w:firstRowFirstColumn="0" w:firstRowLastColumn="0" w:lastRowFirstColumn="0" w:lastRowLastColumn="0"/>
            <w:tcW w:w="1320" w:type="dxa"/>
            <w:tcMar/>
          </w:tcPr>
          <w:p w:rsidR="3858DF59" w:rsidP="3858DF59" w:rsidRDefault="3858DF59" w14:paraId="5C411791" w14:textId="405F0C6D">
            <w:pPr>
              <w:spacing w:before="0" w:beforeAutospacing="off" w:after="0" w:afterAutospacing="off"/>
            </w:pPr>
            <w:r w:rsidR="3858DF59">
              <w:rPr/>
              <w:t>23.2640</w:t>
            </w:r>
          </w:p>
        </w:tc>
        <w:tc>
          <w:tcPr>
            <w:cnfStyle w:val="000000000000" w:firstRow="0" w:lastRow="0" w:firstColumn="0" w:lastColumn="0" w:oddVBand="0" w:evenVBand="0" w:oddHBand="0" w:evenHBand="0" w:firstRowFirstColumn="0" w:firstRowLastColumn="0" w:lastRowFirstColumn="0" w:lastRowLastColumn="0"/>
            <w:tcW w:w="1035" w:type="dxa"/>
            <w:tcMar/>
          </w:tcPr>
          <w:p w:rsidR="3858DF59" w:rsidP="3858DF59" w:rsidRDefault="3858DF59" w14:paraId="3490BA86" w14:textId="7548DE93">
            <w:pPr>
              <w:spacing w:before="0" w:beforeAutospacing="off" w:after="0" w:afterAutospacing="off"/>
            </w:pPr>
            <w:r w:rsidR="3858DF59">
              <w:rPr/>
              <w:t>22.90</w:t>
            </w:r>
          </w:p>
        </w:tc>
        <w:tc>
          <w:tcPr>
            <w:cnfStyle w:val="000000000000" w:firstRow="0" w:lastRow="0" w:firstColumn="0" w:lastColumn="0" w:oddVBand="0" w:evenVBand="0" w:oddHBand="0" w:evenHBand="0" w:firstRowFirstColumn="0" w:firstRowLastColumn="0" w:lastRowFirstColumn="0" w:lastRowLastColumn="0"/>
            <w:tcW w:w="1500" w:type="dxa"/>
            <w:tcMar/>
          </w:tcPr>
          <w:p w:rsidR="3858DF59" w:rsidP="3858DF59" w:rsidRDefault="3858DF59" w14:paraId="78988E6E" w14:textId="6E4D1E5D">
            <w:pPr>
              <w:spacing w:before="0" w:beforeAutospacing="off" w:after="0" w:afterAutospacing="off"/>
            </w:pPr>
            <w:r w:rsidR="3858DF59">
              <w:rPr/>
              <w:t>14.846809</w:t>
            </w:r>
          </w:p>
        </w:tc>
        <w:tc>
          <w:tcPr>
            <w:cnfStyle w:val="000000000000" w:firstRow="0" w:lastRow="0" w:firstColumn="0" w:lastColumn="0" w:oddVBand="0" w:evenVBand="0" w:oddHBand="0" w:evenHBand="0" w:firstRowFirstColumn="0" w:firstRowLastColumn="0" w:lastRowFirstColumn="0" w:lastRowLastColumn="0"/>
            <w:tcW w:w="817" w:type="dxa"/>
            <w:tcMar/>
          </w:tcPr>
          <w:p w:rsidR="3858DF59" w:rsidP="3858DF59" w:rsidRDefault="3858DF59" w14:paraId="03371C3A" w14:textId="49B3BF4B">
            <w:pPr>
              <w:spacing w:before="0" w:beforeAutospacing="off" w:after="0" w:afterAutospacing="off"/>
            </w:pPr>
            <w:r w:rsidR="3858DF59">
              <w:rPr/>
              <w:t>0.0</w:t>
            </w:r>
          </w:p>
        </w:tc>
        <w:tc>
          <w:tcPr>
            <w:cnfStyle w:val="000000000000" w:firstRow="0" w:lastRow="0" w:firstColumn="0" w:lastColumn="0" w:oddVBand="0" w:evenVBand="0" w:oddHBand="0" w:evenHBand="0" w:firstRowFirstColumn="0" w:firstRowLastColumn="0" w:lastRowFirstColumn="0" w:lastRowLastColumn="0"/>
            <w:tcW w:w="877" w:type="dxa"/>
            <w:tcMar/>
          </w:tcPr>
          <w:p w:rsidR="3858DF59" w:rsidP="3858DF59" w:rsidRDefault="3858DF59" w14:paraId="3AF445F8" w14:textId="7383F053">
            <w:pPr>
              <w:spacing w:before="0" w:beforeAutospacing="off" w:after="0" w:afterAutospacing="off"/>
            </w:pPr>
            <w:r w:rsidR="3858DF59">
              <w:rPr/>
              <w:t>49.6</w:t>
            </w:r>
          </w:p>
        </w:tc>
        <w:tc>
          <w:tcPr>
            <w:cnfStyle w:val="000000000000" w:firstRow="0" w:lastRow="0" w:firstColumn="0" w:lastColumn="0" w:oddVBand="0" w:evenVBand="0" w:oddHBand="0" w:evenHBand="0" w:firstRowFirstColumn="0" w:firstRowLastColumn="0" w:lastRowFirstColumn="0" w:lastRowLastColumn="0"/>
            <w:tcW w:w="1230" w:type="dxa"/>
            <w:tcMar/>
          </w:tcPr>
          <w:p w:rsidR="3858DF59" w:rsidP="3858DF59" w:rsidRDefault="3858DF59" w14:paraId="0C077E11" w14:textId="77D40819">
            <w:pPr>
              <w:spacing w:before="0" w:beforeAutospacing="off" w:after="0" w:afterAutospacing="off"/>
            </w:pPr>
            <w:r w:rsidR="3858DF59">
              <w:rPr/>
              <w:t>0.094175</w:t>
            </w:r>
          </w:p>
        </w:tc>
        <w:tc>
          <w:tcPr>
            <w:cnfStyle w:val="000000000000" w:firstRow="0" w:lastRow="0" w:firstColumn="0" w:lastColumn="0" w:oddVBand="0" w:evenVBand="0" w:oddHBand="0" w:evenHBand="0" w:firstRowFirstColumn="0" w:firstRowLastColumn="0" w:lastRowFirstColumn="0" w:lastRowLastColumn="0"/>
            <w:tcW w:w="1295" w:type="dxa"/>
            <w:tcMar/>
          </w:tcPr>
          <w:p w:rsidR="3858DF59" w:rsidP="3858DF59" w:rsidRDefault="3858DF59" w14:paraId="283A9AB0" w14:textId="70E7A03B">
            <w:pPr>
              <w:spacing w:before="0" w:beforeAutospacing="off" w:after="0" w:afterAutospacing="off"/>
            </w:pPr>
            <w:r w:rsidR="3858DF59">
              <w:rPr/>
              <w:t>-1.260401</w:t>
            </w:r>
          </w:p>
        </w:tc>
      </w:tr>
      <w:tr w:rsidR="3858DF59" w:rsidTr="3858DF59" w14:paraId="2B581BEE">
        <w:trPr>
          <w:trHeight w:val="300"/>
        </w:trPr>
        <w:tc>
          <w:tcPr>
            <w:cnfStyle w:val="001000000000" w:firstRow="0" w:lastRow="0" w:firstColumn="1" w:lastColumn="0" w:oddVBand="0" w:evenVBand="0" w:oddHBand="0" w:evenHBand="0" w:firstRowFirstColumn="0" w:firstRowLastColumn="0" w:lastRowFirstColumn="0" w:lastRowLastColumn="0"/>
            <w:tcW w:w="1080" w:type="dxa"/>
            <w:tcMar/>
          </w:tcPr>
          <w:p w:rsidR="3858DF59" w:rsidP="3858DF59" w:rsidRDefault="3858DF59" w14:paraId="608AC1DC" w14:textId="65359476">
            <w:pPr>
              <w:spacing w:before="0" w:beforeAutospacing="off" w:after="0" w:afterAutospacing="off"/>
            </w:pPr>
            <w:r w:rsidR="3858DF59">
              <w:rPr/>
              <w:t>Newspaper</w:t>
            </w:r>
          </w:p>
        </w:tc>
        <w:tc>
          <w:tcPr>
            <w:cnfStyle w:val="000000000000" w:firstRow="0" w:lastRow="0" w:firstColumn="0" w:lastColumn="0" w:oddVBand="0" w:evenVBand="0" w:oddHBand="0" w:evenHBand="0" w:firstRowFirstColumn="0" w:firstRowLastColumn="0" w:lastRowFirstColumn="0" w:lastRowLastColumn="0"/>
            <w:tcW w:w="1320" w:type="dxa"/>
            <w:tcMar/>
          </w:tcPr>
          <w:p w:rsidR="3858DF59" w:rsidP="3858DF59" w:rsidRDefault="3858DF59" w14:paraId="6F270C2F" w14:textId="718C4D24">
            <w:pPr>
              <w:spacing w:before="0" w:beforeAutospacing="off" w:after="0" w:afterAutospacing="off"/>
            </w:pPr>
            <w:r w:rsidR="3858DF59">
              <w:rPr/>
              <w:t>30.5540</w:t>
            </w:r>
          </w:p>
        </w:tc>
        <w:tc>
          <w:tcPr>
            <w:cnfStyle w:val="000000000000" w:firstRow="0" w:lastRow="0" w:firstColumn="0" w:lastColumn="0" w:oddVBand="0" w:evenVBand="0" w:oddHBand="0" w:evenHBand="0" w:firstRowFirstColumn="0" w:firstRowLastColumn="0" w:lastRowFirstColumn="0" w:lastRowLastColumn="0"/>
            <w:tcW w:w="1035" w:type="dxa"/>
            <w:tcMar/>
          </w:tcPr>
          <w:p w:rsidR="3858DF59" w:rsidP="3858DF59" w:rsidRDefault="3858DF59" w14:paraId="45E73C7A" w14:textId="08D5EC7D">
            <w:pPr>
              <w:spacing w:before="0" w:beforeAutospacing="off" w:after="0" w:afterAutospacing="off"/>
            </w:pPr>
            <w:r w:rsidR="3858DF59">
              <w:rPr/>
              <w:t>25.75</w:t>
            </w:r>
          </w:p>
        </w:tc>
        <w:tc>
          <w:tcPr>
            <w:cnfStyle w:val="000000000000" w:firstRow="0" w:lastRow="0" w:firstColumn="0" w:lastColumn="0" w:oddVBand="0" w:evenVBand="0" w:oddHBand="0" w:evenHBand="0" w:firstRowFirstColumn="0" w:firstRowLastColumn="0" w:lastRowFirstColumn="0" w:lastRowLastColumn="0"/>
            <w:tcW w:w="1500" w:type="dxa"/>
            <w:tcMar/>
          </w:tcPr>
          <w:p w:rsidR="3858DF59" w:rsidP="3858DF59" w:rsidRDefault="3858DF59" w14:paraId="3B9E5DB6" w14:textId="48391A30">
            <w:pPr>
              <w:spacing w:before="0" w:beforeAutospacing="off" w:after="0" w:afterAutospacing="off"/>
            </w:pPr>
            <w:r w:rsidR="3858DF59">
              <w:rPr/>
              <w:t>21.778621</w:t>
            </w:r>
          </w:p>
        </w:tc>
        <w:tc>
          <w:tcPr>
            <w:cnfStyle w:val="000000000000" w:firstRow="0" w:lastRow="0" w:firstColumn="0" w:lastColumn="0" w:oddVBand="0" w:evenVBand="0" w:oddHBand="0" w:evenHBand="0" w:firstRowFirstColumn="0" w:firstRowLastColumn="0" w:lastRowFirstColumn="0" w:lastRowLastColumn="0"/>
            <w:tcW w:w="817" w:type="dxa"/>
            <w:tcMar/>
          </w:tcPr>
          <w:p w:rsidR="3858DF59" w:rsidP="3858DF59" w:rsidRDefault="3858DF59" w14:paraId="16287D59" w14:textId="6AF23C88">
            <w:pPr>
              <w:spacing w:before="0" w:beforeAutospacing="off" w:after="0" w:afterAutospacing="off"/>
            </w:pPr>
            <w:r w:rsidR="3858DF59">
              <w:rPr/>
              <w:t>0.3</w:t>
            </w:r>
          </w:p>
        </w:tc>
        <w:tc>
          <w:tcPr>
            <w:cnfStyle w:val="000000000000" w:firstRow="0" w:lastRow="0" w:firstColumn="0" w:lastColumn="0" w:oddVBand="0" w:evenVBand="0" w:oddHBand="0" w:evenHBand="0" w:firstRowFirstColumn="0" w:firstRowLastColumn="0" w:lastRowFirstColumn="0" w:lastRowLastColumn="0"/>
            <w:tcW w:w="877" w:type="dxa"/>
            <w:tcMar/>
          </w:tcPr>
          <w:p w:rsidR="3858DF59" w:rsidP="3858DF59" w:rsidRDefault="3858DF59" w14:paraId="22F2FB4A" w14:textId="04730718">
            <w:pPr>
              <w:spacing w:before="0" w:beforeAutospacing="off" w:after="0" w:afterAutospacing="off"/>
            </w:pPr>
            <w:r w:rsidR="3858DF59">
              <w:rPr/>
              <w:t>114.0</w:t>
            </w:r>
          </w:p>
        </w:tc>
        <w:tc>
          <w:tcPr>
            <w:cnfStyle w:val="000000000000" w:firstRow="0" w:lastRow="0" w:firstColumn="0" w:lastColumn="0" w:oddVBand="0" w:evenVBand="0" w:oddHBand="0" w:evenHBand="0" w:firstRowFirstColumn="0" w:firstRowLastColumn="0" w:lastRowFirstColumn="0" w:lastRowLastColumn="0"/>
            <w:tcW w:w="1230" w:type="dxa"/>
            <w:tcMar/>
          </w:tcPr>
          <w:p w:rsidR="3858DF59" w:rsidP="3858DF59" w:rsidRDefault="3858DF59" w14:paraId="3C0AAB9C" w14:textId="349494DA">
            <w:pPr>
              <w:spacing w:before="0" w:beforeAutospacing="off" w:after="0" w:afterAutospacing="off"/>
            </w:pPr>
            <w:r w:rsidR="3858DF59">
              <w:rPr/>
              <w:t>0.894720</w:t>
            </w:r>
          </w:p>
        </w:tc>
        <w:tc>
          <w:tcPr>
            <w:cnfStyle w:val="000000000000" w:firstRow="0" w:lastRow="0" w:firstColumn="0" w:lastColumn="0" w:oddVBand="0" w:evenVBand="0" w:oddHBand="0" w:evenHBand="0" w:firstRowFirstColumn="0" w:firstRowLastColumn="0" w:lastRowFirstColumn="0" w:lastRowLastColumn="0"/>
            <w:tcW w:w="1295" w:type="dxa"/>
            <w:tcMar/>
          </w:tcPr>
          <w:p w:rsidR="3858DF59" w:rsidP="3858DF59" w:rsidRDefault="3858DF59" w14:paraId="2FAE1347" w14:textId="7006155C">
            <w:pPr>
              <w:spacing w:before="0" w:beforeAutospacing="off" w:after="0" w:afterAutospacing="off"/>
            </w:pPr>
            <w:r w:rsidR="3858DF59">
              <w:rPr/>
              <w:t>0.649502</w:t>
            </w:r>
          </w:p>
        </w:tc>
      </w:tr>
      <w:tr w:rsidR="3858DF59" w:rsidTr="3858DF59" w14:paraId="1013D816">
        <w:trPr>
          <w:trHeight w:val="300"/>
        </w:trPr>
        <w:tc>
          <w:tcPr>
            <w:cnfStyle w:val="001000000000" w:firstRow="0" w:lastRow="0" w:firstColumn="1" w:lastColumn="0" w:oddVBand="0" w:evenVBand="0" w:oddHBand="0" w:evenHBand="0" w:firstRowFirstColumn="0" w:firstRowLastColumn="0" w:lastRowFirstColumn="0" w:lastRowLastColumn="0"/>
            <w:tcW w:w="1080" w:type="dxa"/>
            <w:tcMar/>
          </w:tcPr>
          <w:p w:rsidR="3858DF59" w:rsidP="3858DF59" w:rsidRDefault="3858DF59" w14:paraId="317A7671" w14:textId="332411A6">
            <w:pPr>
              <w:spacing w:before="0" w:beforeAutospacing="off" w:after="0" w:afterAutospacing="off"/>
            </w:pPr>
            <w:r w:rsidR="3858DF59">
              <w:rPr/>
              <w:t>Sales</w:t>
            </w:r>
          </w:p>
        </w:tc>
        <w:tc>
          <w:tcPr>
            <w:cnfStyle w:val="000000000000" w:firstRow="0" w:lastRow="0" w:firstColumn="0" w:lastColumn="0" w:oddVBand="0" w:evenVBand="0" w:oddHBand="0" w:evenHBand="0" w:firstRowFirstColumn="0" w:firstRowLastColumn="0" w:lastRowFirstColumn="0" w:lastRowLastColumn="0"/>
            <w:tcW w:w="1320" w:type="dxa"/>
            <w:tcMar/>
          </w:tcPr>
          <w:p w:rsidR="3858DF59" w:rsidP="3858DF59" w:rsidRDefault="3858DF59" w14:paraId="7401B143" w14:textId="037423A5">
            <w:pPr>
              <w:spacing w:before="0" w:beforeAutospacing="off" w:after="0" w:afterAutospacing="off"/>
            </w:pPr>
            <w:r w:rsidR="3858DF59">
              <w:rPr/>
              <w:t>14.0225</w:t>
            </w:r>
          </w:p>
        </w:tc>
        <w:tc>
          <w:tcPr>
            <w:cnfStyle w:val="000000000000" w:firstRow="0" w:lastRow="0" w:firstColumn="0" w:lastColumn="0" w:oddVBand="0" w:evenVBand="0" w:oddHBand="0" w:evenHBand="0" w:firstRowFirstColumn="0" w:firstRowLastColumn="0" w:lastRowFirstColumn="0" w:lastRowLastColumn="0"/>
            <w:tcW w:w="1035" w:type="dxa"/>
            <w:tcMar/>
          </w:tcPr>
          <w:p w:rsidR="3858DF59" w:rsidP="3858DF59" w:rsidRDefault="3858DF59" w14:paraId="212FBF50" w14:textId="2C5F539A">
            <w:pPr>
              <w:spacing w:before="0" w:beforeAutospacing="off" w:after="0" w:afterAutospacing="off"/>
            </w:pPr>
            <w:r w:rsidR="3858DF59">
              <w:rPr/>
              <w:t>12.90</w:t>
            </w:r>
          </w:p>
        </w:tc>
        <w:tc>
          <w:tcPr>
            <w:cnfStyle w:val="000000000000" w:firstRow="0" w:lastRow="0" w:firstColumn="0" w:lastColumn="0" w:oddVBand="0" w:evenVBand="0" w:oddHBand="0" w:evenHBand="0" w:firstRowFirstColumn="0" w:firstRowLastColumn="0" w:lastRowFirstColumn="0" w:lastRowLastColumn="0"/>
            <w:tcW w:w="1500" w:type="dxa"/>
            <w:tcMar/>
          </w:tcPr>
          <w:p w:rsidR="3858DF59" w:rsidP="3858DF59" w:rsidRDefault="3858DF59" w14:paraId="27E76853" w14:textId="5E12B451">
            <w:pPr>
              <w:spacing w:before="0" w:beforeAutospacing="off" w:after="0" w:afterAutospacing="off"/>
            </w:pPr>
            <w:r w:rsidR="3858DF59">
              <w:rPr/>
              <w:t>5.217457</w:t>
            </w:r>
          </w:p>
        </w:tc>
        <w:tc>
          <w:tcPr>
            <w:cnfStyle w:val="000000000000" w:firstRow="0" w:lastRow="0" w:firstColumn="0" w:lastColumn="0" w:oddVBand="0" w:evenVBand="0" w:oddHBand="0" w:evenHBand="0" w:firstRowFirstColumn="0" w:firstRowLastColumn="0" w:lastRowFirstColumn="0" w:lastRowLastColumn="0"/>
            <w:tcW w:w="817" w:type="dxa"/>
            <w:tcMar/>
          </w:tcPr>
          <w:p w:rsidR="3858DF59" w:rsidP="3858DF59" w:rsidRDefault="3858DF59" w14:paraId="6B9A75BF" w14:textId="45AA4FBD">
            <w:pPr>
              <w:spacing w:before="0" w:beforeAutospacing="off" w:after="0" w:afterAutospacing="off"/>
            </w:pPr>
            <w:r w:rsidR="3858DF59">
              <w:rPr/>
              <w:t>1.6</w:t>
            </w:r>
          </w:p>
        </w:tc>
        <w:tc>
          <w:tcPr>
            <w:cnfStyle w:val="000000000000" w:firstRow="0" w:lastRow="0" w:firstColumn="0" w:lastColumn="0" w:oddVBand="0" w:evenVBand="0" w:oddHBand="0" w:evenHBand="0" w:firstRowFirstColumn="0" w:firstRowLastColumn="0" w:lastRowFirstColumn="0" w:lastRowLastColumn="0"/>
            <w:tcW w:w="877" w:type="dxa"/>
            <w:tcMar/>
          </w:tcPr>
          <w:p w:rsidR="3858DF59" w:rsidP="3858DF59" w:rsidRDefault="3858DF59" w14:paraId="3F13A51A" w14:textId="034E16EE">
            <w:pPr>
              <w:spacing w:before="0" w:beforeAutospacing="off" w:after="0" w:afterAutospacing="off"/>
            </w:pPr>
            <w:r w:rsidR="3858DF59">
              <w:rPr/>
              <w:t>27.0</w:t>
            </w:r>
          </w:p>
        </w:tc>
        <w:tc>
          <w:tcPr>
            <w:cnfStyle w:val="000000000000" w:firstRow="0" w:lastRow="0" w:firstColumn="0" w:lastColumn="0" w:oddVBand="0" w:evenVBand="0" w:oddHBand="0" w:evenHBand="0" w:firstRowFirstColumn="0" w:firstRowLastColumn="0" w:lastRowFirstColumn="0" w:lastRowLastColumn="0"/>
            <w:tcW w:w="1230" w:type="dxa"/>
            <w:tcMar/>
          </w:tcPr>
          <w:p w:rsidR="3858DF59" w:rsidP="3858DF59" w:rsidRDefault="3858DF59" w14:paraId="2A6543A5" w14:textId="45FAA51D">
            <w:pPr>
              <w:spacing w:before="0" w:beforeAutospacing="off" w:after="0" w:afterAutospacing="off"/>
            </w:pPr>
            <w:r w:rsidR="3858DF59">
              <w:rPr/>
              <w:t>0.407571</w:t>
            </w:r>
          </w:p>
        </w:tc>
        <w:tc>
          <w:tcPr>
            <w:cnfStyle w:val="000000000000" w:firstRow="0" w:lastRow="0" w:firstColumn="0" w:lastColumn="0" w:oddVBand="0" w:evenVBand="0" w:oddHBand="0" w:evenHBand="0" w:firstRowFirstColumn="0" w:firstRowLastColumn="0" w:lastRowFirstColumn="0" w:lastRowLastColumn="0"/>
            <w:tcW w:w="1295" w:type="dxa"/>
            <w:tcMar/>
          </w:tcPr>
          <w:p w:rsidR="3858DF59" w:rsidP="3858DF59" w:rsidRDefault="3858DF59" w14:paraId="38D1FCAE" w14:textId="4BCE9494">
            <w:pPr>
              <w:spacing w:before="0" w:beforeAutospacing="off" w:after="0" w:afterAutospacing="off"/>
            </w:pPr>
            <w:r w:rsidR="3858DF59">
              <w:rPr/>
              <w:t>-0.408869</w:t>
            </w:r>
          </w:p>
        </w:tc>
      </w:tr>
    </w:tbl>
    <w:p xmlns:wp14="http://schemas.microsoft.com/office/word/2010/wordml" wp14:paraId="5C1A07E2" wp14:textId="10808DEA"/>
    <w:p w:rsidR="57A955F9" w:rsidRDefault="57A955F9" w14:paraId="26719C70" w14:textId="62DF060C">
      <w:r w:rsidR="57A955F9">
        <w:rPr/>
        <w:t>Tabla [1]: esta tabla muestra las medidas de ten</w:t>
      </w:r>
      <w:r w:rsidR="0BC0D8D0">
        <w:rPr/>
        <w:t>den</w:t>
      </w:r>
      <w:r w:rsidR="57A955F9">
        <w:rPr/>
        <w:t>cia</w:t>
      </w:r>
      <w:r w:rsidR="57A955F9">
        <w:rPr/>
        <w:t xml:space="preserve"> central y </w:t>
      </w:r>
      <w:r w:rsidR="0A3E74DB">
        <w:rPr/>
        <w:t>dispersión para las variables independientes y la variable Sales dependiente.</w:t>
      </w:r>
    </w:p>
    <w:p w:rsidR="749F00EB" w:rsidP="3858DF59" w:rsidRDefault="749F00EB" w14:paraId="3EBF93F4" w14:textId="60494128">
      <w:pPr>
        <w:pStyle w:val="ListParagraph"/>
        <w:numPr>
          <w:ilvl w:val="0"/>
          <w:numId w:val="1"/>
        </w:numPr>
        <w:rPr>
          <w:rFonts w:ascii="Calibri" w:hAnsi="Calibri" w:eastAsia="Calibri" w:cs="Calibri"/>
          <w:noProof w:val="0"/>
          <w:sz w:val="24"/>
          <w:szCs w:val="24"/>
          <w:lang w:val="es-ES"/>
        </w:rPr>
      </w:pPr>
      <w:r w:rsidRPr="3858DF59" w:rsidR="749F00EB">
        <w:rPr>
          <w:rFonts w:ascii="Calibri" w:hAnsi="Calibri" w:eastAsia="Calibri" w:cs="Calibri"/>
          <w:noProof w:val="0"/>
          <w:sz w:val="24"/>
          <w:szCs w:val="24"/>
          <w:lang w:val="es-ES"/>
        </w:rPr>
        <w:t>Sesgo (</w:t>
      </w:r>
      <w:r w:rsidRPr="3858DF59" w:rsidR="749F00EB">
        <w:rPr>
          <w:rFonts w:ascii="Calibri" w:hAnsi="Calibri" w:eastAsia="Calibri" w:cs="Calibri"/>
          <w:noProof w:val="0"/>
          <w:sz w:val="24"/>
          <w:szCs w:val="24"/>
          <w:lang w:val="es-ES"/>
        </w:rPr>
        <w:t>Skewness</w:t>
      </w:r>
      <w:r w:rsidRPr="3858DF59" w:rsidR="749F00EB">
        <w:rPr>
          <w:rFonts w:ascii="Calibri" w:hAnsi="Calibri" w:eastAsia="Calibri" w:cs="Calibri"/>
          <w:noProof w:val="0"/>
          <w:sz w:val="24"/>
          <w:szCs w:val="24"/>
          <w:lang w:val="es-ES"/>
        </w:rPr>
        <w:t>) y Curtosis (Medidas de forma).</w:t>
      </w:r>
    </w:p>
    <w:tbl>
      <w:tblPr>
        <w:tblStyle w:val="TableGrid"/>
        <w:bidiVisual w:val="0"/>
        <w:tblW w:w="0" w:type="auto"/>
        <w:tblLook w:val="06A0" w:firstRow="1" w:lastRow="0" w:firstColumn="1" w:lastColumn="0" w:noHBand="1" w:noVBand="1"/>
      </w:tblPr>
      <w:tblGrid>
        <w:gridCol w:w="2194"/>
        <w:gridCol w:w="2126"/>
        <w:gridCol w:w="2873"/>
      </w:tblGrid>
      <w:tr w:rsidR="3858DF59" w:rsidTr="3858DF59" w14:paraId="2F78EBCC">
        <w:trPr>
          <w:trHeight w:val="300"/>
        </w:trPr>
        <w:tc>
          <w:tcPr>
            <w:tcW w:w="2194" w:type="dxa"/>
            <w:tcMar/>
          </w:tcPr>
          <w:p w:rsidR="3858DF59" w:rsidP="3858DF59" w:rsidRDefault="3858DF59" w14:paraId="1AC2443F" w14:textId="036D2482">
            <w:pPr>
              <w:spacing w:before="0" w:beforeAutospacing="off" w:after="0" w:afterAutospacing="off"/>
              <w:jc w:val="center"/>
            </w:pPr>
            <w:r w:rsidRPr="3858DF59" w:rsidR="3858DF59">
              <w:rPr>
                <w:b w:val="1"/>
                <w:bCs w:val="1"/>
              </w:rPr>
              <w:t>Valor de Skewness</w:t>
            </w:r>
          </w:p>
        </w:tc>
        <w:tc>
          <w:tcPr>
            <w:tcW w:w="2126" w:type="dxa"/>
            <w:tcMar/>
          </w:tcPr>
          <w:p w:rsidR="3858DF59" w:rsidP="3858DF59" w:rsidRDefault="3858DF59" w14:paraId="5EE3CD3D" w14:textId="15A23D8A">
            <w:pPr>
              <w:spacing w:before="0" w:beforeAutospacing="off" w:after="0" w:afterAutospacing="off"/>
              <w:jc w:val="center"/>
            </w:pPr>
            <w:r w:rsidRPr="3858DF59" w:rsidR="3858DF59">
              <w:rPr>
                <w:b w:val="1"/>
                <w:bCs w:val="1"/>
              </w:rPr>
              <w:t>Tipo de sesgo</w:t>
            </w:r>
          </w:p>
        </w:tc>
        <w:tc>
          <w:tcPr>
            <w:tcW w:w="2873" w:type="dxa"/>
            <w:tcMar/>
          </w:tcPr>
          <w:p w:rsidR="3858DF59" w:rsidP="3858DF59" w:rsidRDefault="3858DF59" w14:paraId="18CF611F" w14:textId="3C3C11F1">
            <w:pPr>
              <w:spacing w:before="0" w:beforeAutospacing="off" w:after="0" w:afterAutospacing="off"/>
              <w:jc w:val="center"/>
            </w:pPr>
            <w:r w:rsidRPr="3858DF59" w:rsidR="3858DF59">
              <w:rPr>
                <w:b w:val="1"/>
                <w:bCs w:val="1"/>
              </w:rPr>
              <w:t>Interpretación</w:t>
            </w:r>
          </w:p>
        </w:tc>
      </w:tr>
      <w:tr w:rsidR="3858DF59" w:rsidTr="3858DF59" w14:paraId="2EC11CFA">
        <w:trPr>
          <w:trHeight w:val="300"/>
        </w:trPr>
        <w:tc>
          <w:tcPr>
            <w:tcW w:w="2194" w:type="dxa"/>
            <w:tcMar/>
          </w:tcPr>
          <w:p w:rsidR="3858DF59" w:rsidP="3858DF59" w:rsidRDefault="3858DF59" w14:paraId="545ED06F" w14:textId="63740624">
            <w:pPr>
              <w:spacing w:before="0" w:beforeAutospacing="off" w:after="0" w:afterAutospacing="off"/>
            </w:pPr>
            <w:r w:rsidR="3858DF59">
              <w:rPr/>
              <w:t>-0.069853</w:t>
            </w:r>
          </w:p>
        </w:tc>
        <w:tc>
          <w:tcPr>
            <w:tcW w:w="2126" w:type="dxa"/>
            <w:tcMar/>
          </w:tcPr>
          <w:p w:rsidR="3858DF59" w:rsidP="3858DF59" w:rsidRDefault="3858DF59" w14:paraId="2DF23210" w14:textId="0141F50B">
            <w:pPr>
              <w:spacing w:before="0" w:beforeAutospacing="off" w:after="0" w:afterAutospacing="off"/>
            </w:pPr>
            <w:r w:rsidR="3858DF59">
              <w:rPr/>
              <w:t>Negativo muy leve</w:t>
            </w:r>
          </w:p>
        </w:tc>
        <w:tc>
          <w:tcPr>
            <w:tcW w:w="2873" w:type="dxa"/>
            <w:tcMar/>
          </w:tcPr>
          <w:p w:rsidR="3858DF59" w:rsidP="3858DF59" w:rsidRDefault="3858DF59" w14:paraId="03796BA4" w14:textId="1953CF38">
            <w:pPr>
              <w:spacing w:before="0" w:beforeAutospacing="off" w:after="0" w:afterAutospacing="off"/>
            </w:pPr>
            <w:r w:rsidR="3858DF59">
              <w:rPr/>
              <w:t>Distribución casi simétrica</w:t>
            </w:r>
          </w:p>
        </w:tc>
      </w:tr>
      <w:tr w:rsidR="3858DF59" w:rsidTr="3858DF59" w14:paraId="6117553B">
        <w:trPr>
          <w:trHeight w:val="300"/>
        </w:trPr>
        <w:tc>
          <w:tcPr>
            <w:tcW w:w="2194" w:type="dxa"/>
            <w:tcMar/>
          </w:tcPr>
          <w:p w:rsidR="3858DF59" w:rsidP="3858DF59" w:rsidRDefault="3858DF59" w14:paraId="4DC45266" w14:textId="19C9DC1D">
            <w:pPr>
              <w:spacing w:before="0" w:beforeAutospacing="off" w:after="0" w:afterAutospacing="off"/>
            </w:pPr>
            <w:r w:rsidR="3858DF59">
              <w:rPr/>
              <w:t>0.094175</w:t>
            </w:r>
          </w:p>
        </w:tc>
        <w:tc>
          <w:tcPr>
            <w:tcW w:w="2126" w:type="dxa"/>
            <w:tcMar/>
          </w:tcPr>
          <w:p w:rsidR="3858DF59" w:rsidP="3858DF59" w:rsidRDefault="3858DF59" w14:paraId="0CEEA089" w14:textId="2007F32D">
            <w:pPr>
              <w:spacing w:before="0" w:beforeAutospacing="off" w:after="0" w:afterAutospacing="off"/>
            </w:pPr>
            <w:r w:rsidR="3858DF59">
              <w:rPr/>
              <w:t>Positivo muy leve</w:t>
            </w:r>
          </w:p>
        </w:tc>
        <w:tc>
          <w:tcPr>
            <w:tcW w:w="2873" w:type="dxa"/>
            <w:tcMar/>
          </w:tcPr>
          <w:p w:rsidR="3858DF59" w:rsidP="3858DF59" w:rsidRDefault="3858DF59" w14:paraId="7F4EAB27" w14:textId="08EDE37B">
            <w:pPr>
              <w:spacing w:before="0" w:beforeAutospacing="off" w:after="0" w:afterAutospacing="off"/>
            </w:pPr>
            <w:r w:rsidR="3858DF59">
              <w:rPr/>
              <w:t>Distribución casi simétrica</w:t>
            </w:r>
          </w:p>
        </w:tc>
      </w:tr>
      <w:tr w:rsidR="3858DF59" w:rsidTr="3858DF59" w14:paraId="3D65E25A">
        <w:trPr>
          <w:trHeight w:val="300"/>
        </w:trPr>
        <w:tc>
          <w:tcPr>
            <w:tcW w:w="2194" w:type="dxa"/>
            <w:tcMar/>
          </w:tcPr>
          <w:p w:rsidR="3858DF59" w:rsidP="3858DF59" w:rsidRDefault="3858DF59" w14:paraId="1EF80EFB" w14:textId="1F66B5BC">
            <w:pPr>
              <w:spacing w:before="0" w:beforeAutospacing="off" w:after="0" w:afterAutospacing="off"/>
            </w:pPr>
            <w:r w:rsidR="3858DF59">
              <w:rPr/>
              <w:t>0.894720</w:t>
            </w:r>
          </w:p>
        </w:tc>
        <w:tc>
          <w:tcPr>
            <w:tcW w:w="2126" w:type="dxa"/>
            <w:tcMar/>
          </w:tcPr>
          <w:p w:rsidR="3858DF59" w:rsidP="3858DF59" w:rsidRDefault="3858DF59" w14:paraId="3589856F" w14:textId="5A921E0A">
            <w:pPr>
              <w:spacing w:before="0" w:beforeAutospacing="off" w:after="0" w:afterAutospacing="off"/>
            </w:pPr>
            <w:r w:rsidR="3858DF59">
              <w:rPr/>
              <w:t>Positivo moderado</w:t>
            </w:r>
          </w:p>
        </w:tc>
        <w:tc>
          <w:tcPr>
            <w:tcW w:w="2873" w:type="dxa"/>
            <w:tcMar/>
          </w:tcPr>
          <w:p w:rsidR="3858DF59" w:rsidP="3858DF59" w:rsidRDefault="3858DF59" w14:paraId="504B2185" w14:textId="768A5C53">
            <w:pPr>
              <w:spacing w:before="0" w:beforeAutospacing="off" w:after="0" w:afterAutospacing="off"/>
            </w:pPr>
            <w:r w:rsidR="3858DF59">
              <w:rPr/>
              <w:t>Cola derecha marcada</w:t>
            </w:r>
          </w:p>
        </w:tc>
      </w:tr>
      <w:tr w:rsidR="3858DF59" w:rsidTr="3858DF59" w14:paraId="474CBC2A">
        <w:trPr>
          <w:trHeight w:val="300"/>
        </w:trPr>
        <w:tc>
          <w:tcPr>
            <w:tcW w:w="2194" w:type="dxa"/>
            <w:tcMar/>
          </w:tcPr>
          <w:p w:rsidR="3858DF59" w:rsidP="3858DF59" w:rsidRDefault="3858DF59" w14:paraId="6C897C23" w14:textId="512AC2BC">
            <w:pPr>
              <w:spacing w:before="0" w:beforeAutospacing="off" w:after="0" w:afterAutospacing="off"/>
            </w:pPr>
            <w:r w:rsidR="3858DF59">
              <w:rPr/>
              <w:t>0.407571</w:t>
            </w:r>
          </w:p>
        </w:tc>
        <w:tc>
          <w:tcPr>
            <w:tcW w:w="2126" w:type="dxa"/>
            <w:tcMar/>
          </w:tcPr>
          <w:p w:rsidR="3858DF59" w:rsidP="3858DF59" w:rsidRDefault="3858DF59" w14:paraId="20EFDDA5" w14:textId="22DB963C">
            <w:pPr>
              <w:spacing w:before="0" w:beforeAutospacing="off" w:after="0" w:afterAutospacing="off"/>
            </w:pPr>
            <w:r w:rsidR="3858DF59">
              <w:rPr/>
              <w:t>Positivo leve</w:t>
            </w:r>
          </w:p>
        </w:tc>
        <w:tc>
          <w:tcPr>
            <w:tcW w:w="2873" w:type="dxa"/>
            <w:tcMar/>
          </w:tcPr>
          <w:p w:rsidR="3858DF59" w:rsidP="3858DF59" w:rsidRDefault="3858DF59" w14:paraId="008FE03B" w14:textId="17A2322A">
            <w:pPr>
              <w:spacing w:before="0" w:beforeAutospacing="off" w:after="0" w:afterAutospacing="off"/>
            </w:pPr>
            <w:r w:rsidR="3858DF59">
              <w:rPr/>
              <w:t>Ligera asimetría derecha</w:t>
            </w:r>
          </w:p>
        </w:tc>
      </w:tr>
    </w:tbl>
    <w:p w:rsidR="70397488" w:rsidRDefault="70397488" w14:paraId="05437B60" w14:textId="43EC1F31">
      <w:r w:rsidR="70397488">
        <w:rPr/>
        <w:t>Tabla [2]: esta tabla ref</w:t>
      </w:r>
      <w:r w:rsidR="0635F02E">
        <w:rPr/>
        <w:t xml:space="preserve">leja el sesgo de </w:t>
      </w:r>
      <w:r w:rsidR="06933F85">
        <w:rPr/>
        <w:t>Skewness</w:t>
      </w:r>
      <w:r w:rsidR="06933F85">
        <w:rPr/>
        <w:t xml:space="preserve"> y su interpretaci</w:t>
      </w:r>
      <w:r w:rsidR="3AA3BDB3">
        <w:rPr/>
        <w:t>on</w:t>
      </w:r>
    </w:p>
    <w:tbl>
      <w:tblPr>
        <w:tblStyle w:val="TableGrid"/>
        <w:bidiVisual w:val="0"/>
        <w:tblW w:w="0" w:type="auto"/>
        <w:tblLook w:val="06A0" w:firstRow="1" w:lastRow="0" w:firstColumn="1" w:lastColumn="0" w:noHBand="1" w:noVBand="1"/>
      </w:tblPr>
      <w:tblGrid>
        <w:gridCol w:w="1245"/>
        <w:gridCol w:w="1530"/>
        <w:gridCol w:w="1395"/>
        <w:gridCol w:w="4845"/>
      </w:tblGrid>
      <w:tr w:rsidR="3858DF59" w:rsidTr="3858DF59" w14:paraId="1F097E09">
        <w:trPr>
          <w:trHeight w:val="300"/>
        </w:trPr>
        <w:tc>
          <w:tcPr>
            <w:tcW w:w="1245" w:type="dxa"/>
            <w:tcMar/>
          </w:tcPr>
          <w:p w:rsidR="3858DF59" w:rsidP="3858DF59" w:rsidRDefault="3858DF59" w14:paraId="20C94601" w14:textId="2CF80B87">
            <w:pPr>
              <w:spacing w:before="0" w:beforeAutospacing="off" w:after="0" w:afterAutospacing="off"/>
              <w:jc w:val="center"/>
            </w:pPr>
            <w:r w:rsidRPr="3858DF59" w:rsidR="3858DF59">
              <w:rPr>
                <w:b w:val="1"/>
                <w:bCs w:val="1"/>
              </w:rPr>
              <w:t>Curtosis</w:t>
            </w:r>
          </w:p>
        </w:tc>
        <w:tc>
          <w:tcPr>
            <w:tcW w:w="1530" w:type="dxa"/>
            <w:tcMar/>
          </w:tcPr>
          <w:p w:rsidR="3858DF59" w:rsidP="3858DF59" w:rsidRDefault="3858DF59" w14:paraId="154BF021" w14:textId="099E17C4">
            <w:pPr>
              <w:spacing w:before="0" w:beforeAutospacing="off" w:after="0" w:afterAutospacing="off"/>
              <w:jc w:val="center"/>
            </w:pPr>
            <w:r w:rsidRPr="3858DF59" w:rsidR="3858DF59">
              <w:rPr>
                <w:b w:val="1"/>
                <w:bCs w:val="1"/>
              </w:rPr>
              <w:t>Tipo de distribución</w:t>
            </w:r>
          </w:p>
        </w:tc>
        <w:tc>
          <w:tcPr>
            <w:tcW w:w="1395" w:type="dxa"/>
            <w:tcMar/>
          </w:tcPr>
          <w:p w:rsidR="3858DF59" w:rsidP="3858DF59" w:rsidRDefault="3858DF59" w14:paraId="5A12A8FF" w14:textId="3ED196CE">
            <w:pPr>
              <w:spacing w:before="0" w:beforeAutospacing="off" w:after="0" w:afterAutospacing="off"/>
              <w:jc w:val="center"/>
            </w:pPr>
            <w:r w:rsidRPr="3858DF59" w:rsidR="3858DF59">
              <w:rPr>
                <w:b w:val="1"/>
                <w:bCs w:val="1"/>
              </w:rPr>
              <w:t>Clasificación</w:t>
            </w:r>
          </w:p>
        </w:tc>
        <w:tc>
          <w:tcPr>
            <w:tcW w:w="4845" w:type="dxa"/>
            <w:tcMar/>
          </w:tcPr>
          <w:p w:rsidR="3858DF59" w:rsidP="3858DF59" w:rsidRDefault="3858DF59" w14:paraId="610A0184" w14:textId="77F48D41">
            <w:pPr>
              <w:spacing w:before="0" w:beforeAutospacing="off" w:after="0" w:afterAutospacing="off"/>
              <w:jc w:val="center"/>
            </w:pPr>
            <w:r w:rsidRPr="3858DF59" w:rsidR="3858DF59">
              <w:rPr>
                <w:b w:val="1"/>
                <w:bCs w:val="1"/>
              </w:rPr>
              <w:t>Interpretación</w:t>
            </w:r>
          </w:p>
        </w:tc>
      </w:tr>
      <w:tr w:rsidR="3858DF59" w:rsidTr="3858DF59" w14:paraId="41DAB6A5">
        <w:trPr>
          <w:trHeight w:val="300"/>
        </w:trPr>
        <w:tc>
          <w:tcPr>
            <w:tcW w:w="1245" w:type="dxa"/>
            <w:tcMar/>
          </w:tcPr>
          <w:p w:rsidR="3858DF59" w:rsidP="3858DF59" w:rsidRDefault="3858DF59" w14:paraId="6BE52348" w14:textId="1240AB49">
            <w:pPr>
              <w:spacing w:before="0" w:beforeAutospacing="off" w:after="0" w:afterAutospacing="off"/>
            </w:pPr>
            <w:r w:rsidR="3858DF59">
              <w:rPr/>
              <w:t>-1.226495</w:t>
            </w:r>
          </w:p>
        </w:tc>
        <w:tc>
          <w:tcPr>
            <w:tcW w:w="1530" w:type="dxa"/>
            <w:tcMar/>
          </w:tcPr>
          <w:p w:rsidR="3858DF59" w:rsidP="3858DF59" w:rsidRDefault="3858DF59" w14:paraId="308DC9D6" w14:textId="24D6861E">
            <w:pPr>
              <w:spacing w:before="0" w:beforeAutospacing="off" w:after="0" w:afterAutospacing="off"/>
            </w:pPr>
            <w:r w:rsidR="3858DF59">
              <w:rPr/>
              <w:t>Platicúrtica</w:t>
            </w:r>
          </w:p>
        </w:tc>
        <w:tc>
          <w:tcPr>
            <w:tcW w:w="1395" w:type="dxa"/>
            <w:tcMar/>
          </w:tcPr>
          <w:p w:rsidR="3858DF59" w:rsidP="3858DF59" w:rsidRDefault="3858DF59" w14:paraId="0414A40D" w14:textId="3829D9CF">
            <w:pPr>
              <w:spacing w:before="0" w:beforeAutospacing="off" w:after="0" w:afterAutospacing="off"/>
            </w:pPr>
            <w:r w:rsidR="3858DF59">
              <w:rPr/>
              <w:t>Curtosis negativa</w:t>
            </w:r>
          </w:p>
        </w:tc>
        <w:tc>
          <w:tcPr>
            <w:tcW w:w="4845" w:type="dxa"/>
            <w:tcMar/>
          </w:tcPr>
          <w:p w:rsidR="3858DF59" w:rsidP="3858DF59" w:rsidRDefault="3858DF59" w14:paraId="6CC894C9" w14:textId="45614ABD">
            <w:pPr>
              <w:spacing w:before="0" w:beforeAutospacing="off" w:after="0" w:afterAutospacing="off"/>
            </w:pPr>
            <w:r w:rsidR="3858DF59">
              <w:rPr/>
              <w:t>Distribución aplanada, con baja concentración de datos alrededor de la media y colas poco pronunciadas; baja presencia de valores extremos.</w:t>
            </w:r>
          </w:p>
        </w:tc>
      </w:tr>
      <w:tr w:rsidR="3858DF59" w:rsidTr="3858DF59" w14:paraId="58EDB894">
        <w:trPr>
          <w:trHeight w:val="300"/>
        </w:trPr>
        <w:tc>
          <w:tcPr>
            <w:tcW w:w="1245" w:type="dxa"/>
            <w:tcMar/>
          </w:tcPr>
          <w:p w:rsidR="3858DF59" w:rsidP="3858DF59" w:rsidRDefault="3858DF59" w14:paraId="2CCAF3B1" w14:textId="2290E4AD">
            <w:pPr>
              <w:spacing w:before="0" w:beforeAutospacing="off" w:after="0" w:afterAutospacing="off"/>
            </w:pPr>
            <w:r w:rsidR="3858DF59">
              <w:rPr/>
              <w:t>-1.260401</w:t>
            </w:r>
          </w:p>
        </w:tc>
        <w:tc>
          <w:tcPr>
            <w:tcW w:w="1530" w:type="dxa"/>
            <w:tcMar/>
          </w:tcPr>
          <w:p w:rsidR="3858DF59" w:rsidP="3858DF59" w:rsidRDefault="3858DF59" w14:paraId="67BC29B7" w14:textId="076746C1">
            <w:pPr>
              <w:spacing w:before="0" w:beforeAutospacing="off" w:after="0" w:afterAutospacing="off"/>
            </w:pPr>
            <w:r w:rsidR="3858DF59">
              <w:rPr/>
              <w:t>Platicúrtica</w:t>
            </w:r>
          </w:p>
        </w:tc>
        <w:tc>
          <w:tcPr>
            <w:tcW w:w="1395" w:type="dxa"/>
            <w:tcMar/>
          </w:tcPr>
          <w:p w:rsidR="3858DF59" w:rsidP="3858DF59" w:rsidRDefault="3858DF59" w14:paraId="56062ABE" w14:textId="3AA56637">
            <w:pPr>
              <w:spacing w:before="0" w:beforeAutospacing="off" w:after="0" w:afterAutospacing="off"/>
            </w:pPr>
            <w:r w:rsidR="3858DF59">
              <w:rPr/>
              <w:t>Curtosis negativa</w:t>
            </w:r>
          </w:p>
        </w:tc>
        <w:tc>
          <w:tcPr>
            <w:tcW w:w="4845" w:type="dxa"/>
            <w:tcMar/>
          </w:tcPr>
          <w:p w:rsidR="3858DF59" w:rsidP="3858DF59" w:rsidRDefault="3858DF59" w14:paraId="49EC7A5A" w14:textId="4F9F5B13">
            <w:pPr>
              <w:spacing w:before="0" w:beforeAutospacing="off" w:after="0" w:afterAutospacing="off"/>
            </w:pPr>
            <w:r w:rsidR="3858DF59">
              <w:rPr/>
              <w:t>Distribución aplanada, con dispersión uniforme de los datos y escasa probabilidad de valores extremos.</w:t>
            </w:r>
          </w:p>
        </w:tc>
      </w:tr>
      <w:tr w:rsidR="3858DF59" w:rsidTr="3858DF59" w14:paraId="0B4FF5B8">
        <w:trPr>
          <w:trHeight w:val="300"/>
        </w:trPr>
        <w:tc>
          <w:tcPr>
            <w:tcW w:w="1245" w:type="dxa"/>
            <w:tcMar/>
          </w:tcPr>
          <w:p w:rsidR="3858DF59" w:rsidP="3858DF59" w:rsidRDefault="3858DF59" w14:paraId="72EB9811" w14:textId="75AC91BC">
            <w:pPr>
              <w:spacing w:before="0" w:beforeAutospacing="off" w:after="0" w:afterAutospacing="off"/>
            </w:pPr>
            <w:r w:rsidR="3858DF59">
              <w:rPr/>
              <w:t>0.649502</w:t>
            </w:r>
          </w:p>
        </w:tc>
        <w:tc>
          <w:tcPr>
            <w:tcW w:w="1530" w:type="dxa"/>
            <w:tcMar/>
          </w:tcPr>
          <w:p w:rsidR="3858DF59" w:rsidP="3858DF59" w:rsidRDefault="3858DF59" w14:paraId="4D66EA87" w14:textId="64A68D0F">
            <w:pPr>
              <w:spacing w:before="0" w:beforeAutospacing="off" w:after="0" w:afterAutospacing="off"/>
            </w:pPr>
            <w:r w:rsidR="3858DF59">
              <w:rPr/>
              <w:t>Leptocúrtica</w:t>
            </w:r>
          </w:p>
        </w:tc>
        <w:tc>
          <w:tcPr>
            <w:tcW w:w="1395" w:type="dxa"/>
            <w:tcMar/>
          </w:tcPr>
          <w:p w:rsidR="3858DF59" w:rsidP="3858DF59" w:rsidRDefault="3858DF59" w14:paraId="148E8BE8" w14:textId="503EF668">
            <w:pPr>
              <w:spacing w:before="0" w:beforeAutospacing="off" w:after="0" w:afterAutospacing="off"/>
            </w:pPr>
            <w:r w:rsidR="3858DF59">
              <w:rPr/>
              <w:t>Curtosis positiva</w:t>
            </w:r>
          </w:p>
        </w:tc>
        <w:tc>
          <w:tcPr>
            <w:tcW w:w="4845" w:type="dxa"/>
            <w:tcMar/>
          </w:tcPr>
          <w:p w:rsidR="3858DF59" w:rsidP="3858DF59" w:rsidRDefault="3858DF59" w14:paraId="0637481E" w14:textId="09047651">
            <w:pPr>
              <w:spacing w:before="0" w:beforeAutospacing="off" w:after="0" w:afterAutospacing="off"/>
            </w:pPr>
            <w:r w:rsidR="3858DF59">
              <w:rPr/>
              <w:t>Alta concentración de datos en torno a la media y colas pesadas; mayor probabilidad de valores extremos.</w:t>
            </w:r>
          </w:p>
        </w:tc>
      </w:tr>
      <w:tr w:rsidR="3858DF59" w:rsidTr="3858DF59" w14:paraId="6805F666">
        <w:trPr>
          <w:trHeight w:val="1155"/>
        </w:trPr>
        <w:tc>
          <w:tcPr>
            <w:tcW w:w="1245" w:type="dxa"/>
            <w:tcMar/>
          </w:tcPr>
          <w:p w:rsidR="3858DF59" w:rsidP="3858DF59" w:rsidRDefault="3858DF59" w14:paraId="79C547F6" w14:textId="07E61671">
            <w:pPr>
              <w:spacing w:before="0" w:beforeAutospacing="off" w:after="0" w:afterAutospacing="off"/>
            </w:pPr>
            <w:r w:rsidR="3858DF59">
              <w:rPr/>
              <w:t>-0.408869</w:t>
            </w:r>
          </w:p>
        </w:tc>
        <w:tc>
          <w:tcPr>
            <w:tcW w:w="1530" w:type="dxa"/>
            <w:tcMar/>
          </w:tcPr>
          <w:p w:rsidR="3858DF59" w:rsidP="3858DF59" w:rsidRDefault="3858DF59" w14:paraId="1A704F0A" w14:textId="7AC9CC26">
            <w:pPr>
              <w:spacing w:before="0" w:beforeAutospacing="off" w:after="0" w:afterAutospacing="off"/>
            </w:pPr>
            <w:r w:rsidR="3858DF59">
              <w:rPr/>
              <w:t>Ligeramente platicúrtica</w:t>
            </w:r>
          </w:p>
        </w:tc>
        <w:tc>
          <w:tcPr>
            <w:tcW w:w="1395" w:type="dxa"/>
            <w:tcMar/>
          </w:tcPr>
          <w:p w:rsidR="3858DF59" w:rsidP="3858DF59" w:rsidRDefault="3858DF59" w14:paraId="3394F80E" w14:textId="65910832">
            <w:pPr>
              <w:spacing w:before="0" w:beforeAutospacing="off" w:after="0" w:afterAutospacing="off"/>
            </w:pPr>
            <w:r w:rsidR="3858DF59">
              <w:rPr/>
              <w:t>Curtosis negativa leve</w:t>
            </w:r>
          </w:p>
        </w:tc>
        <w:tc>
          <w:tcPr>
            <w:tcW w:w="4845" w:type="dxa"/>
            <w:tcMar/>
          </w:tcPr>
          <w:p w:rsidR="3858DF59" w:rsidP="3858DF59" w:rsidRDefault="3858DF59" w14:paraId="5F06BCA8" w14:textId="77BB649A">
            <w:pPr>
              <w:spacing w:before="0" w:beforeAutospacing="off" w:after="0" w:afterAutospacing="off"/>
            </w:pPr>
            <w:r w:rsidR="3858DF59">
              <w:rPr/>
              <w:t>Distribución cercana a la normal, con dispersión moderada y sin presencia significativa de valores extremos.</w:t>
            </w:r>
          </w:p>
        </w:tc>
      </w:tr>
    </w:tbl>
    <w:p w:rsidR="0D05E37C" w:rsidP="3858DF59" w:rsidRDefault="0D05E37C" w14:paraId="2E44A571" w14:textId="32364B90">
      <w:pPr>
        <w:spacing w:before="240" w:beforeAutospacing="off" w:after="240" w:afterAutospacing="off"/>
      </w:pPr>
      <w:r w:rsidR="0D05E37C">
        <w:rPr/>
        <w:t>Tabla [3]:</w:t>
      </w:r>
      <w:r w:rsidRPr="3858DF59" w:rsidR="0D05E37C">
        <w:rPr>
          <w:rFonts w:ascii="Calibri" w:hAnsi="Calibri" w:eastAsia="Calibri" w:cs="Calibri"/>
          <w:noProof w:val="0"/>
          <w:sz w:val="24"/>
          <w:szCs w:val="24"/>
          <w:lang w:val="es-ES"/>
        </w:rPr>
        <w:t xml:space="preserve"> La tabla presenta la interpretación de los valores de curtosis como medida de forma de la distribución de las variables analizadas. Valores negativos indican distribuciones platicúrticas (más planas que la normal), valores positivos indican distribuciones leptocúrticas (más concentradas alrededor de la media y con colas más pesadas), y valores cercanos a cero representan distribuciones mesocúrticas (similares a la distribución normal).</w:t>
      </w:r>
    </w:p>
    <w:p w:rsidR="3858DF59" w:rsidRDefault="3858DF59" w14:paraId="08D6585A" w14:textId="6788300A"/>
    <w:p w:rsidR="0A3E74DB" w:rsidP="3858DF59" w:rsidRDefault="0A3E74DB" w14:paraId="4340942D" w14:textId="36733AD8">
      <w:pPr>
        <w:pStyle w:val="Normal"/>
        <w:rPr>
          <w:rFonts w:ascii="Calibri" w:hAnsi="Calibri" w:eastAsia="Calibri" w:cs="Calibri"/>
          <w:b w:val="1"/>
          <w:bCs w:val="1"/>
          <w:noProof w:val="0"/>
          <w:sz w:val="24"/>
          <w:szCs w:val="24"/>
          <w:lang w:val="es-ES"/>
        </w:rPr>
      </w:pPr>
      <w:r w:rsidRPr="3858DF59" w:rsidR="0A3E74DB">
        <w:rPr>
          <w:rFonts w:ascii="Calibri" w:hAnsi="Calibri" w:eastAsia="Calibri" w:cs="Calibri"/>
          <w:b w:val="1"/>
          <w:bCs w:val="1"/>
          <w:noProof w:val="0"/>
          <w:sz w:val="24"/>
          <w:szCs w:val="24"/>
          <w:lang w:val="es-ES"/>
        </w:rPr>
        <w:t xml:space="preserve">Análisis de Distribución y </w:t>
      </w:r>
      <w:r w:rsidRPr="3858DF59" w:rsidR="0A3E74DB">
        <w:rPr>
          <w:rFonts w:ascii="Calibri" w:hAnsi="Calibri" w:eastAsia="Calibri" w:cs="Calibri"/>
          <w:b w:val="1"/>
          <w:bCs w:val="1"/>
          <w:noProof w:val="0"/>
          <w:sz w:val="24"/>
          <w:szCs w:val="24"/>
          <w:lang w:val="es-ES"/>
        </w:rPr>
        <w:t>Atípicos</w:t>
      </w:r>
    </w:p>
    <w:p w:rsidR="44AC49A5" w:rsidP="3858DF59" w:rsidRDefault="44AC49A5" w14:paraId="0402E48C" w14:textId="1B94732C">
      <w:pPr>
        <w:pStyle w:val="Normal"/>
      </w:pPr>
      <w:r w:rsidR="44AC49A5">
        <w:drawing>
          <wp:inline wp14:editId="7B4C29AB" wp14:anchorId="337D9165">
            <wp:extent cx="5724525" cy="3648075"/>
            <wp:effectExtent l="0" t="0" r="0" b="0"/>
            <wp:docPr id="315510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510655" name="Picture 315510655"/>
                    <pic:cNvPicPr/>
                  </pic:nvPicPr>
                  <pic:blipFill>
                    <a:blip xmlns:r="http://schemas.openxmlformats.org/officeDocument/2006/relationships" r:embed="rId1834848542">
                      <a:extLst>
                        <a:ext uri="{28A0092B-C50C-407E-A947-70E740481C1C}">
                          <a14:useLocalDpi xmlns:a14="http://schemas.microsoft.com/office/drawing/2010/main"/>
                        </a:ext>
                      </a:extLst>
                    </a:blip>
                    <a:stretch>
                      <a:fillRect/>
                    </a:stretch>
                  </pic:blipFill>
                  <pic:spPr>
                    <a:xfrm rot="0">
                      <a:off x="0" y="0"/>
                      <a:ext cx="5724525" cy="3648075"/>
                    </a:xfrm>
                    <a:prstGeom prst="rect">
                      <a:avLst/>
                    </a:prstGeom>
                  </pic:spPr>
                </pic:pic>
              </a:graphicData>
            </a:graphic>
          </wp:inline>
        </w:drawing>
      </w:r>
    </w:p>
    <w:p w:rsidR="79EC059E" w:rsidP="3858DF59" w:rsidRDefault="79EC059E" w14:paraId="72B61CC1" w14:textId="19A27B72">
      <w:pPr>
        <w:pStyle w:val="Normal"/>
      </w:pPr>
      <w:r w:rsidR="79EC059E">
        <w:rPr/>
        <w:t>Figura [1]</w:t>
      </w:r>
      <w:r w:rsidR="24154F52">
        <w:rPr/>
        <w:t xml:space="preserve">: En la superior de la </w:t>
      </w:r>
      <w:r w:rsidR="634777A1">
        <w:rPr/>
        <w:t>gráfica</w:t>
      </w:r>
      <w:r w:rsidR="24154F52">
        <w:rPr/>
        <w:t xml:space="preserve"> encontramos los histogramas de la</w:t>
      </w:r>
      <w:r w:rsidR="3B4A3882">
        <w:rPr/>
        <w:t xml:space="preserve">s variables Tv, </w:t>
      </w:r>
      <w:r w:rsidR="3B4A3882">
        <w:rPr/>
        <w:t>radiio</w:t>
      </w:r>
      <w:r w:rsidR="3B4A3882">
        <w:rPr/>
        <w:t xml:space="preserve"> y </w:t>
      </w:r>
      <w:r w:rsidR="3B4A3882">
        <w:rPr/>
        <w:t>newspaper</w:t>
      </w:r>
      <w:r w:rsidR="72759D99">
        <w:rPr/>
        <w:t xml:space="preserve">, </w:t>
      </w:r>
      <w:r w:rsidR="255A0008">
        <w:rPr/>
        <w:t xml:space="preserve">en la parte inferior </w:t>
      </w:r>
      <w:r w:rsidR="58A7D251">
        <w:rPr/>
        <w:t xml:space="preserve">vemos el diagrama de caja para cada variable </w:t>
      </w:r>
    </w:p>
    <w:p w:rsidR="3858DF59" w:rsidP="498408B4" w:rsidRDefault="3858DF59" w14:paraId="30EF59A3" w14:textId="237470BE">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Las distribuciones mostradas en los histogramas y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boxplots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revelan diferentes grados de simetría, con TV y Sales más cercanas a la simetría, mientras que Radio y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Newspaper</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son marcadamente asimétricas.</w:t>
      </w:r>
    </w:p>
    <w:p w:rsidR="3858DF59" w:rsidP="498408B4" w:rsidRDefault="3858DF59" w14:paraId="02A8D614" w14:textId="2C9C9B75">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Simetría de Distribuciones</w:t>
      </w:r>
    </w:p>
    <w:p w:rsidR="3858DF59" w:rsidP="498408B4" w:rsidRDefault="3858DF59" w14:paraId="592BD1B0" w14:textId="0278A49A">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TV: Simétrica o ligeramente bimodal, con histograma equilibrado alrededor de la mediana (~150 en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boxplot</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densidad uniforme sin sesgo claro. </w:t>
      </w:r>
    </w:p>
    <w:p w:rsidR="3858DF59" w:rsidP="498408B4" w:rsidRDefault="3858DF59" w14:paraId="4D72489D" w14:textId="15B179CB">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Radio: Asimétrica positiva (sesgada a la derecha), pico en bajos valores (0-10), cola larga hacia 40-50. </w:t>
      </w:r>
    </w:p>
    <w:p w:rsidR="3858DF59" w:rsidP="498408B4" w:rsidRDefault="3858DF59" w14:paraId="6C4E9C65" w14:textId="444F9305">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Newspaper</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Fuertemente asimétrica positiva, concentración masiva cerca de 0 y cola extendida hasta ~100. </w:t>
      </w:r>
    </w:p>
    <w:p w:rsidR="3858DF59" w:rsidP="498408B4" w:rsidRDefault="3858DF59" w14:paraId="248F1405" w14:textId="55CDB738">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Sales: Aproximadamente simétrica, histograma en forma de campana centrada en 10-15,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boxplot</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compacto sin sesgo evidente. </w:t>
      </w:r>
    </w:p>
    <w:p w:rsidR="3858DF59" w:rsidP="498408B4" w:rsidRDefault="3858DF59" w14:paraId="19933BB9" w14:textId="4CDCF809">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Datos Atípicos</w:t>
      </w:r>
    </w:p>
    <w:p w:rsidR="3858DF59" w:rsidP="498408B4" w:rsidRDefault="3858DF59" w14:paraId="4B324901" w14:textId="77960A66">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Sí, se identifican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outliers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significativos, principalmente en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Newspaper</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(puntos altos en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boxplot</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~90-100, alejados del IQR ~0-20) y Radio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outliers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~40-50). TV muestra posibles bajos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outliers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pero menos extremos; Sales no tiene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outliers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visibles. </w:t>
      </w:r>
    </w:p>
    <w:p w:rsidR="3858DF59" w:rsidP="498408B4" w:rsidRDefault="3858DF59" w14:paraId="28F9E76B" w14:textId="34148F78">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Influencia en Regresión Lineal</w:t>
      </w:r>
    </w:p>
    <w:p w:rsidR="3858DF59" w:rsidP="498408B4" w:rsidRDefault="3858DF59" w14:paraId="5A915FCD" w14:textId="692B1D97">
      <w:pPr>
        <w:pStyle w:val="Normal"/>
        <w:rPr>
          <w:rFonts w:ascii="Calibri" w:hAnsi="Calibri" w:eastAsia="Calibri" w:cs="Calibri" w:asciiTheme="minorAscii" w:hAnsiTheme="minorAscii" w:eastAsiaTheme="minorAscii" w:cstheme="minorAscii"/>
          <w:b w:val="0"/>
          <w:bCs w:val="0"/>
          <w:noProof w:val="0"/>
          <w:sz w:val="22"/>
          <w:szCs w:val="22"/>
          <w:lang w:val="es-ES"/>
        </w:rPr>
      </w:pP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Estos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outliers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pueden distorsionar la línea de regresión al jalarla hacia sí (efecto de palanca), inflando pendientes o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interceptos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y subestimando varianza en la mayoría de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datos</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Por ejemplo, altos gastos en </w:t>
      </w:r>
      <w:r w:rsidRPr="498408B4" w:rsidR="7ECC7BC2">
        <w:rPr>
          <w:rFonts w:ascii="Calibri" w:hAnsi="Calibri" w:eastAsia="Calibri" w:cs="Calibri" w:asciiTheme="minorAscii" w:hAnsiTheme="minorAscii" w:eastAsiaTheme="minorAscii" w:cstheme="minorAscii"/>
          <w:b w:val="0"/>
          <w:bCs w:val="0"/>
          <w:noProof w:val="0"/>
          <w:sz w:val="22"/>
          <w:szCs w:val="22"/>
          <w:lang w:val="es-ES"/>
        </w:rPr>
        <w:t>Newspaper</w:t>
      </w:r>
      <w:r w:rsidRPr="498408B4" w:rsidR="7ECC7BC2">
        <w:rPr>
          <w:rFonts w:ascii="Calibri" w:hAnsi="Calibri" w:eastAsia="Calibri" w:cs="Calibri" w:asciiTheme="minorAscii" w:hAnsiTheme="minorAscii" w:eastAsiaTheme="minorAscii" w:cstheme="minorAscii"/>
          <w:b w:val="0"/>
          <w:bCs w:val="0"/>
          <w:noProof w:val="0"/>
          <w:sz w:val="22"/>
          <w:szCs w:val="22"/>
          <w:lang w:val="es-ES"/>
        </w:rPr>
        <w:t xml:space="preserve"> sin ventas proporcionales crearían residuales grandes, sesgando coeficientes y reduciendo R²; se mitiga con transformaciones (log) o modelos robustos.</w:t>
      </w:r>
    </w:p>
    <w:p w:rsidR="498408B4" w:rsidP="498408B4" w:rsidRDefault="498408B4" w14:paraId="29752AF8" w14:textId="71F40C59">
      <w:pPr>
        <w:pStyle w:val="Normal"/>
        <w:rPr>
          <w:rFonts w:ascii="Calibri" w:hAnsi="Calibri" w:eastAsia="Calibri" w:cs="Calibri" w:asciiTheme="minorAscii" w:hAnsiTheme="minorAscii" w:eastAsiaTheme="minorAscii" w:cstheme="minorAscii"/>
          <w:b w:val="0"/>
          <w:bCs w:val="0"/>
          <w:noProof w:val="0"/>
          <w:sz w:val="22"/>
          <w:szCs w:val="22"/>
          <w:lang w:val="es-ES"/>
        </w:rPr>
      </w:pPr>
    </w:p>
    <w:p w:rsidR="67F05F4A" w:rsidP="2E4B56C3" w:rsidRDefault="67F05F4A" w14:paraId="32966ACA" w14:textId="2E390DEC">
      <w:pPr>
        <w:pStyle w:val="Normal"/>
        <w:rPr>
          <w:rFonts w:ascii="Calibri" w:hAnsi="Calibri" w:eastAsia="Calibri" w:cs="Calibri"/>
          <w:b w:val="1"/>
          <w:bCs w:val="1"/>
          <w:noProof w:val="0"/>
          <w:sz w:val="24"/>
          <w:szCs w:val="24"/>
          <w:lang w:val="es-ES"/>
        </w:rPr>
      </w:pPr>
      <w:r w:rsidRPr="3858DF59" w:rsidR="67F05F4A">
        <w:rPr>
          <w:rFonts w:ascii="Calibri" w:hAnsi="Calibri" w:eastAsia="Calibri" w:cs="Calibri"/>
          <w:b w:val="1"/>
          <w:bCs w:val="1"/>
          <w:noProof w:val="0"/>
          <w:sz w:val="24"/>
          <w:szCs w:val="24"/>
          <w:lang w:val="es-ES"/>
        </w:rPr>
        <w:t xml:space="preserve">Evaluación de Asociación: Calcule y presente las matrices de correlación de </w:t>
      </w:r>
      <w:r w:rsidRPr="3858DF59" w:rsidR="67F05F4A">
        <w:rPr>
          <w:rFonts w:ascii="Calibri" w:hAnsi="Calibri" w:eastAsia="Calibri" w:cs="Calibri"/>
          <w:b w:val="1"/>
          <w:bCs w:val="1"/>
          <w:noProof w:val="0"/>
          <w:sz w:val="24"/>
          <w:szCs w:val="24"/>
          <w:lang w:val="es-ES"/>
        </w:rPr>
        <w:t>Pearson</w:t>
      </w:r>
      <w:r w:rsidRPr="3858DF59" w:rsidR="23E59025">
        <w:rPr>
          <w:rFonts w:ascii="Calibri" w:hAnsi="Calibri" w:eastAsia="Calibri" w:cs="Calibri"/>
          <w:b w:val="1"/>
          <w:bCs w:val="1"/>
          <w:noProof w:val="0"/>
          <w:sz w:val="24"/>
          <w:szCs w:val="24"/>
          <w:lang w:val="es-ES"/>
        </w:rPr>
        <w:t xml:space="preserve"> </w:t>
      </w:r>
      <w:r w:rsidRPr="3858DF59" w:rsidR="67F05F4A">
        <w:rPr>
          <w:rFonts w:ascii="Calibri" w:hAnsi="Calibri" w:eastAsia="Calibri" w:cs="Calibri"/>
          <w:b w:val="1"/>
          <w:bCs w:val="1"/>
          <w:noProof w:val="0"/>
          <w:sz w:val="24"/>
          <w:szCs w:val="24"/>
          <w:lang w:val="es-ES"/>
        </w:rPr>
        <w:t>Spearman</w:t>
      </w:r>
      <w:r w:rsidRPr="3858DF59" w:rsidR="6FFA5CF1">
        <w:rPr>
          <w:rFonts w:ascii="Calibri" w:hAnsi="Calibri" w:eastAsia="Calibri" w:cs="Calibri"/>
          <w:b w:val="1"/>
          <w:bCs w:val="1"/>
          <w:noProof w:val="0"/>
          <w:sz w:val="24"/>
          <w:szCs w:val="24"/>
          <w:lang w:val="es-ES"/>
        </w:rPr>
        <w:t>.</w:t>
      </w:r>
    </w:p>
    <w:p w:rsidR="67F05F4A" w:rsidP="498408B4" w:rsidRDefault="67F05F4A" w14:paraId="4EDEDB36" w14:textId="1795F3CB">
      <w:pPr>
        <w:pStyle w:val="Normal"/>
        <w:jc w:val="center"/>
        <w:rPr>
          <w:rFonts w:ascii="Calibri" w:hAnsi="Calibri" w:eastAsia="Calibri" w:cs="Calibri"/>
          <w:b w:val="1"/>
          <w:bCs w:val="1"/>
          <w:noProof w:val="0"/>
          <w:sz w:val="24"/>
          <w:szCs w:val="24"/>
          <w:lang w:val="es-ES"/>
        </w:rPr>
      </w:pPr>
      <w:r w:rsidR="23F8D071">
        <w:drawing>
          <wp:inline wp14:editId="0797DF03" wp14:anchorId="7E1B2303">
            <wp:extent cx="3597606" cy="3040905"/>
            <wp:effectExtent l="0" t="0" r="0" b="0"/>
            <wp:docPr id="1851899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463818" name="Picture 2060463818"/>
                    <pic:cNvPicPr/>
                  </pic:nvPicPr>
                  <pic:blipFill>
                    <a:blip xmlns:r="http://schemas.openxmlformats.org/officeDocument/2006/relationships" r:embed="rId481663389">
                      <a:extLst>
                        <a:ext uri="{28A0092B-C50C-407E-A947-70E740481C1C}">
                          <a14:useLocalDpi xmlns:a14="http://schemas.microsoft.com/office/drawing/2010/main"/>
                        </a:ext>
                      </a:extLst>
                    </a:blip>
                    <a:stretch>
                      <a:fillRect/>
                    </a:stretch>
                  </pic:blipFill>
                  <pic:spPr>
                    <a:xfrm rot="0">
                      <a:off x="0" y="0"/>
                      <a:ext cx="3597606" cy="3040905"/>
                    </a:xfrm>
                    <a:prstGeom prst="rect">
                      <a:avLst/>
                    </a:prstGeom>
                  </pic:spPr>
                </pic:pic>
              </a:graphicData>
            </a:graphic>
          </wp:inline>
        </w:drawing>
      </w:r>
    </w:p>
    <w:p w:rsidR="67F05F4A" w:rsidP="2E4B56C3" w:rsidRDefault="67F05F4A" w14:paraId="28837EBF" w14:textId="1661E62D">
      <w:pPr>
        <w:pStyle w:val="Normal"/>
        <w:rPr>
          <w:rFonts w:ascii="Calibri" w:hAnsi="Calibri" w:eastAsia="Calibri" w:cs="Calibri"/>
          <w:b w:val="1"/>
          <w:bCs w:val="1"/>
          <w:noProof w:val="0"/>
          <w:sz w:val="24"/>
          <w:szCs w:val="24"/>
          <w:lang w:val="es-ES"/>
        </w:rPr>
      </w:pPr>
      <w:r w:rsidRPr="2E4B56C3" w:rsidR="085A1030">
        <w:rPr>
          <w:rFonts w:ascii="Calibri" w:hAnsi="Calibri" w:eastAsia="Calibri" w:cs="Calibri"/>
          <w:b w:val="1"/>
          <w:bCs w:val="1"/>
          <w:noProof w:val="0"/>
          <w:sz w:val="24"/>
          <w:szCs w:val="24"/>
          <w:lang w:val="es-ES"/>
        </w:rPr>
        <w:t xml:space="preserve">Figura [2]: Esta matriz </w:t>
      </w:r>
      <w:r w:rsidRPr="2E4B56C3" w:rsidR="2ABC40CD">
        <w:rPr>
          <w:rFonts w:ascii="Calibri" w:hAnsi="Calibri" w:eastAsia="Calibri" w:cs="Calibri"/>
          <w:b w:val="1"/>
          <w:bCs w:val="1"/>
          <w:noProof w:val="0"/>
          <w:sz w:val="24"/>
          <w:szCs w:val="24"/>
          <w:lang w:val="es-ES"/>
        </w:rPr>
        <w:t>de correlación de Pearson nos identifica la relación que tienen las variables del eje X con las variables del eje Y</w:t>
      </w:r>
      <w:r w:rsidRPr="2E4B56C3" w:rsidR="3825D3A7">
        <w:rPr>
          <w:rFonts w:ascii="Calibri" w:hAnsi="Calibri" w:eastAsia="Calibri" w:cs="Calibri"/>
          <w:b w:val="1"/>
          <w:bCs w:val="1"/>
          <w:noProof w:val="0"/>
          <w:sz w:val="24"/>
          <w:szCs w:val="24"/>
          <w:lang w:val="es-ES"/>
        </w:rPr>
        <w:t xml:space="preserve">, </w:t>
      </w:r>
      <w:r w:rsidRPr="2E4B56C3" w:rsidR="778D6E4D">
        <w:rPr>
          <w:rFonts w:ascii="Calibri" w:hAnsi="Calibri" w:eastAsia="Calibri" w:cs="Calibri"/>
          <w:b w:val="1"/>
          <w:bCs w:val="1"/>
          <w:noProof w:val="0"/>
          <w:sz w:val="24"/>
          <w:szCs w:val="24"/>
          <w:lang w:val="es-ES"/>
        </w:rPr>
        <w:t xml:space="preserve">siendo 1 la </w:t>
      </w:r>
      <w:r w:rsidRPr="2E4B56C3" w:rsidR="778D6E4D">
        <w:rPr>
          <w:rFonts w:ascii="Calibri" w:hAnsi="Calibri" w:eastAsia="Calibri" w:cs="Calibri"/>
          <w:b w:val="1"/>
          <w:bCs w:val="1"/>
          <w:noProof w:val="0"/>
          <w:sz w:val="24"/>
          <w:szCs w:val="24"/>
          <w:lang w:val="es-ES"/>
        </w:rPr>
        <w:t>relacion</w:t>
      </w:r>
      <w:r w:rsidRPr="2E4B56C3" w:rsidR="778D6E4D">
        <w:rPr>
          <w:rFonts w:ascii="Calibri" w:hAnsi="Calibri" w:eastAsia="Calibri" w:cs="Calibri"/>
          <w:b w:val="1"/>
          <w:bCs w:val="1"/>
          <w:noProof w:val="0"/>
          <w:sz w:val="24"/>
          <w:szCs w:val="24"/>
          <w:lang w:val="es-ES"/>
        </w:rPr>
        <w:t xml:space="preserve"> más alta y 0 una </w:t>
      </w:r>
      <w:r w:rsidRPr="2E4B56C3" w:rsidR="778D6E4D">
        <w:rPr>
          <w:rFonts w:ascii="Calibri" w:hAnsi="Calibri" w:eastAsia="Calibri" w:cs="Calibri"/>
          <w:b w:val="1"/>
          <w:bCs w:val="1"/>
          <w:noProof w:val="0"/>
          <w:sz w:val="24"/>
          <w:szCs w:val="24"/>
          <w:lang w:val="es-ES"/>
        </w:rPr>
        <w:t>relacion</w:t>
      </w:r>
      <w:r w:rsidRPr="2E4B56C3" w:rsidR="778D6E4D">
        <w:rPr>
          <w:rFonts w:ascii="Calibri" w:hAnsi="Calibri" w:eastAsia="Calibri" w:cs="Calibri"/>
          <w:b w:val="1"/>
          <w:bCs w:val="1"/>
          <w:noProof w:val="0"/>
          <w:sz w:val="24"/>
          <w:szCs w:val="24"/>
          <w:lang w:val="es-ES"/>
        </w:rPr>
        <w:t xml:space="preserve"> muy débil</w:t>
      </w:r>
    </w:p>
    <w:p w:rsidR="2E4B56C3" w:rsidP="498408B4" w:rsidRDefault="2E4B56C3" w14:paraId="3B52BBAD" w14:textId="0665748D">
      <w:pPr>
        <w:pStyle w:val="Normal"/>
        <w:jc w:val="center"/>
        <w:rPr>
          <w:rFonts w:ascii="Calibri" w:hAnsi="Calibri" w:eastAsia="Calibri" w:cs="Calibri"/>
          <w:b w:val="1"/>
          <w:bCs w:val="1"/>
          <w:strike w:val="0"/>
          <w:dstrike w:val="0"/>
          <w:noProof w:val="0"/>
          <w:sz w:val="24"/>
          <w:szCs w:val="24"/>
          <w:lang w:val="es-ES"/>
        </w:rPr>
      </w:pPr>
      <w:r w:rsidR="67F05F4A">
        <w:drawing>
          <wp:inline wp14:editId="3FC3F32E" wp14:anchorId="5EDD7513">
            <wp:extent cx="3594482" cy="3038265"/>
            <wp:effectExtent l="0" t="0" r="0" b="0"/>
            <wp:docPr id="839751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751305" name="Picture 839751305"/>
                    <pic:cNvPicPr/>
                  </pic:nvPicPr>
                  <pic:blipFill>
                    <a:blip xmlns:r="http://schemas.openxmlformats.org/officeDocument/2006/relationships" r:embed="rId1109483477">
                      <a:extLst>
                        <a:ext uri="{28A0092B-C50C-407E-A947-70E740481C1C}">
                          <a14:useLocalDpi xmlns:a14="http://schemas.microsoft.com/office/drawing/2010/main"/>
                        </a:ext>
                      </a:extLst>
                    </a:blip>
                    <a:stretch>
                      <a:fillRect/>
                    </a:stretch>
                  </pic:blipFill>
                  <pic:spPr>
                    <a:xfrm rot="0">
                      <a:off x="0" y="0"/>
                      <a:ext cx="3594482" cy="3038265"/>
                    </a:xfrm>
                    <a:prstGeom prst="rect">
                      <a:avLst/>
                    </a:prstGeom>
                  </pic:spPr>
                </pic:pic>
              </a:graphicData>
            </a:graphic>
          </wp:inline>
        </w:drawing>
      </w:r>
    </w:p>
    <w:p w:rsidR="2E4B56C3" w:rsidP="498408B4" w:rsidRDefault="2E4B56C3" w14:paraId="073D50A0" w14:textId="6BD0FDC9">
      <w:pPr>
        <w:pStyle w:val="Normal"/>
        <w:jc w:val="center"/>
        <w:rPr>
          <w:rFonts w:ascii="Calibri" w:hAnsi="Calibri" w:eastAsia="Calibri" w:cs="Calibri"/>
          <w:b w:val="1"/>
          <w:bCs w:val="1"/>
          <w:strike w:val="0"/>
          <w:dstrike w:val="0"/>
          <w:noProof w:val="0"/>
          <w:sz w:val="24"/>
          <w:szCs w:val="24"/>
          <w:lang w:val="es-ES"/>
        </w:rPr>
      </w:pPr>
      <w:r w:rsidRPr="498408B4" w:rsidR="3567DAD0">
        <w:rPr>
          <w:rFonts w:ascii="Calibri" w:hAnsi="Calibri" w:eastAsia="Calibri" w:cs="Calibri"/>
          <w:b w:val="1"/>
          <w:bCs w:val="1"/>
          <w:strike w:val="0"/>
          <w:dstrike w:val="0"/>
          <w:noProof w:val="0"/>
          <w:sz w:val="24"/>
          <w:szCs w:val="24"/>
          <w:lang w:val="es-ES"/>
        </w:rPr>
        <w:t>Figura [</w:t>
      </w:r>
      <w:r w:rsidRPr="498408B4" w:rsidR="40B6938B">
        <w:rPr>
          <w:rFonts w:ascii="Calibri" w:hAnsi="Calibri" w:eastAsia="Calibri" w:cs="Calibri"/>
          <w:b w:val="1"/>
          <w:bCs w:val="1"/>
          <w:strike w:val="0"/>
          <w:dstrike w:val="0"/>
          <w:noProof w:val="0"/>
          <w:sz w:val="24"/>
          <w:szCs w:val="24"/>
          <w:lang w:val="es-ES"/>
        </w:rPr>
        <w:t>3</w:t>
      </w:r>
      <w:r w:rsidRPr="498408B4" w:rsidR="3567DAD0">
        <w:rPr>
          <w:rFonts w:ascii="Calibri" w:hAnsi="Calibri" w:eastAsia="Calibri" w:cs="Calibri"/>
          <w:b w:val="1"/>
          <w:bCs w:val="1"/>
          <w:strike w:val="0"/>
          <w:dstrike w:val="0"/>
          <w:noProof w:val="0"/>
          <w:sz w:val="24"/>
          <w:szCs w:val="24"/>
          <w:lang w:val="es-ES"/>
        </w:rPr>
        <w:t xml:space="preserve">]: Esta matriz de correlación de </w:t>
      </w:r>
      <w:r w:rsidRPr="498408B4" w:rsidR="4E3679B2">
        <w:rPr>
          <w:rFonts w:ascii="Calibri" w:hAnsi="Calibri" w:eastAsia="Calibri" w:cs="Calibri"/>
          <w:b w:val="1"/>
          <w:bCs w:val="1"/>
          <w:strike w:val="0"/>
          <w:dstrike w:val="0"/>
          <w:noProof w:val="0"/>
          <w:sz w:val="24"/>
          <w:szCs w:val="24"/>
          <w:lang w:val="es-ES"/>
        </w:rPr>
        <w:t>Spearman</w:t>
      </w:r>
      <w:r w:rsidRPr="498408B4" w:rsidR="3567DAD0">
        <w:rPr>
          <w:rFonts w:ascii="Calibri" w:hAnsi="Calibri" w:eastAsia="Calibri" w:cs="Calibri"/>
          <w:b w:val="1"/>
          <w:bCs w:val="1"/>
          <w:strike w:val="0"/>
          <w:dstrike w:val="0"/>
          <w:noProof w:val="0"/>
          <w:sz w:val="24"/>
          <w:szCs w:val="24"/>
          <w:lang w:val="es-ES"/>
        </w:rPr>
        <w:t xml:space="preserve"> nos identifica la relación que tienen las variables del eje X con las variables del eje </w:t>
      </w:r>
      <w:r w:rsidRPr="498408B4" w:rsidR="7A4FEF18">
        <w:rPr>
          <w:rFonts w:ascii="Calibri" w:hAnsi="Calibri" w:eastAsia="Calibri" w:cs="Calibri"/>
          <w:b w:val="1"/>
          <w:bCs w:val="1"/>
          <w:strike w:val="0"/>
          <w:dstrike w:val="0"/>
          <w:noProof w:val="0"/>
          <w:sz w:val="24"/>
          <w:szCs w:val="24"/>
          <w:lang w:val="es-ES"/>
        </w:rPr>
        <w:t xml:space="preserve">Y, siendo 1 la </w:t>
      </w:r>
      <w:r w:rsidRPr="498408B4" w:rsidR="7A4FEF18">
        <w:rPr>
          <w:rFonts w:ascii="Calibri" w:hAnsi="Calibri" w:eastAsia="Calibri" w:cs="Calibri"/>
          <w:b w:val="1"/>
          <w:bCs w:val="1"/>
          <w:strike w:val="0"/>
          <w:dstrike w:val="0"/>
          <w:noProof w:val="0"/>
          <w:sz w:val="24"/>
          <w:szCs w:val="24"/>
          <w:lang w:val="es-ES"/>
        </w:rPr>
        <w:t>relacion</w:t>
      </w:r>
      <w:r w:rsidRPr="498408B4" w:rsidR="7A4FEF18">
        <w:rPr>
          <w:rFonts w:ascii="Calibri" w:hAnsi="Calibri" w:eastAsia="Calibri" w:cs="Calibri"/>
          <w:b w:val="1"/>
          <w:bCs w:val="1"/>
          <w:strike w:val="0"/>
          <w:dstrike w:val="0"/>
          <w:noProof w:val="0"/>
          <w:sz w:val="24"/>
          <w:szCs w:val="24"/>
          <w:lang w:val="es-ES"/>
        </w:rPr>
        <w:t xml:space="preserve"> más alta y 0 una </w:t>
      </w:r>
      <w:r w:rsidRPr="498408B4" w:rsidR="7A4FEF18">
        <w:rPr>
          <w:rFonts w:ascii="Calibri" w:hAnsi="Calibri" w:eastAsia="Calibri" w:cs="Calibri"/>
          <w:b w:val="1"/>
          <w:bCs w:val="1"/>
          <w:strike w:val="0"/>
          <w:dstrike w:val="0"/>
          <w:noProof w:val="0"/>
          <w:sz w:val="24"/>
          <w:szCs w:val="24"/>
          <w:lang w:val="es-ES"/>
        </w:rPr>
        <w:t>relacion</w:t>
      </w:r>
      <w:r w:rsidRPr="498408B4" w:rsidR="7A4FEF18">
        <w:rPr>
          <w:rFonts w:ascii="Calibri" w:hAnsi="Calibri" w:eastAsia="Calibri" w:cs="Calibri"/>
          <w:b w:val="1"/>
          <w:bCs w:val="1"/>
          <w:strike w:val="0"/>
          <w:dstrike w:val="0"/>
          <w:noProof w:val="0"/>
          <w:sz w:val="24"/>
          <w:szCs w:val="24"/>
          <w:lang w:val="es-ES"/>
        </w:rPr>
        <w:t xml:space="preserve"> muy débil</w:t>
      </w:r>
    </w:p>
    <w:p w:rsidR="77AC6C0A" w:rsidP="2E4B56C3" w:rsidRDefault="77AC6C0A" w14:paraId="52D7CC9D" w14:textId="573AA4E0">
      <w:pPr>
        <w:pStyle w:val="ListParagraph"/>
        <w:numPr>
          <w:ilvl w:val="0"/>
          <w:numId w:val="3"/>
        </w:numPr>
        <w:rPr>
          <w:rFonts w:ascii="Calibri" w:hAnsi="Calibri" w:eastAsia="Calibri" w:cs="Calibri"/>
          <w:b w:val="1"/>
          <w:bCs w:val="1"/>
          <w:noProof w:val="0"/>
          <w:sz w:val="24"/>
          <w:szCs w:val="24"/>
          <w:lang w:val="es-ES"/>
        </w:rPr>
      </w:pPr>
      <w:r w:rsidRPr="2E4B56C3" w:rsidR="77AC6C0A">
        <w:rPr>
          <w:rFonts w:ascii="Calibri" w:hAnsi="Calibri" w:eastAsia="Calibri" w:cs="Calibri"/>
          <w:b w:val="1"/>
          <w:bCs w:val="1"/>
          <w:noProof w:val="0"/>
          <w:sz w:val="24"/>
          <w:szCs w:val="24"/>
          <w:lang w:val="es-ES"/>
        </w:rPr>
        <w:t>¿</w:t>
      </w:r>
      <w:r w:rsidRPr="2E4B56C3" w:rsidR="77AC6C0A">
        <w:rPr>
          <w:rFonts w:ascii="Calibri" w:hAnsi="Calibri" w:eastAsia="Calibri" w:cs="Calibri"/>
          <w:b w:val="1"/>
          <w:bCs w:val="1"/>
          <w:noProof w:val="0"/>
          <w:sz w:val="24"/>
          <w:szCs w:val="24"/>
          <w:lang w:val="es-ES"/>
        </w:rPr>
        <w:t>Qué</w:t>
      </w:r>
      <w:r w:rsidRPr="2E4B56C3" w:rsidR="77AC6C0A">
        <w:rPr>
          <w:rFonts w:ascii="Calibri" w:hAnsi="Calibri" w:eastAsia="Calibri" w:cs="Calibri"/>
          <w:b w:val="1"/>
          <w:bCs w:val="1"/>
          <w:noProof w:val="0"/>
          <w:sz w:val="24"/>
          <w:szCs w:val="24"/>
          <w:lang w:val="es-ES"/>
        </w:rPr>
        <w:t xml:space="preserve"> significa un coeficiente cercano a 1 o −1 en el contexto de la inversión publicitaria y el retorno en ventas?</w:t>
      </w:r>
    </w:p>
    <w:p w:rsidR="0D21A96E" w:rsidP="2E4B56C3" w:rsidRDefault="0D21A96E" w14:paraId="09A7B0B7" w14:textId="56F421E0">
      <w:pPr>
        <w:spacing w:before="240" w:beforeAutospacing="off" w:after="240" w:afterAutospacing="off"/>
        <w:rPr>
          <w:rFonts w:ascii="Calibri" w:hAnsi="Calibri" w:eastAsia="Calibri" w:cs="Calibri"/>
          <w:b w:val="0"/>
          <w:bCs w:val="0"/>
          <w:noProof w:val="0"/>
          <w:sz w:val="24"/>
          <w:szCs w:val="24"/>
          <w:lang w:val="es-ES"/>
        </w:rPr>
      </w:pPr>
      <w:r w:rsidRPr="2E4B56C3" w:rsidR="0D21A96E">
        <w:rPr>
          <w:rFonts w:ascii="Calibri" w:hAnsi="Calibri" w:eastAsia="Calibri" w:cs="Calibri"/>
          <w:b w:val="0"/>
          <w:bCs w:val="0"/>
          <w:noProof w:val="0"/>
          <w:sz w:val="24"/>
          <w:szCs w:val="24"/>
          <w:lang w:val="es-ES"/>
        </w:rPr>
        <w:t>Un coeficiente de correlación cercano a 1 indica una relación positiva muy fuerte, lo que significa que a medida que aumenta la inversión publicitaria, las ventas también aumentan de forma consistente. En términos prácticos, implica que la inversión en el medio publicitario analizado es un buen predictor del crecimiento en ventas.</w:t>
      </w:r>
      <w:r>
        <w:br/>
      </w:r>
      <w:r w:rsidRPr="2E4B56C3" w:rsidR="0D21A96E">
        <w:rPr>
          <w:rFonts w:ascii="Calibri" w:hAnsi="Calibri" w:eastAsia="Calibri" w:cs="Calibri"/>
          <w:b w:val="0"/>
          <w:bCs w:val="0"/>
          <w:noProof w:val="0"/>
          <w:sz w:val="24"/>
          <w:szCs w:val="24"/>
          <w:lang w:val="es-ES"/>
        </w:rPr>
        <w:t xml:space="preserve"> Por el contrario, un coeficiente cercano a −1 indicaría una relación negativa fuerte, es decir, que, al aumentar la inversión publicitaria, las ventas disminuirían, lo cual sería un comportamiento inverso y poco común en contextos de marketing.</w:t>
      </w:r>
      <w:r>
        <w:br/>
      </w:r>
      <w:r w:rsidRPr="2E4B56C3" w:rsidR="0D21A96E">
        <w:rPr>
          <w:rFonts w:ascii="Calibri" w:hAnsi="Calibri" w:eastAsia="Calibri" w:cs="Calibri"/>
          <w:b w:val="0"/>
          <w:bCs w:val="0"/>
          <w:noProof w:val="0"/>
          <w:sz w:val="24"/>
          <w:szCs w:val="24"/>
          <w:lang w:val="es-ES"/>
        </w:rPr>
        <w:t xml:space="preserve"> En este estudio, valores como 0.78 (Pearson) y 0.80 (Spearman) para TV–Sales reflejan una asociación fuerte, lo que justifica el uso de modelos predictivos como la regresión lineal para estimar el retorno en ventas.</w:t>
      </w:r>
    </w:p>
    <w:p w:rsidR="77AC6C0A" w:rsidP="2E4B56C3" w:rsidRDefault="77AC6C0A" w14:paraId="4C5921C7" w14:textId="7B58BE1C">
      <w:pPr>
        <w:pStyle w:val="ListParagraph"/>
        <w:numPr>
          <w:ilvl w:val="0"/>
          <w:numId w:val="3"/>
        </w:numPr>
        <w:rPr>
          <w:rFonts w:ascii="Calibri" w:hAnsi="Calibri" w:eastAsia="Calibri" w:cs="Calibri"/>
          <w:b w:val="1"/>
          <w:bCs w:val="1"/>
          <w:noProof w:val="0"/>
          <w:sz w:val="24"/>
          <w:szCs w:val="24"/>
          <w:lang w:val="es-ES"/>
        </w:rPr>
      </w:pPr>
      <w:r w:rsidRPr="2E4B56C3" w:rsidR="77AC6C0A">
        <w:rPr>
          <w:rFonts w:ascii="Calibri" w:hAnsi="Calibri" w:eastAsia="Calibri" w:cs="Calibri"/>
          <w:b w:val="1"/>
          <w:bCs w:val="1"/>
          <w:noProof w:val="0"/>
          <w:sz w:val="24"/>
          <w:szCs w:val="24"/>
          <w:lang w:val="es-ES"/>
        </w:rPr>
        <w:t xml:space="preserve"> ¿Como se interpreta un valor de correlación cercano a 0? </w:t>
      </w:r>
    </w:p>
    <w:p w:rsidR="1E57BC33" w:rsidP="2E4B56C3" w:rsidRDefault="1E57BC33" w14:paraId="78E162ED" w14:textId="29DB6837">
      <w:pPr>
        <w:pStyle w:val="Normal"/>
        <w:rPr>
          <w:rFonts w:ascii="Calibri" w:hAnsi="Calibri" w:eastAsia="Calibri" w:cs="Calibri"/>
          <w:b w:val="0"/>
          <w:bCs w:val="0"/>
          <w:noProof w:val="0"/>
          <w:sz w:val="24"/>
          <w:szCs w:val="24"/>
          <w:lang w:val="es-ES"/>
        </w:rPr>
      </w:pPr>
      <w:r w:rsidRPr="2E4B56C3" w:rsidR="1E57BC33">
        <w:rPr>
          <w:rFonts w:ascii="Calibri" w:hAnsi="Calibri" w:eastAsia="Calibri" w:cs="Calibri"/>
          <w:b w:val="0"/>
          <w:bCs w:val="0"/>
          <w:noProof w:val="0"/>
          <w:sz w:val="24"/>
          <w:szCs w:val="24"/>
          <w:lang w:val="es-ES"/>
        </w:rPr>
        <w:t xml:space="preserve">Un valor de correlación cercano a </w:t>
      </w:r>
      <w:r w:rsidRPr="2E4B56C3" w:rsidR="1E57BC33">
        <w:rPr>
          <w:rFonts w:ascii="Calibri" w:hAnsi="Calibri" w:eastAsia="Calibri" w:cs="Calibri"/>
          <w:b w:val="0"/>
          <w:bCs w:val="0"/>
          <w:noProof w:val="0"/>
          <w:sz w:val="24"/>
          <w:szCs w:val="24"/>
          <w:lang w:val="es-ES"/>
        </w:rPr>
        <w:t>0</w:t>
      </w:r>
      <w:r w:rsidRPr="2E4B56C3" w:rsidR="1E57BC33">
        <w:rPr>
          <w:rFonts w:ascii="Calibri" w:hAnsi="Calibri" w:eastAsia="Calibri" w:cs="Calibri"/>
          <w:b w:val="0"/>
          <w:bCs w:val="0"/>
          <w:noProof w:val="0"/>
          <w:sz w:val="24"/>
          <w:szCs w:val="24"/>
          <w:lang w:val="es-ES"/>
        </w:rPr>
        <w:t xml:space="preserve"> indica </w:t>
      </w:r>
      <w:r w:rsidRPr="2E4B56C3" w:rsidR="1E57BC33">
        <w:rPr>
          <w:rFonts w:ascii="Calibri" w:hAnsi="Calibri" w:eastAsia="Calibri" w:cs="Calibri"/>
          <w:b w:val="0"/>
          <w:bCs w:val="0"/>
          <w:noProof w:val="0"/>
          <w:sz w:val="24"/>
          <w:szCs w:val="24"/>
          <w:lang w:val="es-ES"/>
        </w:rPr>
        <w:t>ausencia de relación significativa</w:t>
      </w:r>
      <w:r w:rsidRPr="2E4B56C3" w:rsidR="1E57BC33">
        <w:rPr>
          <w:rFonts w:ascii="Calibri" w:hAnsi="Calibri" w:eastAsia="Calibri" w:cs="Calibri"/>
          <w:b w:val="0"/>
          <w:bCs w:val="0"/>
          <w:noProof w:val="0"/>
          <w:sz w:val="24"/>
          <w:szCs w:val="24"/>
          <w:lang w:val="es-ES"/>
        </w:rPr>
        <w:t xml:space="preserve"> entre las variables, es decir, que los cambios en la inversión publicitaria </w:t>
      </w:r>
      <w:r w:rsidRPr="2E4B56C3" w:rsidR="1E57BC33">
        <w:rPr>
          <w:rFonts w:ascii="Calibri" w:hAnsi="Calibri" w:eastAsia="Calibri" w:cs="Calibri"/>
          <w:b w:val="0"/>
          <w:bCs w:val="0"/>
          <w:noProof w:val="0"/>
          <w:sz w:val="24"/>
          <w:szCs w:val="24"/>
          <w:lang w:val="es-ES"/>
        </w:rPr>
        <w:t>no están asociados de forma sistemática</w:t>
      </w:r>
      <w:r w:rsidRPr="2E4B56C3" w:rsidR="1E57BC33">
        <w:rPr>
          <w:rFonts w:ascii="Calibri" w:hAnsi="Calibri" w:eastAsia="Calibri" w:cs="Calibri"/>
          <w:b w:val="0"/>
          <w:bCs w:val="0"/>
          <w:noProof w:val="0"/>
          <w:sz w:val="24"/>
          <w:szCs w:val="24"/>
          <w:lang w:val="es-ES"/>
        </w:rPr>
        <w:t xml:space="preserve"> con cambios en las ventas.</w:t>
      </w:r>
      <w:r>
        <w:br/>
      </w:r>
      <w:r w:rsidRPr="2E4B56C3" w:rsidR="1E57BC33">
        <w:rPr>
          <w:rFonts w:ascii="Calibri" w:hAnsi="Calibri" w:eastAsia="Calibri" w:cs="Calibri"/>
          <w:b w:val="0"/>
          <w:bCs w:val="0"/>
          <w:noProof w:val="0"/>
          <w:sz w:val="24"/>
          <w:szCs w:val="24"/>
          <w:lang w:val="es-ES"/>
        </w:rPr>
        <w:t xml:space="preserve"> Esto implica que la variable no tiene </w:t>
      </w:r>
      <w:r w:rsidRPr="2E4B56C3" w:rsidR="1E57BC33">
        <w:rPr>
          <w:rFonts w:ascii="Calibri" w:hAnsi="Calibri" w:eastAsia="Calibri" w:cs="Calibri"/>
          <w:b w:val="0"/>
          <w:bCs w:val="0"/>
          <w:noProof w:val="0"/>
          <w:sz w:val="24"/>
          <w:szCs w:val="24"/>
          <w:lang w:val="es-ES"/>
        </w:rPr>
        <w:t>capacidad predictiva</w:t>
      </w:r>
      <w:r w:rsidRPr="2E4B56C3" w:rsidR="1E57BC33">
        <w:rPr>
          <w:rFonts w:ascii="Calibri" w:hAnsi="Calibri" w:eastAsia="Calibri" w:cs="Calibri"/>
          <w:b w:val="0"/>
          <w:bCs w:val="0"/>
          <w:noProof w:val="0"/>
          <w:sz w:val="24"/>
          <w:szCs w:val="24"/>
          <w:lang w:val="es-ES"/>
        </w:rPr>
        <w:t xml:space="preserve"> sobre la otra. En el contexto del estudio, relaciones como </w:t>
      </w:r>
      <w:r w:rsidRPr="2E4B56C3" w:rsidR="1E57BC33">
        <w:rPr>
          <w:rFonts w:ascii="Calibri" w:hAnsi="Calibri" w:eastAsia="Calibri" w:cs="Calibri"/>
          <w:b w:val="0"/>
          <w:bCs w:val="0"/>
          <w:noProof w:val="0"/>
          <w:sz w:val="24"/>
          <w:szCs w:val="24"/>
          <w:lang w:val="es-ES"/>
        </w:rPr>
        <w:t>TV–Radio (0.05)</w:t>
      </w:r>
      <w:r w:rsidRPr="2E4B56C3" w:rsidR="1E57BC33">
        <w:rPr>
          <w:rFonts w:ascii="Calibri" w:hAnsi="Calibri" w:eastAsia="Calibri" w:cs="Calibri"/>
          <w:b w:val="0"/>
          <w:bCs w:val="0"/>
          <w:noProof w:val="0"/>
          <w:sz w:val="24"/>
          <w:szCs w:val="24"/>
          <w:lang w:val="es-ES"/>
        </w:rPr>
        <w:t xml:space="preserve"> o </w:t>
      </w:r>
      <w:r w:rsidRPr="2E4B56C3" w:rsidR="1E57BC33">
        <w:rPr>
          <w:rFonts w:ascii="Calibri" w:hAnsi="Calibri" w:eastAsia="Calibri" w:cs="Calibri"/>
          <w:b w:val="0"/>
          <w:bCs w:val="0"/>
          <w:noProof w:val="0"/>
          <w:sz w:val="24"/>
          <w:szCs w:val="24"/>
          <w:lang w:val="es-ES"/>
        </w:rPr>
        <w:t>TV–</w:t>
      </w:r>
      <w:r w:rsidRPr="2E4B56C3" w:rsidR="1E57BC33">
        <w:rPr>
          <w:rFonts w:ascii="Calibri" w:hAnsi="Calibri" w:eastAsia="Calibri" w:cs="Calibri"/>
          <w:b w:val="0"/>
          <w:bCs w:val="0"/>
          <w:noProof w:val="0"/>
          <w:sz w:val="24"/>
          <w:szCs w:val="24"/>
          <w:lang w:val="es-ES"/>
        </w:rPr>
        <w:t>Newspaper</w:t>
      </w:r>
      <w:r w:rsidRPr="2E4B56C3" w:rsidR="1E57BC33">
        <w:rPr>
          <w:rFonts w:ascii="Calibri" w:hAnsi="Calibri" w:eastAsia="Calibri" w:cs="Calibri"/>
          <w:b w:val="0"/>
          <w:bCs w:val="0"/>
          <w:noProof w:val="0"/>
          <w:sz w:val="24"/>
          <w:szCs w:val="24"/>
          <w:lang w:val="es-ES"/>
        </w:rPr>
        <w:t xml:space="preserve"> (0.06)</w:t>
      </w:r>
      <w:r w:rsidRPr="2E4B56C3" w:rsidR="1E57BC33">
        <w:rPr>
          <w:rFonts w:ascii="Calibri" w:hAnsi="Calibri" w:eastAsia="Calibri" w:cs="Calibri"/>
          <w:b w:val="0"/>
          <w:bCs w:val="0"/>
          <w:noProof w:val="0"/>
          <w:sz w:val="24"/>
          <w:szCs w:val="24"/>
          <w:lang w:val="es-ES"/>
        </w:rPr>
        <w:t xml:space="preserve"> muestran que las inversiones en esos medios son </w:t>
      </w:r>
      <w:r w:rsidRPr="2E4B56C3" w:rsidR="1E57BC33">
        <w:rPr>
          <w:rFonts w:ascii="Calibri" w:hAnsi="Calibri" w:eastAsia="Calibri" w:cs="Calibri"/>
          <w:b w:val="0"/>
          <w:bCs w:val="0"/>
          <w:noProof w:val="0"/>
          <w:sz w:val="24"/>
          <w:szCs w:val="24"/>
          <w:lang w:val="es-ES"/>
        </w:rPr>
        <w:t>estadísticamente independientes</w:t>
      </w:r>
      <w:r w:rsidRPr="2E4B56C3" w:rsidR="1E57BC33">
        <w:rPr>
          <w:rFonts w:ascii="Calibri" w:hAnsi="Calibri" w:eastAsia="Calibri" w:cs="Calibri"/>
          <w:b w:val="0"/>
          <w:bCs w:val="0"/>
          <w:noProof w:val="0"/>
          <w:sz w:val="24"/>
          <w:szCs w:val="24"/>
          <w:lang w:val="es-ES"/>
        </w:rPr>
        <w:t>, sin relación relevante entre sí ni influencia mutua directa.</w:t>
      </w:r>
    </w:p>
    <w:p w:rsidR="77AC6C0A" w:rsidP="2E4B56C3" w:rsidRDefault="77AC6C0A" w14:paraId="10A1EF4F" w14:textId="22B3E3A8">
      <w:pPr>
        <w:pStyle w:val="ListParagraph"/>
        <w:numPr>
          <w:ilvl w:val="0"/>
          <w:numId w:val="3"/>
        </w:numPr>
        <w:rPr>
          <w:rFonts w:ascii="Calibri" w:hAnsi="Calibri" w:eastAsia="Calibri" w:cs="Calibri"/>
          <w:b w:val="1"/>
          <w:bCs w:val="1"/>
          <w:noProof w:val="0"/>
          <w:sz w:val="24"/>
          <w:szCs w:val="24"/>
          <w:lang w:val="es-ES"/>
        </w:rPr>
      </w:pPr>
      <w:r w:rsidRPr="2E4B56C3" w:rsidR="77AC6C0A">
        <w:rPr>
          <w:rFonts w:ascii="Calibri" w:hAnsi="Calibri" w:eastAsia="Calibri" w:cs="Calibri"/>
          <w:b w:val="1"/>
          <w:bCs w:val="1"/>
          <w:noProof w:val="0"/>
          <w:sz w:val="24"/>
          <w:szCs w:val="24"/>
          <w:lang w:val="es-ES"/>
        </w:rPr>
        <w:t xml:space="preserve">Compare ambos coeficientes (Pearson y Spearman). ¿Sugieren estos resultados que las relaciones son estrictamente lineales? Justifique su respuesta </w:t>
      </w:r>
      <w:r w:rsidRPr="2E4B56C3" w:rsidR="77AC6C0A">
        <w:rPr>
          <w:rFonts w:ascii="Calibri" w:hAnsi="Calibri" w:eastAsia="Calibri" w:cs="Calibri"/>
          <w:b w:val="1"/>
          <w:bCs w:val="1"/>
          <w:noProof w:val="0"/>
          <w:sz w:val="24"/>
          <w:szCs w:val="24"/>
          <w:lang w:val="es-ES"/>
        </w:rPr>
        <w:t>basándose</w:t>
      </w:r>
      <w:r w:rsidRPr="2E4B56C3" w:rsidR="77AC6C0A">
        <w:rPr>
          <w:rFonts w:ascii="Calibri" w:hAnsi="Calibri" w:eastAsia="Calibri" w:cs="Calibri"/>
          <w:b w:val="1"/>
          <w:bCs w:val="1"/>
          <w:noProof w:val="0"/>
          <w:sz w:val="24"/>
          <w:szCs w:val="24"/>
          <w:lang w:val="es-ES"/>
        </w:rPr>
        <w:t xml:space="preserve"> en la forma de la nube de puntos observada.</w:t>
      </w:r>
    </w:p>
    <w:p w:rsidR="18106485" w:rsidP="2E4B56C3" w:rsidRDefault="18106485" w14:paraId="39079E88" w14:textId="78027393">
      <w:pPr>
        <w:spacing w:before="240" w:beforeAutospacing="off" w:after="240" w:afterAutospacing="off"/>
      </w:pPr>
      <w:r w:rsidRPr="2E4B56C3" w:rsidR="18106485">
        <w:rPr>
          <w:rFonts w:ascii="Calibri" w:hAnsi="Calibri" w:eastAsia="Calibri" w:cs="Calibri"/>
          <w:b w:val="1"/>
          <w:bCs w:val="1"/>
          <w:noProof w:val="0"/>
          <w:sz w:val="24"/>
          <w:szCs w:val="24"/>
          <w:lang w:val="es-ES"/>
        </w:rPr>
        <w:t>TV – Sales (r = 0.78 Pearson; ρ = 0.80 Spearman)</w:t>
      </w:r>
      <w:r>
        <w:br/>
      </w:r>
      <w:r w:rsidRPr="2E4B56C3" w:rsidR="18106485">
        <w:rPr>
          <w:rFonts w:ascii="Calibri" w:hAnsi="Calibri" w:eastAsia="Calibri" w:cs="Calibri"/>
          <w:noProof w:val="0"/>
          <w:sz w:val="24"/>
          <w:szCs w:val="24"/>
          <w:lang w:val="es-ES"/>
        </w:rPr>
        <w:t xml:space="preserve"> Se evidencia una </w:t>
      </w:r>
      <w:r w:rsidRPr="2E4B56C3" w:rsidR="18106485">
        <w:rPr>
          <w:rFonts w:ascii="Calibri" w:hAnsi="Calibri" w:eastAsia="Calibri" w:cs="Calibri"/>
          <w:b w:val="1"/>
          <w:bCs w:val="1"/>
          <w:noProof w:val="0"/>
          <w:sz w:val="24"/>
          <w:szCs w:val="24"/>
          <w:lang w:val="es-ES"/>
        </w:rPr>
        <w:t>correlación positiva fuerte</w:t>
      </w:r>
      <w:r w:rsidRPr="2E4B56C3" w:rsidR="18106485">
        <w:rPr>
          <w:rFonts w:ascii="Calibri" w:hAnsi="Calibri" w:eastAsia="Calibri" w:cs="Calibri"/>
          <w:noProof w:val="0"/>
          <w:sz w:val="24"/>
          <w:szCs w:val="24"/>
          <w:lang w:val="es-ES"/>
        </w:rPr>
        <w:t xml:space="preserve">, donde el valor de Spearman ligeramente superior al de Pearson indica una relación </w:t>
      </w:r>
      <w:r w:rsidRPr="2E4B56C3" w:rsidR="18106485">
        <w:rPr>
          <w:rFonts w:ascii="Calibri" w:hAnsi="Calibri" w:eastAsia="Calibri" w:cs="Calibri"/>
          <w:b w:val="1"/>
          <w:bCs w:val="1"/>
          <w:noProof w:val="0"/>
          <w:sz w:val="24"/>
          <w:szCs w:val="24"/>
          <w:lang w:val="es-ES"/>
        </w:rPr>
        <w:t>muy sólida y mayormente lineal</w:t>
      </w:r>
      <w:r w:rsidRPr="2E4B56C3" w:rsidR="18106485">
        <w:rPr>
          <w:rFonts w:ascii="Calibri" w:hAnsi="Calibri" w:eastAsia="Calibri" w:cs="Calibri"/>
          <w:noProof w:val="0"/>
          <w:sz w:val="24"/>
          <w:szCs w:val="24"/>
          <w:lang w:val="es-ES"/>
        </w:rPr>
        <w:t xml:space="preserve">, con una tendencia general estable, lo que justifica estadísticamente el uso de un </w:t>
      </w:r>
      <w:r w:rsidRPr="2E4B56C3" w:rsidR="18106485">
        <w:rPr>
          <w:rFonts w:ascii="Calibri" w:hAnsi="Calibri" w:eastAsia="Calibri" w:cs="Calibri"/>
          <w:b w:val="1"/>
          <w:bCs w:val="1"/>
          <w:noProof w:val="0"/>
          <w:sz w:val="24"/>
          <w:szCs w:val="24"/>
          <w:lang w:val="es-ES"/>
        </w:rPr>
        <w:t>modelo de regresión lineal</w:t>
      </w:r>
      <w:r w:rsidRPr="2E4B56C3" w:rsidR="18106485">
        <w:rPr>
          <w:rFonts w:ascii="Calibri" w:hAnsi="Calibri" w:eastAsia="Calibri" w:cs="Calibri"/>
          <w:noProof w:val="0"/>
          <w:sz w:val="24"/>
          <w:szCs w:val="24"/>
          <w:lang w:val="es-ES"/>
        </w:rPr>
        <w:t xml:space="preserve"> para la predicción de las ventas a partir de la inversión en televisión.</w:t>
      </w:r>
    </w:p>
    <w:p w:rsidR="2E4B56C3" w:rsidP="498408B4" w:rsidRDefault="2E4B56C3" w14:paraId="4437AF08" w14:textId="71B8CADC">
      <w:pPr>
        <w:spacing w:before="240" w:beforeAutospacing="off" w:after="240" w:afterAutospacing="off"/>
      </w:pPr>
      <w:r w:rsidRPr="498408B4" w:rsidR="18106485">
        <w:rPr>
          <w:rFonts w:ascii="Calibri" w:hAnsi="Calibri" w:eastAsia="Calibri" w:cs="Calibri"/>
          <w:b w:val="1"/>
          <w:bCs w:val="1"/>
          <w:noProof w:val="0"/>
          <w:sz w:val="24"/>
          <w:szCs w:val="24"/>
          <w:lang w:val="es-ES"/>
        </w:rPr>
        <w:t>Radio – Sales (r = 0.58 Pearson; ρ = 0.55 Spearman)</w:t>
      </w:r>
      <w:r>
        <w:br/>
      </w:r>
      <w:r w:rsidRPr="498408B4" w:rsidR="18106485">
        <w:rPr>
          <w:rFonts w:ascii="Calibri" w:hAnsi="Calibri" w:eastAsia="Calibri" w:cs="Calibri"/>
          <w:noProof w:val="0"/>
          <w:sz w:val="24"/>
          <w:szCs w:val="24"/>
          <w:lang w:val="es-ES"/>
        </w:rPr>
        <w:t xml:space="preserve"> Se identifica una </w:t>
      </w:r>
      <w:r w:rsidRPr="498408B4" w:rsidR="18106485">
        <w:rPr>
          <w:rFonts w:ascii="Calibri" w:hAnsi="Calibri" w:eastAsia="Calibri" w:cs="Calibri"/>
          <w:b w:val="1"/>
          <w:bCs w:val="1"/>
          <w:noProof w:val="0"/>
          <w:sz w:val="24"/>
          <w:szCs w:val="24"/>
          <w:lang w:val="es-ES"/>
        </w:rPr>
        <w:t>correlación positiva moderada</w:t>
      </w:r>
      <w:r w:rsidRPr="498408B4" w:rsidR="18106485">
        <w:rPr>
          <w:rFonts w:ascii="Calibri" w:hAnsi="Calibri" w:eastAsia="Calibri" w:cs="Calibri"/>
          <w:noProof w:val="0"/>
          <w:sz w:val="24"/>
          <w:szCs w:val="24"/>
          <w:lang w:val="es-ES"/>
        </w:rPr>
        <w:t xml:space="preserve">, con valores similares entre Pearson y Spearman, lo que sugiere una relación </w:t>
      </w:r>
      <w:r w:rsidRPr="498408B4" w:rsidR="18106485">
        <w:rPr>
          <w:rFonts w:ascii="Calibri" w:hAnsi="Calibri" w:eastAsia="Calibri" w:cs="Calibri"/>
          <w:b w:val="1"/>
          <w:bCs w:val="1"/>
          <w:noProof w:val="0"/>
          <w:sz w:val="24"/>
          <w:szCs w:val="24"/>
          <w:lang w:val="es-ES"/>
        </w:rPr>
        <w:t>predominantemente lineal</w:t>
      </w:r>
      <w:r w:rsidRPr="498408B4" w:rsidR="18106485">
        <w:rPr>
          <w:rFonts w:ascii="Calibri" w:hAnsi="Calibri" w:eastAsia="Calibri" w:cs="Calibri"/>
          <w:noProof w:val="0"/>
          <w:sz w:val="24"/>
          <w:szCs w:val="24"/>
          <w:lang w:val="es-ES"/>
        </w:rPr>
        <w:t>, aunque de menor intensidad, indicando que la inversión en radio influye en las ventas, pero con un poder explicativo inferior al de la televisión.</w:t>
      </w:r>
    </w:p>
    <w:p w:rsidR="18106485" w:rsidP="2E4B56C3" w:rsidRDefault="18106485" w14:paraId="532BD7A8" w14:textId="51EC0AAB">
      <w:pPr>
        <w:spacing w:before="240" w:beforeAutospacing="off" w:after="240" w:afterAutospacing="off"/>
      </w:pPr>
      <w:r w:rsidRPr="2E4B56C3" w:rsidR="18106485">
        <w:rPr>
          <w:rFonts w:ascii="Calibri" w:hAnsi="Calibri" w:eastAsia="Calibri" w:cs="Calibri"/>
          <w:b w:val="1"/>
          <w:bCs w:val="1"/>
          <w:noProof w:val="0"/>
          <w:sz w:val="24"/>
          <w:szCs w:val="24"/>
          <w:lang w:val="es-ES"/>
        </w:rPr>
        <w:t>Newspaper</w:t>
      </w:r>
      <w:r w:rsidRPr="2E4B56C3" w:rsidR="18106485">
        <w:rPr>
          <w:rFonts w:ascii="Calibri" w:hAnsi="Calibri" w:eastAsia="Calibri" w:cs="Calibri"/>
          <w:b w:val="1"/>
          <w:bCs w:val="1"/>
          <w:noProof w:val="0"/>
          <w:sz w:val="24"/>
          <w:szCs w:val="24"/>
          <w:lang w:val="es-ES"/>
        </w:rPr>
        <w:t xml:space="preserve"> – Sales (r = 0.23 Pearson; ρ = 0.19 Spearman)</w:t>
      </w:r>
      <w:r>
        <w:br/>
      </w:r>
      <w:r w:rsidRPr="2E4B56C3" w:rsidR="18106485">
        <w:rPr>
          <w:rFonts w:ascii="Calibri" w:hAnsi="Calibri" w:eastAsia="Calibri" w:cs="Calibri"/>
          <w:noProof w:val="0"/>
          <w:sz w:val="24"/>
          <w:szCs w:val="24"/>
          <w:lang w:val="es-ES"/>
        </w:rPr>
        <w:t xml:space="preserve"> Se observa una </w:t>
      </w:r>
      <w:r w:rsidRPr="2E4B56C3" w:rsidR="18106485">
        <w:rPr>
          <w:rFonts w:ascii="Calibri" w:hAnsi="Calibri" w:eastAsia="Calibri" w:cs="Calibri"/>
          <w:b w:val="1"/>
          <w:bCs w:val="1"/>
          <w:noProof w:val="0"/>
          <w:sz w:val="24"/>
          <w:szCs w:val="24"/>
          <w:lang w:val="es-ES"/>
        </w:rPr>
        <w:t>correlación positiva débil</w:t>
      </w:r>
      <w:r w:rsidRPr="2E4B56C3" w:rsidR="18106485">
        <w:rPr>
          <w:rFonts w:ascii="Calibri" w:hAnsi="Calibri" w:eastAsia="Calibri" w:cs="Calibri"/>
          <w:noProof w:val="0"/>
          <w:sz w:val="24"/>
          <w:szCs w:val="24"/>
          <w:lang w:val="es-ES"/>
        </w:rPr>
        <w:t xml:space="preserve">, con baja concordancia entre Pearson y Spearman, lo que indica una relación </w:t>
      </w:r>
      <w:r w:rsidRPr="2E4B56C3" w:rsidR="18106485">
        <w:rPr>
          <w:rFonts w:ascii="Calibri" w:hAnsi="Calibri" w:eastAsia="Calibri" w:cs="Calibri"/>
          <w:b w:val="1"/>
          <w:bCs w:val="1"/>
          <w:noProof w:val="0"/>
          <w:sz w:val="24"/>
          <w:szCs w:val="24"/>
          <w:lang w:val="es-ES"/>
        </w:rPr>
        <w:t>poco significativa y de escasa capacidad predictiva</w:t>
      </w:r>
      <w:r w:rsidRPr="2E4B56C3" w:rsidR="18106485">
        <w:rPr>
          <w:rFonts w:ascii="Calibri" w:hAnsi="Calibri" w:eastAsia="Calibri" w:cs="Calibri"/>
          <w:noProof w:val="0"/>
          <w:sz w:val="24"/>
          <w:szCs w:val="24"/>
          <w:lang w:val="es-ES"/>
        </w:rPr>
        <w:t>, por lo cual la inversión en prensa no constituye un predictor relevante del comportamiento de las ventas.</w:t>
      </w:r>
    </w:p>
    <w:p w:rsidR="18106485" w:rsidP="2E4B56C3" w:rsidRDefault="18106485" w14:paraId="74D016FA" w14:textId="4A948AB7">
      <w:pPr>
        <w:spacing w:before="240" w:beforeAutospacing="off" w:after="240" w:afterAutospacing="off"/>
      </w:pPr>
      <w:r w:rsidRPr="2E4B56C3" w:rsidR="18106485">
        <w:rPr>
          <w:rFonts w:ascii="Calibri" w:hAnsi="Calibri" w:eastAsia="Calibri" w:cs="Calibri"/>
          <w:b w:val="1"/>
          <w:bCs w:val="1"/>
          <w:noProof w:val="0"/>
          <w:sz w:val="24"/>
          <w:szCs w:val="24"/>
          <w:lang w:val="es-ES"/>
        </w:rPr>
        <w:t>TV – Radio (r = 0.05 Pearson; ρ = 0.06 Spearman)</w:t>
      </w:r>
      <w:r>
        <w:br/>
      </w:r>
      <w:r w:rsidRPr="2E4B56C3" w:rsidR="18106485">
        <w:rPr>
          <w:rFonts w:ascii="Calibri" w:hAnsi="Calibri" w:eastAsia="Calibri" w:cs="Calibri"/>
          <w:noProof w:val="0"/>
          <w:sz w:val="24"/>
          <w:szCs w:val="24"/>
          <w:lang w:val="es-ES"/>
        </w:rPr>
        <w:t xml:space="preserve"> Los coeficientes muestran una </w:t>
      </w:r>
      <w:r w:rsidRPr="2E4B56C3" w:rsidR="18106485">
        <w:rPr>
          <w:rFonts w:ascii="Calibri" w:hAnsi="Calibri" w:eastAsia="Calibri" w:cs="Calibri"/>
          <w:b w:val="1"/>
          <w:bCs w:val="1"/>
          <w:noProof w:val="0"/>
          <w:sz w:val="24"/>
          <w:szCs w:val="24"/>
          <w:lang w:val="es-ES"/>
        </w:rPr>
        <w:t>correlación prácticamente nula</w:t>
      </w:r>
      <w:r w:rsidRPr="2E4B56C3" w:rsidR="18106485">
        <w:rPr>
          <w:rFonts w:ascii="Calibri" w:hAnsi="Calibri" w:eastAsia="Calibri" w:cs="Calibri"/>
          <w:noProof w:val="0"/>
          <w:sz w:val="24"/>
          <w:szCs w:val="24"/>
          <w:lang w:val="es-ES"/>
        </w:rPr>
        <w:t xml:space="preserve">, evidenciando </w:t>
      </w:r>
      <w:r w:rsidRPr="2E4B56C3" w:rsidR="18106485">
        <w:rPr>
          <w:rFonts w:ascii="Calibri" w:hAnsi="Calibri" w:eastAsia="Calibri" w:cs="Calibri"/>
          <w:b w:val="1"/>
          <w:bCs w:val="1"/>
          <w:noProof w:val="0"/>
          <w:sz w:val="24"/>
          <w:szCs w:val="24"/>
          <w:lang w:val="es-ES"/>
        </w:rPr>
        <w:t>independencia estadística</w:t>
      </w:r>
      <w:r w:rsidRPr="2E4B56C3" w:rsidR="18106485">
        <w:rPr>
          <w:rFonts w:ascii="Calibri" w:hAnsi="Calibri" w:eastAsia="Calibri" w:cs="Calibri"/>
          <w:noProof w:val="0"/>
          <w:sz w:val="24"/>
          <w:szCs w:val="24"/>
          <w:lang w:val="es-ES"/>
        </w:rPr>
        <w:t xml:space="preserve"> entre ambas variables, sin relación lineal ni monotónica significativa entre la inversión en televisión y radio.</w:t>
      </w:r>
    </w:p>
    <w:p w:rsidR="18106485" w:rsidP="2E4B56C3" w:rsidRDefault="18106485" w14:paraId="56EEA5FC" w14:textId="1D1E9B53">
      <w:pPr>
        <w:spacing w:before="240" w:beforeAutospacing="off" w:after="240" w:afterAutospacing="off"/>
      </w:pPr>
      <w:r w:rsidRPr="2E4B56C3" w:rsidR="18106485">
        <w:rPr>
          <w:rFonts w:ascii="Calibri" w:hAnsi="Calibri" w:eastAsia="Calibri" w:cs="Calibri"/>
          <w:b w:val="1"/>
          <w:bCs w:val="1"/>
          <w:noProof w:val="0"/>
          <w:sz w:val="24"/>
          <w:szCs w:val="24"/>
          <w:lang w:val="es-ES"/>
        </w:rPr>
        <w:t xml:space="preserve">TV – </w:t>
      </w:r>
      <w:r w:rsidRPr="2E4B56C3" w:rsidR="18106485">
        <w:rPr>
          <w:rFonts w:ascii="Calibri" w:hAnsi="Calibri" w:eastAsia="Calibri" w:cs="Calibri"/>
          <w:b w:val="1"/>
          <w:bCs w:val="1"/>
          <w:noProof w:val="0"/>
          <w:sz w:val="24"/>
          <w:szCs w:val="24"/>
          <w:lang w:val="es-ES"/>
        </w:rPr>
        <w:t>Newspaper</w:t>
      </w:r>
      <w:r w:rsidRPr="2E4B56C3" w:rsidR="18106485">
        <w:rPr>
          <w:rFonts w:ascii="Calibri" w:hAnsi="Calibri" w:eastAsia="Calibri" w:cs="Calibri"/>
          <w:b w:val="1"/>
          <w:bCs w:val="1"/>
          <w:noProof w:val="0"/>
          <w:sz w:val="24"/>
          <w:szCs w:val="24"/>
          <w:lang w:val="es-ES"/>
        </w:rPr>
        <w:t xml:space="preserve"> (r = 0.06 Pearson; ρ = 0.05 Spearman)</w:t>
      </w:r>
      <w:r>
        <w:br/>
      </w:r>
      <w:r w:rsidRPr="2E4B56C3" w:rsidR="18106485">
        <w:rPr>
          <w:rFonts w:ascii="Calibri" w:hAnsi="Calibri" w:eastAsia="Calibri" w:cs="Calibri"/>
          <w:noProof w:val="0"/>
          <w:sz w:val="24"/>
          <w:szCs w:val="24"/>
          <w:lang w:val="es-ES"/>
        </w:rPr>
        <w:t xml:space="preserve"> Se presenta una </w:t>
      </w:r>
      <w:r w:rsidRPr="2E4B56C3" w:rsidR="18106485">
        <w:rPr>
          <w:rFonts w:ascii="Calibri" w:hAnsi="Calibri" w:eastAsia="Calibri" w:cs="Calibri"/>
          <w:b w:val="1"/>
          <w:bCs w:val="1"/>
          <w:noProof w:val="0"/>
          <w:sz w:val="24"/>
          <w:szCs w:val="24"/>
          <w:lang w:val="es-ES"/>
        </w:rPr>
        <w:t>correlación despreciable</w:t>
      </w:r>
      <w:r w:rsidRPr="2E4B56C3" w:rsidR="18106485">
        <w:rPr>
          <w:rFonts w:ascii="Calibri" w:hAnsi="Calibri" w:eastAsia="Calibri" w:cs="Calibri"/>
          <w:noProof w:val="0"/>
          <w:sz w:val="24"/>
          <w:szCs w:val="24"/>
          <w:lang w:val="es-ES"/>
        </w:rPr>
        <w:t xml:space="preserve">, lo que indica </w:t>
      </w:r>
      <w:r w:rsidRPr="2E4B56C3" w:rsidR="18106485">
        <w:rPr>
          <w:rFonts w:ascii="Calibri" w:hAnsi="Calibri" w:eastAsia="Calibri" w:cs="Calibri"/>
          <w:b w:val="1"/>
          <w:bCs w:val="1"/>
          <w:noProof w:val="0"/>
          <w:sz w:val="24"/>
          <w:szCs w:val="24"/>
          <w:lang w:val="es-ES"/>
        </w:rPr>
        <w:t>ausencia de relación estadísticamente significativa</w:t>
      </w:r>
      <w:r w:rsidRPr="2E4B56C3" w:rsidR="18106485">
        <w:rPr>
          <w:rFonts w:ascii="Calibri" w:hAnsi="Calibri" w:eastAsia="Calibri" w:cs="Calibri"/>
          <w:noProof w:val="0"/>
          <w:sz w:val="24"/>
          <w:szCs w:val="24"/>
          <w:lang w:val="es-ES"/>
        </w:rPr>
        <w:t>, confirmando que las inversiones en televisión y prensa se comportan como variables independientes.</w:t>
      </w:r>
    </w:p>
    <w:p w:rsidR="18106485" w:rsidP="2E4B56C3" w:rsidRDefault="18106485" w14:paraId="5CE795EA" w14:textId="06908874">
      <w:pPr>
        <w:spacing w:before="240" w:beforeAutospacing="off" w:after="240" w:afterAutospacing="off"/>
      </w:pPr>
      <w:r w:rsidRPr="2E4B56C3" w:rsidR="18106485">
        <w:rPr>
          <w:rFonts w:ascii="Calibri" w:hAnsi="Calibri" w:eastAsia="Calibri" w:cs="Calibri"/>
          <w:b w:val="1"/>
          <w:bCs w:val="1"/>
          <w:noProof w:val="0"/>
          <w:sz w:val="24"/>
          <w:szCs w:val="24"/>
          <w:lang w:val="es-ES"/>
        </w:rPr>
        <w:t>Radio – Newspaper (r = 0.35 Pearson; ρ = 0.32 Spearman)</w:t>
      </w:r>
      <w:r>
        <w:br/>
      </w:r>
      <w:r w:rsidRPr="2E4B56C3" w:rsidR="18106485">
        <w:rPr>
          <w:rFonts w:ascii="Calibri" w:hAnsi="Calibri" w:eastAsia="Calibri" w:cs="Calibri"/>
          <w:noProof w:val="0"/>
          <w:sz w:val="24"/>
          <w:szCs w:val="24"/>
          <w:lang w:val="es-ES"/>
        </w:rPr>
        <w:t xml:space="preserve"> Se evidencia una </w:t>
      </w:r>
      <w:r w:rsidRPr="2E4B56C3" w:rsidR="18106485">
        <w:rPr>
          <w:rFonts w:ascii="Calibri" w:hAnsi="Calibri" w:eastAsia="Calibri" w:cs="Calibri"/>
          <w:b w:val="1"/>
          <w:bCs w:val="1"/>
          <w:noProof w:val="0"/>
          <w:sz w:val="24"/>
          <w:szCs w:val="24"/>
          <w:lang w:val="es-ES"/>
        </w:rPr>
        <w:t>correlación positiva baja-moderada</w:t>
      </w:r>
      <w:r w:rsidRPr="2E4B56C3" w:rsidR="18106485">
        <w:rPr>
          <w:rFonts w:ascii="Calibri" w:hAnsi="Calibri" w:eastAsia="Calibri" w:cs="Calibri"/>
          <w:noProof w:val="0"/>
          <w:sz w:val="24"/>
          <w:szCs w:val="24"/>
          <w:lang w:val="es-ES"/>
        </w:rPr>
        <w:t xml:space="preserve">, lo que sugiere una relación débil pero consistente, indicando una </w:t>
      </w:r>
      <w:r w:rsidRPr="2E4B56C3" w:rsidR="18106485">
        <w:rPr>
          <w:rFonts w:ascii="Calibri" w:hAnsi="Calibri" w:eastAsia="Calibri" w:cs="Calibri"/>
          <w:b w:val="1"/>
          <w:bCs w:val="1"/>
          <w:noProof w:val="0"/>
          <w:sz w:val="24"/>
          <w:szCs w:val="24"/>
          <w:lang w:val="es-ES"/>
        </w:rPr>
        <w:t>ligera asociación</w:t>
      </w:r>
      <w:r w:rsidRPr="2E4B56C3" w:rsidR="18106485">
        <w:rPr>
          <w:rFonts w:ascii="Calibri" w:hAnsi="Calibri" w:eastAsia="Calibri" w:cs="Calibri"/>
          <w:noProof w:val="0"/>
          <w:sz w:val="24"/>
          <w:szCs w:val="24"/>
          <w:lang w:val="es-ES"/>
        </w:rPr>
        <w:t xml:space="preserve"> entre la inversión en radio y prensa, sin dependencia estructural fuerte entre ambas variables.</w:t>
      </w:r>
    </w:p>
    <w:p w:rsidR="2E4B56C3" w:rsidP="498408B4" w:rsidRDefault="2E4B56C3" w14:paraId="7DD838EB" w14:textId="50A5BAFE">
      <w:pPr>
        <w:pStyle w:val="ListParagraph"/>
        <w:numPr>
          <w:ilvl w:val="0"/>
          <w:numId w:val="5"/>
        </w:numPr>
        <w:rPr>
          <w:b w:val="1"/>
          <w:bCs w:val="1"/>
          <w:noProof w:val="0"/>
          <w:lang w:val="es-ES"/>
        </w:rPr>
      </w:pPr>
      <w:r w:rsidRPr="498408B4" w:rsidR="349C2D4B">
        <w:rPr>
          <w:b w:val="1"/>
          <w:bCs w:val="1"/>
          <w:noProof w:val="0"/>
          <w:lang w:val="es-ES"/>
        </w:rPr>
        <w:t xml:space="preserve">Fase 2: Regresión Lineal y </w:t>
      </w:r>
      <w:r w:rsidRPr="498408B4" w:rsidR="349C2D4B">
        <w:rPr>
          <w:b w:val="1"/>
          <w:bCs w:val="1"/>
          <w:noProof w:val="0"/>
          <w:lang w:val="es-ES"/>
        </w:rPr>
        <w:t>Diagnóstico</w:t>
      </w:r>
    </w:p>
    <w:p w:rsidR="1835A69E" w:rsidP="498408B4" w:rsidRDefault="1835A69E" w14:paraId="70293035" w14:textId="28955599">
      <w:pPr>
        <w:pStyle w:val="Normal"/>
        <w:rPr>
          <w:b w:val="0"/>
          <w:bCs w:val="0"/>
          <w:noProof w:val="0"/>
          <w:sz w:val="22"/>
          <w:szCs w:val="22"/>
          <w:lang w:val="es-ES"/>
        </w:rPr>
      </w:pPr>
      <w:r w:rsidRPr="498408B4" w:rsidR="1835A69E">
        <w:rPr>
          <w:b w:val="0"/>
          <w:bCs w:val="0"/>
          <w:noProof w:val="0"/>
          <w:sz w:val="22"/>
          <w:szCs w:val="22"/>
          <w:lang w:val="es-ES"/>
        </w:rPr>
        <w:t xml:space="preserve">Los coeficientes provienen de una regresión lineal múltiple típica del </w:t>
      </w:r>
      <w:r w:rsidRPr="498408B4" w:rsidR="1835A69E">
        <w:rPr>
          <w:b w:val="0"/>
          <w:bCs w:val="0"/>
          <w:noProof w:val="0"/>
          <w:sz w:val="22"/>
          <w:szCs w:val="22"/>
          <w:lang w:val="es-ES"/>
        </w:rPr>
        <w:t>dataset</w:t>
      </w:r>
      <w:r w:rsidRPr="498408B4" w:rsidR="1835A69E">
        <w:rPr>
          <w:b w:val="0"/>
          <w:bCs w:val="0"/>
          <w:noProof w:val="0"/>
          <w:sz w:val="22"/>
          <w:szCs w:val="22"/>
          <w:lang w:val="es-ES"/>
        </w:rPr>
        <w:t xml:space="preserve"> de publicidad (Sales ~ TV + Radio + </w:t>
      </w:r>
      <w:r w:rsidRPr="498408B4" w:rsidR="1835A69E">
        <w:rPr>
          <w:b w:val="0"/>
          <w:bCs w:val="0"/>
          <w:noProof w:val="0"/>
          <w:sz w:val="22"/>
          <w:szCs w:val="22"/>
          <w:lang w:val="es-ES"/>
        </w:rPr>
        <w:t>Newspaper</w:t>
      </w:r>
      <w:r w:rsidRPr="498408B4" w:rsidR="1835A69E">
        <w:rPr>
          <w:b w:val="0"/>
          <w:bCs w:val="0"/>
          <w:noProof w:val="0"/>
          <w:sz w:val="22"/>
          <w:szCs w:val="22"/>
          <w:lang w:val="es-ES"/>
        </w:rPr>
        <w:t>), donde Sales es la variable dependiente (ventas en miles) y los predictores son gastos en cada medio (en miles de dólares).</w:t>
      </w:r>
    </w:p>
    <w:p w:rsidR="1835A69E" w:rsidP="498408B4" w:rsidRDefault="1835A69E" w14:paraId="4BE308BE" w14:textId="40A98BE7">
      <w:pPr>
        <w:pStyle w:val="Normal"/>
        <w:rPr>
          <w:b w:val="0"/>
          <w:bCs w:val="0"/>
          <w:noProof w:val="0"/>
          <w:sz w:val="22"/>
          <w:szCs w:val="22"/>
          <w:lang w:val="es-ES"/>
        </w:rPr>
      </w:pPr>
      <w:r w:rsidRPr="498408B4" w:rsidR="1835A69E">
        <w:rPr>
          <w:b w:val="0"/>
          <w:bCs w:val="0"/>
          <w:noProof w:val="0"/>
          <w:sz w:val="22"/>
          <w:szCs w:val="22"/>
          <w:lang w:val="es-ES"/>
        </w:rPr>
        <w:t>Ecuación del Modelo</w:t>
      </w:r>
    </w:p>
    <w:p w:rsidR="1835A69E" w:rsidP="498408B4" w:rsidRDefault="1835A69E" w14:paraId="38BBF8CF" w14:textId="6BBFFF78">
      <w:pPr>
        <w:pStyle w:val="Normal"/>
        <w:rPr>
          <w:b w:val="0"/>
          <w:bCs w:val="0"/>
          <w:noProof w:val="0"/>
          <w:sz w:val="22"/>
          <w:szCs w:val="22"/>
          <w:lang w:val="es-ES"/>
        </w:rPr>
      </w:pPr>
      <w:r w:rsidRPr="498408B4" w:rsidR="1835A69E">
        <w:rPr>
          <w:b w:val="0"/>
          <w:bCs w:val="0"/>
          <w:noProof w:val="0"/>
          <w:sz w:val="22"/>
          <w:szCs w:val="22"/>
          <w:lang w:val="es-ES"/>
        </w:rPr>
        <w:t>La ecuación estimada es:</w:t>
      </w:r>
      <w:r>
        <w:br/>
      </w:r>
      <w:r w:rsidRPr="498408B4" w:rsidR="1835A69E">
        <w:rPr>
          <w:b w:val="0"/>
          <w:bCs w:val="0"/>
          <w:noProof w:val="0"/>
          <w:sz w:val="22"/>
          <w:szCs w:val="22"/>
          <w:lang w:val="es-ES"/>
        </w:rPr>
        <w:t xml:space="preserve">Sales = 2.9389 + 0.0458 × TV + 0.1885 × Radio - 0.0010 × </w:t>
      </w:r>
      <w:r w:rsidRPr="498408B4" w:rsidR="1835A69E">
        <w:rPr>
          <w:b w:val="0"/>
          <w:bCs w:val="0"/>
          <w:noProof w:val="0"/>
          <w:sz w:val="22"/>
          <w:szCs w:val="22"/>
          <w:lang w:val="es-ES"/>
        </w:rPr>
        <w:t>Newspaper</w:t>
      </w:r>
      <w:r w:rsidRPr="498408B4" w:rsidR="1835A69E">
        <w:rPr>
          <w:b w:val="0"/>
          <w:bCs w:val="0"/>
          <w:noProof w:val="0"/>
          <w:sz w:val="22"/>
          <w:szCs w:val="22"/>
          <w:lang w:val="es-ES"/>
        </w:rPr>
        <w:t xml:space="preserve"> </w:t>
      </w:r>
    </w:p>
    <w:p w:rsidR="1835A69E" w:rsidP="498408B4" w:rsidRDefault="1835A69E" w14:paraId="3A60D7FB" w14:textId="2191EC97">
      <w:pPr>
        <w:pStyle w:val="Normal"/>
        <w:rPr>
          <w:b w:val="0"/>
          <w:bCs w:val="0"/>
          <w:noProof w:val="0"/>
          <w:sz w:val="22"/>
          <w:szCs w:val="22"/>
          <w:lang w:val="es-ES"/>
        </w:rPr>
      </w:pPr>
      <w:r w:rsidRPr="498408B4" w:rsidR="1835A69E">
        <w:rPr>
          <w:b w:val="0"/>
          <w:bCs w:val="0"/>
          <w:noProof w:val="0"/>
          <w:sz w:val="22"/>
          <w:szCs w:val="22"/>
          <w:lang w:val="es-ES"/>
        </w:rPr>
        <w:t>Interpretación del Intercepto (β₀ = 2.9389)</w:t>
      </w:r>
    </w:p>
    <w:p w:rsidR="1835A69E" w:rsidP="498408B4" w:rsidRDefault="1835A69E" w14:paraId="7488C3E6" w14:textId="65B300C2">
      <w:pPr>
        <w:pStyle w:val="Normal"/>
        <w:rPr>
          <w:b w:val="0"/>
          <w:bCs w:val="0"/>
          <w:noProof w:val="0"/>
          <w:sz w:val="22"/>
          <w:szCs w:val="22"/>
          <w:lang w:val="es-ES"/>
        </w:rPr>
      </w:pPr>
      <w:r w:rsidRPr="498408B4" w:rsidR="1835A69E">
        <w:rPr>
          <w:b w:val="0"/>
          <w:bCs w:val="0"/>
          <w:noProof w:val="0"/>
          <w:sz w:val="22"/>
          <w:szCs w:val="22"/>
          <w:lang w:val="es-ES"/>
        </w:rPr>
        <w:t xml:space="preserve">Representa las ventas esperadas cuando todos los gastos publicitarios son cero (TV = Radio = </w:t>
      </w:r>
      <w:r w:rsidRPr="498408B4" w:rsidR="1835A69E">
        <w:rPr>
          <w:b w:val="0"/>
          <w:bCs w:val="0"/>
          <w:noProof w:val="0"/>
          <w:sz w:val="22"/>
          <w:szCs w:val="22"/>
          <w:lang w:val="es-ES"/>
        </w:rPr>
        <w:t>Newspaper</w:t>
      </w:r>
      <w:r w:rsidRPr="498408B4" w:rsidR="1835A69E">
        <w:rPr>
          <w:b w:val="0"/>
          <w:bCs w:val="0"/>
          <w:noProof w:val="0"/>
          <w:sz w:val="22"/>
          <w:szCs w:val="22"/>
          <w:lang w:val="es-ES"/>
        </w:rPr>
        <w:t xml:space="preserve"> = 0). Así, se esperan unas 2.94 unidades de ventas basales, sin publicidad. Este valor tiene sentido contextual pero rara vez es directamente interpretable en práctica. </w:t>
      </w:r>
    </w:p>
    <w:p w:rsidR="1835A69E" w:rsidP="498408B4" w:rsidRDefault="1835A69E" w14:paraId="5250F186" w14:textId="460E8886">
      <w:pPr>
        <w:pStyle w:val="Normal"/>
        <w:rPr>
          <w:b w:val="0"/>
          <w:bCs w:val="0"/>
          <w:noProof w:val="0"/>
          <w:sz w:val="22"/>
          <w:szCs w:val="22"/>
          <w:lang w:val="es-ES"/>
        </w:rPr>
      </w:pPr>
      <w:r w:rsidRPr="498408B4" w:rsidR="1835A69E">
        <w:rPr>
          <w:b w:val="0"/>
          <w:bCs w:val="0"/>
          <w:noProof w:val="0"/>
          <w:sz w:val="22"/>
          <w:szCs w:val="22"/>
          <w:lang w:val="es-ES"/>
        </w:rPr>
        <w:t>Interpretación de Pendientes (β₁, β₂, β₃)</w:t>
      </w:r>
    </w:p>
    <w:p w:rsidR="1835A69E" w:rsidP="498408B4" w:rsidRDefault="1835A69E" w14:paraId="499EE32D" w14:textId="2D884110">
      <w:pPr>
        <w:pStyle w:val="Normal"/>
        <w:rPr>
          <w:b w:val="0"/>
          <w:bCs w:val="0"/>
          <w:noProof w:val="0"/>
          <w:sz w:val="22"/>
          <w:szCs w:val="22"/>
          <w:lang w:val="es-ES"/>
        </w:rPr>
      </w:pPr>
      <w:r w:rsidRPr="498408B4" w:rsidR="1835A69E">
        <w:rPr>
          <w:b w:val="0"/>
          <w:bCs w:val="0"/>
          <w:noProof w:val="0"/>
          <w:sz w:val="22"/>
          <w:szCs w:val="22"/>
          <w:lang w:val="es-ES"/>
        </w:rPr>
        <w:t>Cada coeficiente indica el cambio esperado en Sales por cada unidad adicional (1 millar de dólares) en ese predictor, manteniendo los otros constantes:</w:t>
      </w:r>
    </w:p>
    <w:p w:rsidR="1835A69E" w:rsidP="498408B4" w:rsidRDefault="1835A69E" w14:paraId="16CE3B10" w14:textId="770D48AE">
      <w:pPr>
        <w:pStyle w:val="Normal"/>
        <w:rPr>
          <w:b w:val="0"/>
          <w:bCs w:val="0"/>
          <w:noProof w:val="0"/>
          <w:sz w:val="22"/>
          <w:szCs w:val="22"/>
          <w:lang w:val="es-ES"/>
        </w:rPr>
      </w:pPr>
      <w:r w:rsidRPr="498408B4" w:rsidR="1835A69E">
        <w:rPr>
          <w:b w:val="0"/>
          <w:bCs w:val="0"/>
          <w:noProof w:val="0"/>
          <w:sz w:val="22"/>
          <w:szCs w:val="22"/>
          <w:lang w:val="es-ES"/>
        </w:rPr>
        <w:t xml:space="preserve">TV (β₁ = 0.0458): +0.046 ventas por cada $1k extra en TV. Relación positiva moderada. </w:t>
      </w:r>
    </w:p>
    <w:p w:rsidR="1835A69E" w:rsidP="498408B4" w:rsidRDefault="1835A69E" w14:paraId="7D15ECE1" w14:textId="3D4F0228">
      <w:pPr>
        <w:pStyle w:val="Normal"/>
        <w:rPr>
          <w:b w:val="0"/>
          <w:bCs w:val="0"/>
          <w:noProof w:val="0"/>
          <w:sz w:val="22"/>
          <w:szCs w:val="22"/>
          <w:lang w:val="es-ES"/>
        </w:rPr>
      </w:pPr>
      <w:r w:rsidRPr="498408B4" w:rsidR="1835A69E">
        <w:rPr>
          <w:b w:val="0"/>
          <w:bCs w:val="0"/>
          <w:noProof w:val="0"/>
          <w:sz w:val="22"/>
          <w:szCs w:val="22"/>
          <w:lang w:val="es-ES"/>
        </w:rPr>
        <w:t xml:space="preserve">Radio (β₂ = 0.1885): +0.189 ventas por cada $1k extra en Radio. Efecto más fuerte que TV. </w:t>
      </w:r>
    </w:p>
    <w:p w:rsidR="1835A69E" w:rsidP="498408B4" w:rsidRDefault="1835A69E" w14:paraId="4A83B8A3" w14:textId="0F14E519">
      <w:pPr>
        <w:pStyle w:val="Normal"/>
        <w:rPr>
          <w:b w:val="0"/>
          <w:bCs w:val="0"/>
          <w:noProof w:val="0"/>
          <w:sz w:val="22"/>
          <w:szCs w:val="22"/>
          <w:lang w:val="es-ES"/>
        </w:rPr>
      </w:pPr>
      <w:r w:rsidRPr="498408B4" w:rsidR="1835A69E">
        <w:rPr>
          <w:b w:val="0"/>
          <w:bCs w:val="0"/>
          <w:noProof w:val="0"/>
          <w:sz w:val="22"/>
          <w:szCs w:val="22"/>
          <w:lang w:val="es-ES"/>
        </w:rPr>
        <w:t>Newspaper</w:t>
      </w:r>
      <w:r w:rsidRPr="498408B4" w:rsidR="1835A69E">
        <w:rPr>
          <w:b w:val="0"/>
          <w:bCs w:val="0"/>
          <w:noProof w:val="0"/>
          <w:sz w:val="22"/>
          <w:szCs w:val="22"/>
          <w:lang w:val="es-ES"/>
        </w:rPr>
        <w:t xml:space="preserve"> (β₃ = -0.0010): -0.001 ventas por cada $1k extra en </w:t>
      </w:r>
      <w:r w:rsidRPr="498408B4" w:rsidR="1835A69E">
        <w:rPr>
          <w:b w:val="0"/>
          <w:bCs w:val="0"/>
          <w:noProof w:val="0"/>
          <w:sz w:val="22"/>
          <w:szCs w:val="22"/>
          <w:lang w:val="es-ES"/>
        </w:rPr>
        <w:t>Newspaper</w:t>
      </w:r>
      <w:r w:rsidRPr="498408B4" w:rsidR="1835A69E">
        <w:rPr>
          <w:b w:val="0"/>
          <w:bCs w:val="0"/>
          <w:noProof w:val="0"/>
          <w:sz w:val="22"/>
          <w:szCs w:val="22"/>
          <w:lang w:val="es-ES"/>
        </w:rPr>
        <w:t xml:space="preserve">. Efecto negativo nulo/prácticamente insignificante, sugiriendo no aporte o posible multicolinealidad. </w:t>
      </w:r>
    </w:p>
    <w:p w:rsidR="1835A69E" w:rsidP="498408B4" w:rsidRDefault="1835A69E" w14:paraId="574CD581" w14:textId="63466594">
      <w:pPr>
        <w:pStyle w:val="Normal"/>
        <w:rPr>
          <w:b w:val="0"/>
          <w:bCs w:val="0"/>
          <w:noProof w:val="0"/>
          <w:sz w:val="22"/>
          <w:szCs w:val="22"/>
          <w:lang w:val="es-ES"/>
        </w:rPr>
      </w:pPr>
      <w:r w:rsidRPr="498408B4" w:rsidR="1835A69E">
        <w:rPr>
          <w:b w:val="0"/>
          <w:bCs w:val="0"/>
          <w:noProof w:val="0"/>
          <w:sz w:val="22"/>
          <w:szCs w:val="22"/>
          <w:lang w:val="es-ES"/>
        </w:rPr>
        <w:t>Consideraciones</w:t>
      </w:r>
    </w:p>
    <w:p w:rsidR="1835A69E" w:rsidP="498408B4" w:rsidRDefault="1835A69E" w14:paraId="5372F586" w14:textId="29D0F9F0">
      <w:pPr>
        <w:pStyle w:val="Normal"/>
        <w:rPr>
          <w:b w:val="0"/>
          <w:bCs w:val="0"/>
          <w:noProof w:val="0"/>
          <w:sz w:val="22"/>
          <w:szCs w:val="22"/>
          <w:lang w:val="es-ES"/>
        </w:rPr>
      </w:pPr>
      <w:r w:rsidRPr="498408B4" w:rsidR="1835A69E">
        <w:rPr>
          <w:b w:val="0"/>
          <w:bCs w:val="0"/>
          <w:noProof w:val="0"/>
          <w:sz w:val="22"/>
          <w:szCs w:val="22"/>
          <w:lang w:val="es-ES"/>
        </w:rPr>
        <w:t xml:space="preserve">Estos son efectos marginales </w:t>
      </w:r>
      <w:r w:rsidRPr="498408B4" w:rsidR="1835A69E">
        <w:rPr>
          <w:b w:val="0"/>
          <w:bCs w:val="0"/>
          <w:noProof w:val="0"/>
          <w:sz w:val="22"/>
          <w:szCs w:val="22"/>
          <w:lang w:val="es-ES"/>
        </w:rPr>
        <w:t>ceteris</w:t>
      </w:r>
      <w:r w:rsidRPr="498408B4" w:rsidR="1835A69E">
        <w:rPr>
          <w:b w:val="0"/>
          <w:bCs w:val="0"/>
          <w:noProof w:val="0"/>
          <w:sz w:val="22"/>
          <w:szCs w:val="22"/>
          <w:lang w:val="es-ES"/>
        </w:rPr>
        <w:t xml:space="preserve"> </w:t>
      </w:r>
      <w:r w:rsidRPr="498408B4" w:rsidR="1835A69E">
        <w:rPr>
          <w:b w:val="0"/>
          <w:bCs w:val="0"/>
          <w:noProof w:val="0"/>
          <w:sz w:val="22"/>
          <w:szCs w:val="22"/>
          <w:lang w:val="es-ES"/>
        </w:rPr>
        <w:t>paribus</w:t>
      </w:r>
      <w:r w:rsidRPr="498408B4" w:rsidR="1835A69E">
        <w:rPr>
          <w:b w:val="0"/>
          <w:bCs w:val="0"/>
          <w:noProof w:val="0"/>
          <w:sz w:val="22"/>
          <w:szCs w:val="22"/>
          <w:lang w:val="es-ES"/>
        </w:rPr>
        <w:t xml:space="preserve">. Para evaluar significancia, revisar p-valores y R² (no proporcionados); el signo negativo en </w:t>
      </w:r>
      <w:r w:rsidRPr="498408B4" w:rsidR="1835A69E">
        <w:rPr>
          <w:b w:val="0"/>
          <w:bCs w:val="0"/>
          <w:noProof w:val="0"/>
          <w:sz w:val="22"/>
          <w:szCs w:val="22"/>
          <w:lang w:val="es-ES"/>
        </w:rPr>
        <w:t>Newspaper</w:t>
      </w:r>
      <w:r w:rsidRPr="498408B4" w:rsidR="1835A69E">
        <w:rPr>
          <w:b w:val="0"/>
          <w:bCs w:val="0"/>
          <w:noProof w:val="0"/>
          <w:sz w:val="22"/>
          <w:szCs w:val="22"/>
          <w:lang w:val="es-ES"/>
        </w:rPr>
        <w:t xml:space="preserve"> alinea con distribuciones sesgadas y </w:t>
      </w:r>
      <w:r w:rsidRPr="498408B4" w:rsidR="1835A69E">
        <w:rPr>
          <w:b w:val="0"/>
          <w:bCs w:val="0"/>
          <w:noProof w:val="0"/>
          <w:sz w:val="22"/>
          <w:szCs w:val="22"/>
          <w:lang w:val="es-ES"/>
        </w:rPr>
        <w:t>outliers</w:t>
      </w:r>
      <w:r w:rsidRPr="498408B4" w:rsidR="1835A69E">
        <w:rPr>
          <w:b w:val="0"/>
          <w:bCs w:val="0"/>
          <w:noProof w:val="0"/>
          <w:sz w:val="22"/>
          <w:szCs w:val="22"/>
          <w:lang w:val="es-ES"/>
        </w:rPr>
        <w:t xml:space="preserve"> observados previamente.</w:t>
      </w:r>
    </w:p>
    <w:p w:rsidR="6F16D830" w:rsidP="498408B4" w:rsidRDefault="6F16D830" w14:paraId="6D77620F" w14:textId="7B2FD57C">
      <w:pPr>
        <w:pStyle w:val="Normal"/>
        <w:jc w:val="center"/>
      </w:pPr>
      <w:r w:rsidR="6F16D830">
        <w:drawing>
          <wp:inline wp14:editId="79B801AB" wp14:anchorId="59A51F32">
            <wp:extent cx="3876675" cy="3138589"/>
            <wp:effectExtent l="0" t="0" r="0" b="0"/>
            <wp:docPr id="1142002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002126" name="Picture 1142002126"/>
                    <pic:cNvPicPr/>
                  </pic:nvPicPr>
                  <pic:blipFill>
                    <a:blip xmlns:r="http://schemas.openxmlformats.org/officeDocument/2006/relationships" r:embed="rId1353516762">
                      <a:extLst>
                        <a:ext uri="{28A0092B-C50C-407E-A947-70E740481C1C}">
                          <a14:useLocalDpi xmlns:a14="http://schemas.microsoft.com/office/drawing/2010/main"/>
                        </a:ext>
                      </a:extLst>
                    </a:blip>
                    <a:stretch>
                      <a:fillRect/>
                    </a:stretch>
                  </pic:blipFill>
                  <pic:spPr>
                    <a:xfrm rot="0">
                      <a:off x="0" y="0"/>
                      <a:ext cx="3876675" cy="3138589"/>
                    </a:xfrm>
                    <a:prstGeom prst="rect">
                      <a:avLst/>
                    </a:prstGeom>
                  </pic:spPr>
                </pic:pic>
              </a:graphicData>
            </a:graphic>
          </wp:inline>
        </w:drawing>
      </w:r>
    </w:p>
    <w:p w:rsidR="620A2FC8" w:rsidP="498408B4" w:rsidRDefault="620A2FC8" w14:paraId="71DC6F88" w14:textId="6A08E939">
      <w:pPr>
        <w:pStyle w:val="Normal"/>
        <w:jc w:val="left"/>
        <w:rPr>
          <w:rFonts w:ascii="Calibri" w:hAnsi="Calibri" w:eastAsia="Calibri" w:cs="Calibri"/>
          <w:b w:val="1"/>
          <w:bCs w:val="1"/>
          <w:noProof w:val="0"/>
          <w:sz w:val="24"/>
          <w:szCs w:val="24"/>
          <w:lang w:val="es-ES"/>
        </w:rPr>
      </w:pPr>
      <w:r w:rsidRPr="498408B4" w:rsidR="620A2FC8">
        <w:rPr>
          <w:rFonts w:ascii="Calibri" w:hAnsi="Calibri" w:eastAsia="Calibri" w:cs="Calibri"/>
          <w:b w:val="1"/>
          <w:bCs w:val="1"/>
          <w:noProof w:val="0"/>
          <w:sz w:val="24"/>
          <w:szCs w:val="24"/>
          <w:lang w:val="es-ES"/>
        </w:rPr>
        <w:t>Figura [</w:t>
      </w:r>
      <w:r w:rsidRPr="498408B4" w:rsidR="4E9BEBBD">
        <w:rPr>
          <w:rFonts w:ascii="Calibri" w:hAnsi="Calibri" w:eastAsia="Calibri" w:cs="Calibri"/>
          <w:b w:val="1"/>
          <w:bCs w:val="1"/>
          <w:noProof w:val="0"/>
          <w:sz w:val="24"/>
          <w:szCs w:val="24"/>
          <w:lang w:val="es-ES"/>
        </w:rPr>
        <w:t>4</w:t>
      </w:r>
      <w:r w:rsidRPr="498408B4" w:rsidR="620A2FC8">
        <w:rPr>
          <w:rFonts w:ascii="Calibri" w:hAnsi="Calibri" w:eastAsia="Calibri" w:cs="Calibri"/>
          <w:b w:val="1"/>
          <w:bCs w:val="1"/>
          <w:noProof w:val="0"/>
          <w:sz w:val="24"/>
          <w:szCs w:val="24"/>
          <w:lang w:val="es-ES"/>
        </w:rPr>
        <w:t>]:</w:t>
      </w:r>
      <w:r w:rsidRPr="498408B4" w:rsidR="5B234A45">
        <w:rPr>
          <w:rFonts w:ascii="Calibri" w:hAnsi="Calibri" w:eastAsia="Calibri" w:cs="Calibri"/>
          <w:noProof w:val="0"/>
          <w:sz w:val="24"/>
          <w:szCs w:val="24"/>
          <w:lang w:val="es-ES"/>
        </w:rPr>
        <w:t xml:space="preserve"> Gráfico de Regresión Lineal entre Inversión en Publicidad y Ventas</w:t>
      </w:r>
    </w:p>
    <w:p w:rsidR="498408B4" w:rsidP="498408B4" w:rsidRDefault="498408B4" w14:paraId="43CD6D2D" w14:textId="731D4AB8">
      <w:pPr>
        <w:pStyle w:val="Normal"/>
      </w:pPr>
    </w:p>
    <w:p w:rsidR="5C3267D5" w:rsidP="498408B4" w:rsidRDefault="5C3267D5" w14:paraId="0E139C98" w14:textId="7C339B31">
      <w:pPr>
        <w:pStyle w:val="Normal"/>
        <w:jc w:val="center"/>
      </w:pPr>
      <w:r w:rsidR="5C3267D5">
        <w:drawing>
          <wp:inline wp14:editId="58871412" wp14:anchorId="6393D98F">
            <wp:extent cx="4035376" cy="3267075"/>
            <wp:effectExtent l="0" t="0" r="0" b="0"/>
            <wp:docPr id="1458144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144943" name="Picture 1458144943"/>
                    <pic:cNvPicPr/>
                  </pic:nvPicPr>
                  <pic:blipFill>
                    <a:blip xmlns:r="http://schemas.openxmlformats.org/officeDocument/2006/relationships" r:embed="rId246103022">
                      <a:extLst>
                        <a:ext uri="{28A0092B-C50C-407E-A947-70E740481C1C}">
                          <a14:useLocalDpi xmlns:a14="http://schemas.microsoft.com/office/drawing/2010/main"/>
                        </a:ext>
                      </a:extLst>
                    </a:blip>
                    <a:stretch>
                      <a:fillRect/>
                    </a:stretch>
                  </pic:blipFill>
                  <pic:spPr>
                    <a:xfrm rot="0">
                      <a:off x="0" y="0"/>
                      <a:ext cx="4035376" cy="3267075"/>
                    </a:xfrm>
                    <a:prstGeom prst="rect">
                      <a:avLst/>
                    </a:prstGeom>
                  </pic:spPr>
                </pic:pic>
              </a:graphicData>
            </a:graphic>
          </wp:inline>
        </w:drawing>
      </w:r>
    </w:p>
    <w:p w:rsidR="0D70157F" w:rsidP="498408B4" w:rsidRDefault="0D70157F" w14:paraId="1383AC41" w14:textId="1DDDD71B">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noProof w:val="0"/>
          <w:sz w:val="24"/>
          <w:szCs w:val="24"/>
          <w:lang w:val="es-ES"/>
        </w:rPr>
      </w:pPr>
      <w:r w:rsidRPr="498408B4" w:rsidR="0D70157F">
        <w:rPr>
          <w:rFonts w:ascii="Calibri" w:hAnsi="Calibri" w:eastAsia="Calibri" w:cs="Calibri"/>
          <w:b w:val="1"/>
          <w:bCs w:val="1"/>
          <w:noProof w:val="0"/>
          <w:sz w:val="24"/>
          <w:szCs w:val="24"/>
          <w:lang w:val="es-ES"/>
        </w:rPr>
        <w:t>Figura [</w:t>
      </w:r>
      <w:r w:rsidRPr="498408B4" w:rsidR="66E0690E">
        <w:rPr>
          <w:rFonts w:ascii="Calibri" w:hAnsi="Calibri" w:eastAsia="Calibri" w:cs="Calibri"/>
          <w:b w:val="1"/>
          <w:bCs w:val="1"/>
          <w:noProof w:val="0"/>
          <w:sz w:val="24"/>
          <w:szCs w:val="24"/>
          <w:lang w:val="es-ES"/>
        </w:rPr>
        <w:t>5</w:t>
      </w:r>
      <w:r w:rsidRPr="498408B4" w:rsidR="0D70157F">
        <w:rPr>
          <w:rFonts w:ascii="Calibri" w:hAnsi="Calibri" w:eastAsia="Calibri" w:cs="Calibri"/>
          <w:b w:val="1"/>
          <w:bCs w:val="1"/>
          <w:noProof w:val="0"/>
          <w:sz w:val="24"/>
          <w:szCs w:val="24"/>
          <w:lang w:val="es-ES"/>
        </w:rPr>
        <w:t>]:</w:t>
      </w:r>
      <w:r w:rsidRPr="498408B4" w:rsidR="51E0D9B4">
        <w:rPr>
          <w:rFonts w:ascii="Calibri" w:hAnsi="Calibri" w:eastAsia="Calibri" w:cs="Calibri"/>
          <w:noProof w:val="0"/>
          <w:sz w:val="24"/>
          <w:szCs w:val="24"/>
          <w:lang w:val="es-ES"/>
        </w:rPr>
        <w:t xml:space="preserve"> Gráfico de Regresión Lineal entre Inversión en radio y Ventas</w:t>
      </w:r>
    </w:p>
    <w:p w:rsidR="498408B4" w:rsidP="498408B4" w:rsidRDefault="498408B4" w14:paraId="3D52781E" w14:textId="50F3597A">
      <w:pPr>
        <w:pStyle w:val="Normal"/>
        <w:jc w:val="center"/>
      </w:pPr>
    </w:p>
    <w:p w:rsidR="2A59EB58" w:rsidP="498408B4" w:rsidRDefault="2A59EB58" w14:paraId="160B46ED" w14:textId="10781DA3">
      <w:pPr>
        <w:pStyle w:val="Normal"/>
        <w:jc w:val="center"/>
      </w:pPr>
      <w:r w:rsidR="2A59EB58">
        <w:drawing>
          <wp:inline wp14:editId="7A96C24C" wp14:anchorId="22E51D90">
            <wp:extent cx="4029075" cy="3269143"/>
            <wp:effectExtent l="0" t="0" r="0" b="0"/>
            <wp:docPr id="905647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647013" name="Picture 905647013"/>
                    <pic:cNvPicPr/>
                  </pic:nvPicPr>
                  <pic:blipFill>
                    <a:blip xmlns:r="http://schemas.openxmlformats.org/officeDocument/2006/relationships" r:embed="rId1980244956">
                      <a:extLst>
                        <a:ext uri="{28A0092B-C50C-407E-A947-70E740481C1C}">
                          <a14:useLocalDpi xmlns:a14="http://schemas.microsoft.com/office/drawing/2010/main"/>
                        </a:ext>
                      </a:extLst>
                    </a:blip>
                    <a:stretch>
                      <a:fillRect/>
                    </a:stretch>
                  </pic:blipFill>
                  <pic:spPr>
                    <a:xfrm rot="0">
                      <a:off x="0" y="0"/>
                      <a:ext cx="4029075" cy="3269143"/>
                    </a:xfrm>
                    <a:prstGeom prst="rect">
                      <a:avLst/>
                    </a:prstGeom>
                  </pic:spPr>
                </pic:pic>
              </a:graphicData>
            </a:graphic>
          </wp:inline>
        </w:drawing>
      </w:r>
    </w:p>
    <w:p w:rsidR="100364D8" w:rsidP="498408B4" w:rsidRDefault="100364D8" w14:paraId="7654459B" w14:textId="45941F10">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noProof w:val="0"/>
          <w:sz w:val="24"/>
          <w:szCs w:val="24"/>
          <w:lang w:val="es-ES"/>
        </w:rPr>
      </w:pPr>
      <w:r w:rsidRPr="498408B4" w:rsidR="100364D8">
        <w:rPr>
          <w:rFonts w:ascii="Calibri" w:hAnsi="Calibri" w:eastAsia="Calibri" w:cs="Calibri"/>
          <w:b w:val="1"/>
          <w:bCs w:val="1"/>
          <w:noProof w:val="0"/>
          <w:sz w:val="24"/>
          <w:szCs w:val="24"/>
          <w:lang w:val="es-ES"/>
        </w:rPr>
        <w:t>Figura [6]:</w:t>
      </w:r>
      <w:r w:rsidRPr="498408B4" w:rsidR="00036B09">
        <w:rPr>
          <w:rFonts w:ascii="Calibri" w:hAnsi="Calibri" w:eastAsia="Calibri" w:cs="Calibri"/>
          <w:noProof w:val="0"/>
          <w:sz w:val="24"/>
          <w:szCs w:val="24"/>
          <w:lang w:val="es-ES"/>
        </w:rPr>
        <w:t xml:space="preserve"> Gráfico de Regresión Lineal entre Inversión en Newspaper y Ventas</w:t>
      </w:r>
    </w:p>
    <w:p w:rsidR="6DF330B1" w:rsidP="498408B4" w:rsidRDefault="6DF330B1" w14:paraId="7EB7ED92" w14:textId="23494E28">
      <w:pPr>
        <w:pStyle w:val="ListParagraph"/>
        <w:numPr>
          <w:ilvl w:val="0"/>
          <w:numId w:val="6"/>
        </w:numPr>
        <w:rPr>
          <w:rFonts w:ascii="Calibri" w:hAnsi="Calibri" w:eastAsia="Calibri" w:cs="Calibri"/>
          <w:b w:val="1"/>
          <w:bCs w:val="1"/>
          <w:noProof w:val="0"/>
          <w:sz w:val="24"/>
          <w:szCs w:val="24"/>
          <w:lang w:val="es-ES"/>
        </w:rPr>
      </w:pPr>
      <w:r w:rsidRPr="498408B4" w:rsidR="6DF330B1">
        <w:rPr>
          <w:rFonts w:ascii="Calibri" w:hAnsi="Calibri" w:eastAsia="Calibri" w:cs="Calibri"/>
          <w:b w:val="1"/>
          <w:bCs w:val="1"/>
          <w:noProof w:val="0"/>
          <w:sz w:val="24"/>
          <w:szCs w:val="24"/>
          <w:lang w:val="es-ES"/>
        </w:rPr>
        <w:t>Análisis de Bondad de Ajuste: Calcule el coeficiente de determinación R</w:t>
      </w:r>
      <w:r w:rsidRPr="498408B4" w:rsidR="6DF330B1">
        <w:rPr>
          <w:rFonts w:ascii="Calibri" w:hAnsi="Calibri" w:eastAsia="Calibri" w:cs="Calibri"/>
          <w:b w:val="1"/>
          <w:bCs w:val="1"/>
          <w:noProof w:val="0"/>
          <w:sz w:val="24"/>
          <w:szCs w:val="24"/>
          <w:lang w:val="es-ES"/>
        </w:rPr>
        <w:t>2 .</w:t>
      </w:r>
      <w:r w:rsidRPr="498408B4" w:rsidR="6DF330B1">
        <w:rPr>
          <w:rFonts w:ascii="Calibri" w:hAnsi="Calibri" w:eastAsia="Calibri" w:cs="Calibri"/>
          <w:b w:val="1"/>
          <w:bCs w:val="1"/>
          <w:noProof w:val="0"/>
          <w:sz w:val="24"/>
          <w:szCs w:val="24"/>
          <w:lang w:val="es-ES"/>
        </w:rPr>
        <w:t xml:space="preserve"> Indique que proporción de la variabilidad total de las ventas es explicada por el modelo y analice si la inclusión de la variable Radio y </w:t>
      </w:r>
      <w:r w:rsidRPr="498408B4" w:rsidR="6DF330B1">
        <w:rPr>
          <w:rFonts w:ascii="Calibri" w:hAnsi="Calibri" w:eastAsia="Calibri" w:cs="Calibri"/>
          <w:b w:val="1"/>
          <w:bCs w:val="1"/>
          <w:noProof w:val="0"/>
          <w:sz w:val="24"/>
          <w:szCs w:val="24"/>
          <w:lang w:val="es-ES"/>
        </w:rPr>
        <w:t>Newspaper</w:t>
      </w:r>
      <w:r w:rsidRPr="498408B4" w:rsidR="6DF330B1">
        <w:rPr>
          <w:rFonts w:ascii="Calibri" w:hAnsi="Calibri" w:eastAsia="Calibri" w:cs="Calibri"/>
          <w:b w:val="1"/>
          <w:bCs w:val="1"/>
          <w:noProof w:val="0"/>
          <w:sz w:val="24"/>
          <w:szCs w:val="24"/>
          <w:lang w:val="es-ES"/>
        </w:rPr>
        <w:t xml:space="preserve"> mejoro significativamente el ajuste respecto al modelo simple de la Fase 1.</w:t>
      </w:r>
    </w:p>
    <w:p w:rsidR="6DF330B1" w:rsidP="498408B4" w:rsidRDefault="6DF330B1" w14:paraId="652B247E" w14:textId="1D151754">
      <w:pPr>
        <w:pStyle w:val="Normal"/>
        <w:rPr>
          <w:rFonts w:ascii="Calibri" w:hAnsi="Calibri" w:eastAsia="Calibri" w:cs="Calibri"/>
          <w:b w:val="0"/>
          <w:bCs w:val="0"/>
          <w:noProof w:val="0"/>
          <w:sz w:val="22"/>
          <w:szCs w:val="22"/>
          <w:lang w:val="es-ES"/>
        </w:rPr>
      </w:pPr>
      <w:r w:rsidRPr="498408B4" w:rsidR="6DF330B1">
        <w:rPr>
          <w:rFonts w:ascii="Calibri" w:hAnsi="Calibri" w:eastAsia="Calibri" w:cs="Calibri"/>
          <w:b w:val="0"/>
          <w:bCs w:val="0"/>
          <w:noProof w:val="0"/>
          <w:sz w:val="22"/>
          <w:szCs w:val="22"/>
          <w:lang w:val="es-ES"/>
        </w:rPr>
        <w:t>El R² de 0.8972 indica un excelente ajuste del modelo de regresión lineal múltiple a los datos de ventas.</w:t>
      </w:r>
    </w:p>
    <w:p w:rsidR="498408B4" w:rsidP="498408B4" w:rsidRDefault="498408B4" w14:paraId="428324E4" w14:textId="28340D5D">
      <w:pPr>
        <w:pStyle w:val="Normal"/>
        <w:rPr>
          <w:rFonts w:ascii="Calibri" w:hAnsi="Calibri" w:eastAsia="Calibri" w:cs="Calibri"/>
          <w:b w:val="0"/>
          <w:bCs w:val="0"/>
          <w:noProof w:val="0"/>
          <w:sz w:val="22"/>
          <w:szCs w:val="22"/>
          <w:lang w:val="es-ES"/>
        </w:rPr>
      </w:pPr>
    </w:p>
    <w:p w:rsidR="6DF330B1" w:rsidP="498408B4" w:rsidRDefault="6DF330B1" w14:paraId="41A38474" w14:textId="697DEAB0">
      <w:pPr>
        <w:pStyle w:val="Normal"/>
        <w:rPr>
          <w:rFonts w:ascii="Calibri" w:hAnsi="Calibri" w:eastAsia="Calibri" w:cs="Calibri"/>
          <w:b w:val="1"/>
          <w:bCs w:val="1"/>
          <w:noProof w:val="0"/>
          <w:sz w:val="22"/>
          <w:szCs w:val="22"/>
          <w:lang w:val="es-ES"/>
        </w:rPr>
      </w:pPr>
      <w:r w:rsidRPr="498408B4" w:rsidR="6DF330B1">
        <w:rPr>
          <w:rFonts w:ascii="Calibri" w:hAnsi="Calibri" w:eastAsia="Calibri" w:cs="Calibri"/>
          <w:b w:val="1"/>
          <w:bCs w:val="1"/>
          <w:noProof w:val="0"/>
          <w:sz w:val="22"/>
          <w:szCs w:val="22"/>
          <w:lang w:val="es-ES"/>
        </w:rPr>
        <w:t>Coeficiente de Determinación</w:t>
      </w:r>
    </w:p>
    <w:p w:rsidR="6DF330B1" w:rsidP="498408B4" w:rsidRDefault="6DF330B1" w14:paraId="687013C9" w14:textId="5348EF24">
      <w:pPr>
        <w:pStyle w:val="Normal"/>
        <w:rPr>
          <w:rFonts w:ascii="Calibri" w:hAnsi="Calibri" w:eastAsia="Calibri" w:cs="Calibri"/>
          <w:b w:val="0"/>
          <w:bCs w:val="0"/>
          <w:noProof w:val="0"/>
          <w:sz w:val="22"/>
          <w:szCs w:val="22"/>
          <w:lang w:val="es-ES"/>
        </w:rPr>
      </w:pPr>
      <w:r w:rsidRPr="498408B4" w:rsidR="6DF330B1">
        <w:rPr>
          <w:rFonts w:ascii="Calibri" w:hAnsi="Calibri" w:eastAsia="Calibri" w:cs="Calibri"/>
          <w:b w:val="0"/>
          <w:bCs w:val="0"/>
          <w:noProof w:val="0"/>
          <w:sz w:val="22"/>
          <w:szCs w:val="22"/>
          <w:lang w:val="es-ES"/>
        </w:rPr>
        <w:t xml:space="preserve">El R-cuadrado mide la proporción de la variabilidad total en las ventas explicada por los predictores (TV, Radio, </w:t>
      </w:r>
      <w:r w:rsidRPr="498408B4" w:rsidR="6DF330B1">
        <w:rPr>
          <w:rFonts w:ascii="Calibri" w:hAnsi="Calibri" w:eastAsia="Calibri" w:cs="Calibri"/>
          <w:b w:val="0"/>
          <w:bCs w:val="0"/>
          <w:noProof w:val="0"/>
          <w:sz w:val="22"/>
          <w:szCs w:val="22"/>
          <w:lang w:val="es-ES"/>
        </w:rPr>
        <w:t>Newspaper</w:t>
      </w:r>
      <w:r w:rsidRPr="498408B4" w:rsidR="6DF330B1">
        <w:rPr>
          <w:rFonts w:ascii="Calibri" w:hAnsi="Calibri" w:eastAsia="Calibri" w:cs="Calibri"/>
          <w:b w:val="0"/>
          <w:bCs w:val="0"/>
          <w:noProof w:val="0"/>
          <w:sz w:val="22"/>
          <w:szCs w:val="22"/>
          <w:lang w:val="es-ES"/>
        </w:rPr>
        <w:t xml:space="preserve">). Un valor de 0.8972 significa que el modelo explica el 89.72% de la varianza en las ventas; solo el 10.28% queda sin explicar (error residual). Esto refleja una predicción muy precisa para este </w:t>
      </w:r>
      <w:r w:rsidRPr="498408B4" w:rsidR="6DF330B1">
        <w:rPr>
          <w:rFonts w:ascii="Calibri" w:hAnsi="Calibri" w:eastAsia="Calibri" w:cs="Calibri"/>
          <w:b w:val="0"/>
          <w:bCs w:val="0"/>
          <w:noProof w:val="0"/>
          <w:sz w:val="22"/>
          <w:szCs w:val="22"/>
          <w:lang w:val="es-ES"/>
        </w:rPr>
        <w:t>dataset</w:t>
      </w:r>
      <w:r w:rsidRPr="498408B4" w:rsidR="6DF330B1">
        <w:rPr>
          <w:rFonts w:ascii="Calibri" w:hAnsi="Calibri" w:eastAsia="Calibri" w:cs="Calibri"/>
          <w:b w:val="0"/>
          <w:bCs w:val="0"/>
          <w:noProof w:val="0"/>
          <w:sz w:val="22"/>
          <w:szCs w:val="22"/>
          <w:lang w:val="es-ES"/>
        </w:rPr>
        <w:t xml:space="preserve"> clásico de </w:t>
      </w:r>
      <w:r w:rsidRPr="498408B4" w:rsidR="6DF330B1">
        <w:rPr>
          <w:rFonts w:ascii="Calibri" w:hAnsi="Calibri" w:eastAsia="Calibri" w:cs="Calibri"/>
          <w:b w:val="0"/>
          <w:bCs w:val="0"/>
          <w:noProof w:val="0"/>
          <w:sz w:val="22"/>
          <w:szCs w:val="22"/>
          <w:lang w:val="es-ES"/>
        </w:rPr>
        <w:t>publicidad.[</w:t>
      </w:r>
      <w:r w:rsidRPr="498408B4" w:rsidR="6DF330B1">
        <w:rPr>
          <w:rFonts w:ascii="Calibri" w:hAnsi="Calibri" w:eastAsia="Calibri" w:cs="Calibri"/>
          <w:b w:val="0"/>
          <w:bCs w:val="0"/>
          <w:noProof w:val="0"/>
          <w:sz w:val="22"/>
          <w:szCs w:val="22"/>
          <w:lang w:val="es-ES"/>
        </w:rPr>
        <w:t>ppl-ai-file-</w:t>
      </w:r>
      <w:r w:rsidRPr="498408B4" w:rsidR="6DF330B1">
        <w:rPr>
          <w:rFonts w:ascii="Calibri" w:hAnsi="Calibri" w:eastAsia="Calibri" w:cs="Calibri"/>
          <w:b w:val="0"/>
          <w:bCs w:val="0"/>
          <w:noProof w:val="0"/>
          <w:sz w:val="22"/>
          <w:szCs w:val="22"/>
          <w:lang w:val="es-ES"/>
        </w:rPr>
        <w:t>upload.s</w:t>
      </w:r>
      <w:r w:rsidRPr="498408B4" w:rsidR="6DF330B1">
        <w:rPr>
          <w:rFonts w:ascii="Calibri" w:hAnsi="Calibri" w:eastAsia="Calibri" w:cs="Calibri"/>
          <w:b w:val="0"/>
          <w:bCs w:val="0"/>
          <w:noProof w:val="0"/>
          <w:sz w:val="22"/>
          <w:szCs w:val="22"/>
          <w:lang w:val="es-ES"/>
        </w:rPr>
        <w:t>3.amazonaws</w:t>
      </w:r>
      <w:r w:rsidRPr="498408B4" w:rsidR="6DF330B1">
        <w:rPr>
          <w:rFonts w:ascii="Calibri" w:hAnsi="Calibri" w:eastAsia="Calibri" w:cs="Calibri"/>
          <w:b w:val="0"/>
          <w:bCs w:val="0"/>
          <w:noProof w:val="0"/>
          <w:sz w:val="22"/>
          <w:szCs w:val="22"/>
          <w:lang w:val="es-ES"/>
        </w:rPr>
        <w:t xml:space="preserve">] </w:t>
      </w:r>
    </w:p>
    <w:p w:rsidR="6DF330B1" w:rsidP="498408B4" w:rsidRDefault="6DF330B1" w14:paraId="016BC2DA" w14:textId="50B0E98A">
      <w:pPr>
        <w:pStyle w:val="Normal"/>
        <w:rPr>
          <w:rFonts w:ascii="Calibri" w:hAnsi="Calibri" w:eastAsia="Calibri" w:cs="Calibri"/>
          <w:b w:val="1"/>
          <w:bCs w:val="1"/>
          <w:noProof w:val="0"/>
          <w:sz w:val="22"/>
          <w:szCs w:val="22"/>
          <w:lang w:val="es-ES"/>
        </w:rPr>
      </w:pPr>
      <w:r w:rsidRPr="498408B4" w:rsidR="6DF330B1">
        <w:rPr>
          <w:rFonts w:ascii="Calibri" w:hAnsi="Calibri" w:eastAsia="Calibri" w:cs="Calibri"/>
          <w:b w:val="1"/>
          <w:bCs w:val="1"/>
          <w:noProof w:val="0"/>
          <w:sz w:val="22"/>
          <w:szCs w:val="22"/>
          <w:lang w:val="es-ES"/>
        </w:rPr>
        <w:t>Mejora respecto al Modelo Simple</w:t>
      </w:r>
    </w:p>
    <w:p w:rsidR="6DF330B1" w:rsidP="498408B4" w:rsidRDefault="6DF330B1" w14:paraId="6C58A280" w14:textId="556B0ABD">
      <w:pPr>
        <w:pStyle w:val="Normal"/>
        <w:rPr>
          <w:rFonts w:ascii="Calibri" w:hAnsi="Calibri" w:eastAsia="Calibri" w:cs="Calibri"/>
          <w:b w:val="0"/>
          <w:bCs w:val="0"/>
          <w:noProof w:val="0"/>
          <w:sz w:val="22"/>
          <w:szCs w:val="22"/>
          <w:lang w:val="es-ES"/>
        </w:rPr>
      </w:pPr>
      <w:r w:rsidRPr="498408B4" w:rsidR="6DF330B1">
        <w:rPr>
          <w:rFonts w:ascii="Calibri" w:hAnsi="Calibri" w:eastAsia="Calibri" w:cs="Calibri"/>
          <w:b w:val="0"/>
          <w:bCs w:val="0"/>
          <w:noProof w:val="0"/>
          <w:sz w:val="22"/>
          <w:szCs w:val="22"/>
          <w:lang w:val="es-ES"/>
        </w:rPr>
        <w:t xml:space="preserve">Sí, incluir Radio y </w:t>
      </w:r>
      <w:r w:rsidRPr="498408B4" w:rsidR="6DF330B1">
        <w:rPr>
          <w:rFonts w:ascii="Calibri" w:hAnsi="Calibri" w:eastAsia="Calibri" w:cs="Calibri"/>
          <w:b w:val="0"/>
          <w:bCs w:val="0"/>
          <w:noProof w:val="0"/>
          <w:sz w:val="22"/>
          <w:szCs w:val="22"/>
          <w:lang w:val="es-ES"/>
        </w:rPr>
        <w:t>Newspaper</w:t>
      </w:r>
      <w:r w:rsidRPr="498408B4" w:rsidR="6DF330B1">
        <w:rPr>
          <w:rFonts w:ascii="Calibri" w:hAnsi="Calibri" w:eastAsia="Calibri" w:cs="Calibri"/>
          <w:b w:val="0"/>
          <w:bCs w:val="0"/>
          <w:noProof w:val="0"/>
          <w:sz w:val="22"/>
          <w:szCs w:val="22"/>
          <w:lang w:val="es-ES"/>
        </w:rPr>
        <w:t xml:space="preserve"> mejoró significativamente el ajuste comparado con un modelo simple (solo TV). Típicamente, el modelo </w:t>
      </w:r>
      <w:r w:rsidRPr="498408B4" w:rsidR="6DF330B1">
        <w:rPr>
          <w:rFonts w:ascii="Calibri" w:hAnsi="Calibri" w:eastAsia="Calibri" w:cs="Calibri"/>
          <w:b w:val="0"/>
          <w:bCs w:val="0"/>
          <w:noProof w:val="0"/>
          <w:sz w:val="22"/>
          <w:szCs w:val="22"/>
          <w:lang w:val="es-ES"/>
        </w:rPr>
        <w:t>univariado</w:t>
      </w:r>
      <w:r w:rsidRPr="498408B4" w:rsidR="6DF330B1">
        <w:rPr>
          <w:rFonts w:ascii="Calibri" w:hAnsi="Calibri" w:eastAsia="Calibri" w:cs="Calibri"/>
          <w:b w:val="0"/>
          <w:bCs w:val="0"/>
          <w:noProof w:val="0"/>
          <w:sz w:val="22"/>
          <w:szCs w:val="22"/>
          <w:lang w:val="es-ES"/>
        </w:rPr>
        <w:t xml:space="preserve"> TV-Sales tiene R² ≈ 0.61-0.70, mientras que el múltiple sube a 0.90 gracias a Radio (β=0.1885, fuerte aporte). </w:t>
      </w:r>
      <w:r w:rsidRPr="498408B4" w:rsidR="6DF330B1">
        <w:rPr>
          <w:rFonts w:ascii="Calibri" w:hAnsi="Calibri" w:eastAsia="Calibri" w:cs="Calibri"/>
          <w:b w:val="0"/>
          <w:bCs w:val="0"/>
          <w:noProof w:val="0"/>
          <w:sz w:val="22"/>
          <w:szCs w:val="22"/>
          <w:lang w:val="es-ES"/>
        </w:rPr>
        <w:t>Newspaper</w:t>
      </w:r>
      <w:r w:rsidRPr="498408B4" w:rsidR="6DF330B1">
        <w:rPr>
          <w:rFonts w:ascii="Calibri" w:hAnsi="Calibri" w:eastAsia="Calibri" w:cs="Calibri"/>
          <w:b w:val="0"/>
          <w:bCs w:val="0"/>
          <w:noProof w:val="0"/>
          <w:sz w:val="22"/>
          <w:szCs w:val="22"/>
          <w:lang w:val="es-ES"/>
        </w:rPr>
        <w:t xml:space="preserve"> (β≈0) añade poco </w:t>
      </w:r>
      <w:r w:rsidRPr="498408B4" w:rsidR="6DF330B1">
        <w:rPr>
          <w:rFonts w:ascii="Calibri" w:hAnsi="Calibri" w:eastAsia="Calibri" w:cs="Calibri"/>
          <w:b w:val="0"/>
          <w:bCs w:val="0"/>
          <w:noProof w:val="0"/>
          <w:sz w:val="22"/>
          <w:szCs w:val="22"/>
          <w:lang w:val="es-ES"/>
        </w:rPr>
        <w:t>directamente</w:t>
      </w:r>
      <w:r w:rsidRPr="498408B4" w:rsidR="6DF330B1">
        <w:rPr>
          <w:rFonts w:ascii="Calibri" w:hAnsi="Calibri" w:eastAsia="Calibri" w:cs="Calibri"/>
          <w:b w:val="0"/>
          <w:bCs w:val="0"/>
          <w:noProof w:val="0"/>
          <w:sz w:val="22"/>
          <w:szCs w:val="22"/>
          <w:lang w:val="es-ES"/>
        </w:rPr>
        <w:t xml:space="preserve"> pero contribuye al ajuste global vía varianza explicada combinada; la ganancia de ~20-30% en R² justifica la inclusión </w:t>
      </w:r>
      <w:r w:rsidRPr="498408B4" w:rsidR="6DF330B1">
        <w:rPr>
          <w:rFonts w:ascii="Calibri" w:hAnsi="Calibri" w:eastAsia="Calibri" w:cs="Calibri"/>
          <w:b w:val="0"/>
          <w:bCs w:val="0"/>
          <w:noProof w:val="0"/>
          <w:sz w:val="22"/>
          <w:szCs w:val="22"/>
          <w:lang w:val="es-ES"/>
        </w:rPr>
        <w:t>multivariable.[</w:t>
      </w:r>
      <w:r w:rsidRPr="498408B4" w:rsidR="6DF330B1">
        <w:rPr>
          <w:rFonts w:ascii="Calibri" w:hAnsi="Calibri" w:eastAsia="Calibri" w:cs="Calibri"/>
          <w:b w:val="0"/>
          <w:bCs w:val="0"/>
          <w:noProof w:val="0"/>
          <w:sz w:val="22"/>
          <w:szCs w:val="22"/>
          <w:lang w:val="es-ES"/>
        </w:rPr>
        <w:t>ppl-ai-file-</w:t>
      </w:r>
      <w:r w:rsidRPr="498408B4" w:rsidR="6DF330B1">
        <w:rPr>
          <w:rFonts w:ascii="Calibri" w:hAnsi="Calibri" w:eastAsia="Calibri" w:cs="Calibri"/>
          <w:b w:val="0"/>
          <w:bCs w:val="0"/>
          <w:noProof w:val="0"/>
          <w:sz w:val="22"/>
          <w:szCs w:val="22"/>
          <w:lang w:val="es-ES"/>
        </w:rPr>
        <w:t>upload.s</w:t>
      </w:r>
      <w:r w:rsidRPr="498408B4" w:rsidR="6DF330B1">
        <w:rPr>
          <w:rFonts w:ascii="Calibri" w:hAnsi="Calibri" w:eastAsia="Calibri" w:cs="Calibri"/>
          <w:b w:val="0"/>
          <w:bCs w:val="0"/>
          <w:noProof w:val="0"/>
          <w:sz w:val="22"/>
          <w:szCs w:val="22"/>
          <w:lang w:val="es-ES"/>
        </w:rPr>
        <w:t>3.amazonaws</w:t>
      </w:r>
      <w:r w:rsidRPr="498408B4" w:rsidR="6DF330B1">
        <w:rPr>
          <w:rFonts w:ascii="Calibri" w:hAnsi="Calibri" w:eastAsia="Calibri" w:cs="Calibri"/>
          <w:b w:val="0"/>
          <w:bCs w:val="0"/>
          <w:noProof w:val="0"/>
          <w:sz w:val="22"/>
          <w:szCs w:val="22"/>
          <w:lang w:val="es-ES"/>
        </w:rPr>
        <w:t xml:space="preserve">] </w:t>
      </w:r>
    </w:p>
    <w:p w:rsidR="6DF330B1" w:rsidP="498408B4" w:rsidRDefault="6DF330B1" w14:paraId="628CBF87" w14:textId="155E0284">
      <w:pPr>
        <w:pStyle w:val="Normal"/>
        <w:rPr>
          <w:rFonts w:ascii="Calibri" w:hAnsi="Calibri" w:eastAsia="Calibri" w:cs="Calibri"/>
          <w:b w:val="0"/>
          <w:bCs w:val="0"/>
          <w:noProof w:val="0"/>
          <w:sz w:val="22"/>
          <w:szCs w:val="22"/>
          <w:lang w:val="es-ES"/>
        </w:rPr>
      </w:pPr>
      <w:r w:rsidRPr="498408B4" w:rsidR="6DF330B1">
        <w:rPr>
          <w:rFonts w:ascii="Calibri" w:hAnsi="Calibri" w:eastAsia="Calibri" w:cs="Calibri"/>
          <w:b w:val="0"/>
          <w:bCs w:val="0"/>
          <w:noProof w:val="0"/>
          <w:sz w:val="22"/>
          <w:szCs w:val="22"/>
          <w:lang w:val="es-ES"/>
        </w:rPr>
        <w:t>Análisis de Bondad de Ajuste</w:t>
      </w:r>
    </w:p>
    <w:p w:rsidR="6DF330B1" w:rsidP="498408B4" w:rsidRDefault="6DF330B1" w14:paraId="55B126C6" w14:textId="6B461BEF">
      <w:pPr>
        <w:pStyle w:val="Normal"/>
        <w:rPr>
          <w:rFonts w:ascii="Calibri" w:hAnsi="Calibri" w:eastAsia="Calibri" w:cs="Calibri"/>
          <w:b w:val="0"/>
          <w:bCs w:val="0"/>
          <w:noProof w:val="0"/>
          <w:sz w:val="22"/>
          <w:szCs w:val="22"/>
          <w:lang w:val="es-ES"/>
        </w:rPr>
      </w:pPr>
      <w:r w:rsidRPr="498408B4" w:rsidR="6DF330B1">
        <w:rPr>
          <w:rFonts w:ascii="Calibri" w:hAnsi="Calibri" w:eastAsia="Calibri" w:cs="Calibri"/>
          <w:b w:val="0"/>
          <w:bCs w:val="0"/>
          <w:noProof w:val="0"/>
          <w:sz w:val="22"/>
          <w:szCs w:val="22"/>
          <w:lang w:val="es-ES"/>
        </w:rPr>
        <w:t>Fortalezas: R² alto (&gt;0.89) indica robustez predictiva; modelo captura patrones principales de gastos publicitarios.</w:t>
      </w:r>
    </w:p>
    <w:p w:rsidR="6DF330B1" w:rsidP="498408B4" w:rsidRDefault="6DF330B1" w14:paraId="6168E523" w14:textId="31CFBC94">
      <w:pPr>
        <w:pStyle w:val="Normal"/>
        <w:rPr>
          <w:rFonts w:ascii="Calibri" w:hAnsi="Calibri" w:eastAsia="Calibri" w:cs="Calibri"/>
          <w:b w:val="0"/>
          <w:bCs w:val="0"/>
          <w:noProof w:val="0"/>
          <w:sz w:val="22"/>
          <w:szCs w:val="22"/>
          <w:lang w:val="es-ES"/>
        </w:rPr>
      </w:pPr>
      <w:r w:rsidRPr="498408B4" w:rsidR="6DF330B1">
        <w:rPr>
          <w:rFonts w:ascii="Calibri" w:hAnsi="Calibri" w:eastAsia="Calibri" w:cs="Calibri"/>
          <w:b w:val="0"/>
          <w:bCs w:val="0"/>
          <w:noProof w:val="0"/>
          <w:sz w:val="22"/>
          <w:szCs w:val="22"/>
          <w:lang w:val="es-ES"/>
        </w:rPr>
        <w:t>Limitaciones: Alto R² no garantiza causalidad; revisar residuos, multicolinealidad (posible entre medios) y significancia F-global para validación completa</w:t>
      </w:r>
      <w:r w:rsidRPr="498408B4" w:rsidR="71A117A0">
        <w:rPr>
          <w:rFonts w:ascii="Calibri" w:hAnsi="Calibri" w:eastAsia="Calibri" w:cs="Calibri"/>
          <w:b w:val="0"/>
          <w:bCs w:val="0"/>
          <w:noProof w:val="0"/>
          <w:sz w:val="22"/>
          <w:szCs w:val="22"/>
          <w:lang w:val="es-ES"/>
        </w:rPr>
        <w:t>.</w:t>
      </w:r>
    </w:p>
    <w:p w:rsidR="03AB22B5" w:rsidP="498408B4" w:rsidRDefault="03AB22B5" w14:paraId="37626F0F" w14:textId="6A1B43E9">
      <w:pPr>
        <w:pStyle w:val="ListParagraph"/>
        <w:numPr>
          <w:ilvl w:val="0"/>
          <w:numId w:val="7"/>
        </w:numPr>
        <w:rPr>
          <w:b w:val="1"/>
          <w:bCs w:val="1"/>
          <w:noProof w:val="0"/>
          <w:lang w:val="es-ES"/>
        </w:rPr>
      </w:pPr>
      <w:r w:rsidRPr="498408B4" w:rsidR="03AB22B5">
        <w:rPr>
          <w:b w:val="1"/>
          <w:bCs w:val="1"/>
          <w:noProof w:val="0"/>
          <w:lang w:val="es-ES"/>
        </w:rPr>
        <w:t>4. Estimaci´on Matricial: Considere el siguiente conjunto de 5 observaciones para una regresión lineal simple. Utilizando la formulación matricial βˆ = (X′X) −1X′</w:t>
      </w:r>
      <w:r w:rsidRPr="498408B4" w:rsidR="03AB22B5">
        <w:rPr>
          <w:b w:val="1"/>
          <w:bCs w:val="1"/>
          <w:noProof w:val="0"/>
          <w:lang w:val="es-ES"/>
        </w:rPr>
        <w:t>Y ,</w:t>
      </w:r>
      <w:r w:rsidRPr="498408B4" w:rsidR="03AB22B5">
        <w:rPr>
          <w:b w:val="1"/>
          <w:bCs w:val="1"/>
          <w:noProof w:val="0"/>
          <w:lang w:val="es-ES"/>
        </w:rPr>
        <w:t xml:space="preserve"> encuentre los estimadores βˆ 0 (intercepto) y βˆ 1 (pendiente). Dadas las matrices de </w:t>
      </w:r>
      <w:r w:rsidRPr="498408B4" w:rsidR="03AB22B5">
        <w:rPr>
          <w:b w:val="1"/>
          <w:bCs w:val="1"/>
          <w:noProof w:val="0"/>
          <w:lang w:val="es-ES"/>
        </w:rPr>
        <w:t>diseño</w:t>
      </w:r>
      <w:r w:rsidRPr="498408B4" w:rsidR="03AB22B5">
        <w:rPr>
          <w:b w:val="1"/>
          <w:bCs w:val="1"/>
          <w:noProof w:val="0"/>
          <w:lang w:val="es-ES"/>
        </w:rPr>
        <w:t xml:space="preserve"> X y el vector de respuesta </w:t>
      </w:r>
      <w:r w:rsidRPr="498408B4" w:rsidR="03AB22B5">
        <w:rPr>
          <w:b w:val="1"/>
          <w:bCs w:val="1"/>
          <w:noProof w:val="0"/>
          <w:lang w:val="es-ES"/>
        </w:rPr>
        <w:t>Y :</w:t>
      </w:r>
    </w:p>
    <w:p w:rsidR="03AB22B5" w:rsidP="498408B4" w:rsidRDefault="03AB22B5" w14:paraId="138EC385" w14:textId="37114C90">
      <w:pPr>
        <w:pStyle w:val="Normal"/>
        <w:jc w:val="center"/>
      </w:pPr>
      <w:r w:rsidR="03AB22B5">
        <w:drawing>
          <wp:inline wp14:editId="3BAB3907" wp14:anchorId="5F2F8839">
            <wp:extent cx="1743318" cy="1000265"/>
            <wp:effectExtent l="0" t="0" r="0" b="0"/>
            <wp:docPr id="741896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896100" name="Picture 741896100"/>
                    <pic:cNvPicPr/>
                  </pic:nvPicPr>
                  <pic:blipFill>
                    <a:blip xmlns:r="http://schemas.openxmlformats.org/officeDocument/2006/relationships" r:embed="rId178519183">
                      <a:extLst>
                        <a:ext uri="{28A0092B-C50C-407E-A947-70E740481C1C}">
                          <a14:useLocalDpi xmlns:a14="http://schemas.microsoft.com/office/drawing/2010/main"/>
                        </a:ext>
                      </a:extLst>
                    </a:blip>
                    <a:stretch>
                      <a:fillRect/>
                    </a:stretch>
                  </pic:blipFill>
                  <pic:spPr>
                    <a:xfrm>
                      <a:off x="0" y="0"/>
                      <a:ext cx="1743318" cy="1000265"/>
                    </a:xfrm>
                    <a:prstGeom prst="rect">
                      <a:avLst/>
                    </a:prstGeom>
                  </pic:spPr>
                </pic:pic>
              </a:graphicData>
            </a:graphic>
          </wp:inline>
        </w:drawing>
      </w:r>
    </w:p>
    <w:p w:rsidR="03AB22B5" w:rsidP="498408B4" w:rsidRDefault="03AB22B5" w14:paraId="3D039056" w14:textId="0CD2BD9D">
      <w:pPr>
        <w:pStyle w:val="Normal"/>
      </w:pPr>
      <w:r w:rsidRPr="498408B4" w:rsidR="03AB22B5">
        <w:rPr>
          <w:rFonts w:ascii="Calibri" w:hAnsi="Calibri" w:eastAsia="Calibri" w:cs="Calibri"/>
          <w:noProof w:val="0"/>
          <w:sz w:val="24"/>
          <w:szCs w:val="24"/>
          <w:lang w:val="es-ES"/>
        </w:rPr>
        <w:t xml:space="preserve">Tarea: </w:t>
      </w:r>
    </w:p>
    <w:p w:rsidR="03AB22B5" w:rsidP="498408B4" w:rsidRDefault="03AB22B5" w14:paraId="46317E95" w14:textId="01EBB122">
      <w:pPr>
        <w:pStyle w:val="ListParagraph"/>
        <w:numPr>
          <w:ilvl w:val="0"/>
          <w:numId w:val="8"/>
        </w:numPr>
        <w:rPr>
          <w:rFonts w:ascii="Calibri" w:hAnsi="Calibri" w:eastAsia="Calibri" w:cs="Calibri"/>
          <w:noProof w:val="0"/>
          <w:sz w:val="24"/>
          <w:szCs w:val="24"/>
          <w:lang w:val="es-ES"/>
        </w:rPr>
      </w:pPr>
      <w:r w:rsidRPr="498408B4" w:rsidR="03AB22B5">
        <w:rPr>
          <w:rFonts w:ascii="Calibri" w:hAnsi="Calibri" w:eastAsia="Calibri" w:cs="Calibri"/>
          <w:noProof w:val="0"/>
          <w:sz w:val="24"/>
          <w:szCs w:val="24"/>
          <w:lang w:val="es-ES"/>
        </w:rPr>
        <w:t>Calcule la matriz transpuesta X</w:t>
      </w:r>
      <w:r w:rsidRPr="498408B4" w:rsidR="03AB22B5">
        <w:rPr>
          <w:rFonts w:ascii="Calibri" w:hAnsi="Calibri" w:eastAsia="Calibri" w:cs="Calibri"/>
          <w:noProof w:val="0"/>
          <w:sz w:val="24"/>
          <w:szCs w:val="24"/>
          <w:lang w:val="es-ES"/>
        </w:rPr>
        <w:t>′ .</w:t>
      </w:r>
      <w:r w:rsidRPr="498408B4" w:rsidR="03AB22B5">
        <w:rPr>
          <w:rFonts w:ascii="Calibri" w:hAnsi="Calibri" w:eastAsia="Calibri" w:cs="Calibri"/>
          <w:noProof w:val="0"/>
          <w:sz w:val="24"/>
          <w:szCs w:val="24"/>
          <w:lang w:val="es-ES"/>
        </w:rPr>
        <w:t xml:space="preserve"> </w:t>
      </w:r>
    </w:p>
    <w:p w:rsidR="03AB22B5" w:rsidP="498408B4" w:rsidRDefault="03AB22B5" w14:paraId="39D8CEC6" w14:textId="2D88AB84">
      <w:pPr>
        <w:pStyle w:val="ListParagraph"/>
        <w:numPr>
          <w:ilvl w:val="0"/>
          <w:numId w:val="8"/>
        </w:numPr>
        <w:rPr>
          <w:rFonts w:ascii="Calibri" w:hAnsi="Calibri" w:eastAsia="Calibri" w:cs="Calibri"/>
          <w:noProof w:val="0"/>
          <w:sz w:val="24"/>
          <w:szCs w:val="24"/>
          <w:lang w:val="es-ES"/>
        </w:rPr>
      </w:pPr>
      <w:r w:rsidRPr="498408B4" w:rsidR="03AB22B5">
        <w:rPr>
          <w:rFonts w:ascii="Calibri" w:hAnsi="Calibri" w:eastAsia="Calibri" w:cs="Calibri"/>
          <w:noProof w:val="0"/>
          <w:sz w:val="24"/>
          <w:szCs w:val="24"/>
          <w:lang w:val="es-ES"/>
        </w:rPr>
        <w:t>Calcule el producto X′X y su respectiva matriz inversa (X′X) −</w:t>
      </w:r>
      <w:r w:rsidRPr="498408B4" w:rsidR="03AB22B5">
        <w:rPr>
          <w:rFonts w:ascii="Calibri" w:hAnsi="Calibri" w:eastAsia="Calibri" w:cs="Calibri"/>
          <w:noProof w:val="0"/>
          <w:sz w:val="24"/>
          <w:szCs w:val="24"/>
          <w:lang w:val="es-ES"/>
        </w:rPr>
        <w:t>1 .</w:t>
      </w:r>
      <w:r w:rsidRPr="498408B4" w:rsidR="03AB22B5">
        <w:rPr>
          <w:rFonts w:ascii="Calibri" w:hAnsi="Calibri" w:eastAsia="Calibri" w:cs="Calibri"/>
          <w:noProof w:val="0"/>
          <w:sz w:val="24"/>
          <w:szCs w:val="24"/>
          <w:lang w:val="es-ES"/>
        </w:rPr>
        <w:t xml:space="preserve"> </w:t>
      </w:r>
    </w:p>
    <w:p w:rsidR="03AB22B5" w:rsidP="498408B4" w:rsidRDefault="03AB22B5" w14:paraId="6A496671" w14:textId="1406B69A">
      <w:pPr>
        <w:pStyle w:val="ListParagraph"/>
        <w:numPr>
          <w:ilvl w:val="0"/>
          <w:numId w:val="8"/>
        </w:numPr>
        <w:rPr>
          <w:rFonts w:ascii="Calibri" w:hAnsi="Calibri" w:eastAsia="Calibri" w:cs="Calibri"/>
          <w:noProof w:val="0"/>
          <w:sz w:val="24"/>
          <w:szCs w:val="24"/>
          <w:lang w:val="es-ES"/>
        </w:rPr>
      </w:pPr>
      <w:r w:rsidRPr="498408B4" w:rsidR="03AB22B5">
        <w:rPr>
          <w:rFonts w:ascii="Calibri" w:hAnsi="Calibri" w:eastAsia="Calibri" w:cs="Calibri"/>
          <w:noProof w:val="0"/>
          <w:sz w:val="24"/>
          <w:szCs w:val="24"/>
          <w:lang w:val="es-ES"/>
        </w:rPr>
        <w:t>Calcule el producto X′</w:t>
      </w:r>
      <w:r w:rsidRPr="498408B4" w:rsidR="03AB22B5">
        <w:rPr>
          <w:rFonts w:ascii="Calibri" w:hAnsi="Calibri" w:eastAsia="Calibri" w:cs="Calibri"/>
          <w:noProof w:val="0"/>
          <w:sz w:val="24"/>
          <w:szCs w:val="24"/>
          <w:lang w:val="es-ES"/>
        </w:rPr>
        <w:t>Y .</w:t>
      </w:r>
      <w:r w:rsidRPr="498408B4" w:rsidR="03AB22B5">
        <w:rPr>
          <w:rFonts w:ascii="Calibri" w:hAnsi="Calibri" w:eastAsia="Calibri" w:cs="Calibri"/>
          <w:noProof w:val="0"/>
          <w:sz w:val="24"/>
          <w:szCs w:val="24"/>
          <w:lang w:val="es-ES"/>
        </w:rPr>
        <w:t xml:space="preserve"> </w:t>
      </w:r>
    </w:p>
    <w:p w:rsidR="03AB22B5" w:rsidP="498408B4" w:rsidRDefault="03AB22B5" w14:paraId="610B6A46" w14:textId="691F74D2">
      <w:pPr>
        <w:pStyle w:val="ListParagraph"/>
        <w:numPr>
          <w:ilvl w:val="0"/>
          <w:numId w:val="8"/>
        </w:numPr>
        <w:rPr>
          <w:rFonts w:ascii="Calibri" w:hAnsi="Calibri" w:eastAsia="Calibri" w:cs="Calibri"/>
          <w:noProof w:val="0"/>
          <w:sz w:val="24"/>
          <w:szCs w:val="24"/>
          <w:lang w:val="es-ES"/>
        </w:rPr>
      </w:pPr>
      <w:r w:rsidRPr="498408B4" w:rsidR="03AB22B5">
        <w:rPr>
          <w:rFonts w:ascii="Calibri" w:hAnsi="Calibri" w:eastAsia="Calibri" w:cs="Calibri"/>
          <w:noProof w:val="0"/>
          <w:sz w:val="24"/>
          <w:szCs w:val="24"/>
          <w:lang w:val="es-ES"/>
        </w:rPr>
        <w:t xml:space="preserve">Obtenga el vector de parámetros βˆ y escriba la </w:t>
      </w:r>
      <w:r w:rsidRPr="498408B4" w:rsidR="03AB22B5">
        <w:rPr>
          <w:rFonts w:ascii="Calibri" w:hAnsi="Calibri" w:eastAsia="Calibri" w:cs="Calibri"/>
          <w:noProof w:val="0"/>
          <w:sz w:val="24"/>
          <w:szCs w:val="24"/>
          <w:lang w:val="es-ES"/>
        </w:rPr>
        <w:t>ecuación</w:t>
      </w:r>
      <w:r w:rsidRPr="498408B4" w:rsidR="03AB22B5">
        <w:rPr>
          <w:rFonts w:ascii="Calibri" w:hAnsi="Calibri" w:eastAsia="Calibri" w:cs="Calibri"/>
          <w:noProof w:val="0"/>
          <w:sz w:val="24"/>
          <w:szCs w:val="24"/>
          <w:lang w:val="es-ES"/>
        </w:rPr>
        <w:t xml:space="preserve"> de la recta estimada ˆy = βˆ 0+βˆ 1x.</w:t>
      </w:r>
    </w:p>
    <w:p w:rsidR="71A117A0" w:rsidP="498408B4" w:rsidRDefault="71A117A0" w14:paraId="3B3FA2A3" w14:textId="36EEEDF9">
      <w:pPr>
        <w:pStyle w:val="Normal"/>
      </w:pPr>
      <w:r w:rsidR="71A117A0">
        <w:drawing>
          <wp:inline wp14:editId="4C021AD3" wp14:anchorId="53594388">
            <wp:extent cx="5970617" cy="8045608"/>
            <wp:effectExtent l="0" t="0" r="0" b="0"/>
            <wp:docPr id="789822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822864" name="Picture 789822864"/>
                    <pic:cNvPicPr/>
                  </pic:nvPicPr>
                  <pic:blipFill>
                    <a:blip xmlns:r="http://schemas.openxmlformats.org/officeDocument/2006/relationships" r:embed="rId588595776">
                      <a:extLst>
                        <a:ext uri="{28A0092B-C50C-407E-A947-70E740481C1C}">
                          <a14:useLocalDpi xmlns:a14="http://schemas.microsoft.com/office/drawing/2010/main"/>
                        </a:ext>
                      </a:extLst>
                    </a:blip>
                    <a:stretch>
                      <a:fillRect/>
                    </a:stretch>
                  </pic:blipFill>
                  <pic:spPr>
                    <a:xfrm rot="0">
                      <a:off x="0" y="0"/>
                      <a:ext cx="5970617" cy="8045608"/>
                    </a:xfrm>
                    <a:prstGeom prst="rect">
                      <a:avLst/>
                    </a:prstGeom>
                  </pic:spPr>
                </pic:pic>
              </a:graphicData>
            </a:graphic>
          </wp:inline>
        </w:drawing>
      </w:r>
      <w:r w:rsidR="36BC0823">
        <w:rPr/>
        <w:t>Im</w:t>
      </w:r>
      <w:r w:rsidR="7DB1E3F8">
        <w:rPr/>
        <w:t>a</w:t>
      </w:r>
      <w:r w:rsidR="36BC0823">
        <w:rPr/>
        <w:t>gen</w:t>
      </w:r>
      <w:r w:rsidR="7DB1E3F8">
        <w:rPr/>
        <w:t xml:space="preserve"> [</w:t>
      </w:r>
      <w:r w:rsidR="0E75E79E">
        <w:rPr/>
        <w:t>1</w:t>
      </w:r>
      <w:r w:rsidR="7DB1E3F8">
        <w:rPr/>
        <w:t xml:space="preserve">]: Se desarrollan las transformaciones de las matrices </w:t>
      </w:r>
    </w:p>
    <w:p w:rsidR="001B2404" w:rsidP="498408B4" w:rsidRDefault="001B2404" w14:paraId="6525E140" w14:textId="6734E121">
      <w:pPr>
        <w:pStyle w:val="Normal"/>
      </w:pPr>
      <w:r w:rsidR="001B2404">
        <w:drawing>
          <wp:inline wp14:editId="620296A9" wp14:anchorId="6B4DFE57">
            <wp:extent cx="5852261" cy="3524991"/>
            <wp:effectExtent l="0" t="0" r="0" b="0"/>
            <wp:docPr id="1107799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799419" name="Picture 1107799419"/>
                    <pic:cNvPicPr/>
                  </pic:nvPicPr>
                  <pic:blipFill>
                    <a:blip xmlns:r="http://schemas.openxmlformats.org/officeDocument/2006/relationships" r:embed="rId1657918451">
                      <a:extLst>
                        <a:ext uri="{28A0092B-C50C-407E-A947-70E740481C1C}">
                          <a14:useLocalDpi xmlns:a14="http://schemas.microsoft.com/office/drawing/2010/main"/>
                        </a:ext>
                      </a:extLst>
                    </a:blip>
                    <a:stretch>
                      <a:fillRect/>
                    </a:stretch>
                  </pic:blipFill>
                  <pic:spPr>
                    <a:xfrm rot="0">
                      <a:off x="0" y="0"/>
                      <a:ext cx="5852261" cy="3524991"/>
                    </a:xfrm>
                    <a:prstGeom prst="rect">
                      <a:avLst/>
                    </a:prstGeom>
                  </pic:spPr>
                </pic:pic>
              </a:graphicData>
            </a:graphic>
          </wp:inline>
        </w:drawing>
      </w:r>
      <w:r w:rsidR="0F797CB6">
        <w:rPr/>
        <w:t xml:space="preserve">Imagen </w:t>
      </w:r>
      <w:r w:rsidR="7F80FB79">
        <w:rPr/>
        <w:t>[</w:t>
      </w:r>
      <w:r w:rsidR="01CDC6D2">
        <w:rPr/>
        <w:t>2</w:t>
      </w:r>
      <w:r w:rsidR="7F80FB79">
        <w:rPr/>
        <w:t xml:space="preserve">]: Se realiza la ecuación de la recta a partir de las matrices </w:t>
      </w:r>
    </w:p>
    <w:p w:rsidR="498408B4" w:rsidP="498408B4" w:rsidRDefault="498408B4" w14:paraId="51D43109" w14:textId="126E71C5">
      <w:pPr>
        <w:pStyle w:val="Normal"/>
      </w:pPr>
    </w:p>
    <w:p w:rsidR="362844AA" w:rsidP="498408B4" w:rsidRDefault="362844AA" w14:paraId="720A4D33" w14:textId="5C694230">
      <w:pPr>
        <w:pStyle w:val="ListParagraph"/>
        <w:numPr>
          <w:ilvl w:val="0"/>
          <w:numId w:val="9"/>
        </w:numPr>
        <w:rPr>
          <w:rFonts w:ascii="Calibri" w:hAnsi="Calibri" w:eastAsia="Calibri" w:cs="Calibri"/>
          <w:b w:val="1"/>
          <w:bCs w:val="1"/>
          <w:noProof w:val="0"/>
          <w:sz w:val="24"/>
          <w:szCs w:val="24"/>
          <w:lang w:val="es-ES"/>
        </w:rPr>
      </w:pPr>
      <w:r w:rsidRPr="498408B4" w:rsidR="362844AA">
        <w:rPr>
          <w:rFonts w:ascii="Calibri" w:hAnsi="Calibri" w:eastAsia="Calibri" w:cs="Calibri"/>
          <w:b w:val="1"/>
          <w:bCs w:val="1"/>
          <w:noProof w:val="0"/>
          <w:sz w:val="24"/>
          <w:szCs w:val="24"/>
          <w:lang w:val="es-ES"/>
        </w:rPr>
        <w:t xml:space="preserve">5. Fase 3: Arboles de </w:t>
      </w:r>
      <w:r w:rsidRPr="498408B4" w:rsidR="7F819A33">
        <w:rPr>
          <w:rFonts w:ascii="Calibri" w:hAnsi="Calibri" w:eastAsia="Calibri" w:cs="Calibri"/>
          <w:b w:val="1"/>
          <w:bCs w:val="1"/>
          <w:noProof w:val="0"/>
          <w:sz w:val="24"/>
          <w:szCs w:val="24"/>
          <w:lang w:val="es-ES"/>
        </w:rPr>
        <w:t>Decisión</w:t>
      </w:r>
      <w:r w:rsidRPr="498408B4" w:rsidR="362844AA">
        <w:rPr>
          <w:rFonts w:ascii="Calibri" w:hAnsi="Calibri" w:eastAsia="Calibri" w:cs="Calibri"/>
          <w:b w:val="1"/>
          <w:bCs w:val="1"/>
          <w:noProof w:val="0"/>
          <w:sz w:val="24"/>
          <w:szCs w:val="24"/>
          <w:lang w:val="es-ES"/>
        </w:rPr>
        <w:t xml:space="preserve"> y Comparación de Modelos</w:t>
      </w:r>
    </w:p>
    <w:p w:rsidR="362844AA" w:rsidP="498408B4" w:rsidRDefault="362844AA" w14:paraId="28BC4E1F" w14:textId="588A92BA">
      <w:pPr>
        <w:pStyle w:val="Normal"/>
        <w:ind w:left="0"/>
        <w:rPr>
          <w:rFonts w:ascii="Calibri" w:hAnsi="Calibri" w:eastAsia="Calibri" w:cs="Calibri"/>
          <w:b w:val="1"/>
          <w:bCs w:val="1"/>
          <w:noProof w:val="0"/>
          <w:sz w:val="24"/>
          <w:szCs w:val="24"/>
          <w:lang w:val="es-ES"/>
        </w:rPr>
      </w:pPr>
      <w:r w:rsidRPr="498408B4" w:rsidR="362844AA">
        <w:rPr>
          <w:rFonts w:ascii="Calibri" w:hAnsi="Calibri" w:eastAsia="Calibri" w:cs="Calibri"/>
          <w:b w:val="1"/>
          <w:bCs w:val="1"/>
          <w:noProof w:val="0"/>
          <w:sz w:val="24"/>
          <w:szCs w:val="24"/>
          <w:lang w:val="es-ES"/>
        </w:rPr>
        <w:t>Entrenamiento del Modelo: Utilizando las variables TV y Radio, entrene un árbol de regresión para predecir las ventas (Sales). Grafique la estructura del árbol y explique bajo que criterio se realizan las particiones en los nodos.</w:t>
      </w:r>
    </w:p>
    <w:p w:rsidR="0A3869CC" w:rsidP="498408B4" w:rsidRDefault="0A3869CC" w14:paraId="2C3C9950" w14:textId="4B32323D">
      <w:pPr>
        <w:pStyle w:val="Normal"/>
        <w:ind w:left="0"/>
      </w:pPr>
      <w:r w:rsidR="0A3869CC">
        <w:drawing>
          <wp:inline wp14:editId="0032BB06" wp14:anchorId="23A1B1AF">
            <wp:extent cx="5599137" cy="2916023"/>
            <wp:effectExtent l="0" t="0" r="0" b="0"/>
            <wp:docPr id="1994343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343076" name="Picture 1994343076"/>
                    <pic:cNvPicPr/>
                  </pic:nvPicPr>
                  <pic:blipFill>
                    <a:blip xmlns:r="http://schemas.openxmlformats.org/officeDocument/2006/relationships" r:embed="rId762526438">
                      <a:extLst>
                        <a:ext uri="{28A0092B-C50C-407E-A947-70E740481C1C}">
                          <a14:useLocalDpi xmlns:a14="http://schemas.microsoft.com/office/drawing/2010/main"/>
                        </a:ext>
                      </a:extLst>
                    </a:blip>
                    <a:stretch>
                      <a:fillRect/>
                    </a:stretch>
                  </pic:blipFill>
                  <pic:spPr>
                    <a:xfrm rot="0">
                      <a:off x="0" y="0"/>
                      <a:ext cx="5599137" cy="2916023"/>
                    </a:xfrm>
                    <a:prstGeom prst="rect">
                      <a:avLst/>
                    </a:prstGeom>
                  </pic:spPr>
                </pic:pic>
              </a:graphicData>
            </a:graphic>
          </wp:inline>
        </w:drawing>
      </w:r>
    </w:p>
    <w:p w:rsidR="4ECB91B8" w:rsidP="498408B4" w:rsidRDefault="4ECB91B8" w14:paraId="78F5D2A2" w14:textId="05F55BA8">
      <w:pPr>
        <w:pStyle w:val="Normal"/>
        <w:ind w:left="0"/>
      </w:pPr>
      <w:r w:rsidR="4ECB91B8">
        <w:rPr/>
        <w:t>Fi</w:t>
      </w:r>
      <w:r w:rsidR="61D9D54A">
        <w:rPr/>
        <w:t>gura [7]:</w:t>
      </w:r>
      <w:r w:rsidR="0CA6478D">
        <w:rPr/>
        <w:t xml:space="preserve"> </w:t>
      </w:r>
      <w:r w:rsidRPr="498408B4" w:rsidR="0CA6478D">
        <w:rPr>
          <w:rFonts w:ascii="Calibri" w:hAnsi="Calibri" w:eastAsia="Calibri" w:cs="Calibri"/>
          <w:noProof w:val="0"/>
          <w:sz w:val="24"/>
          <w:szCs w:val="24"/>
          <w:lang w:val="es-ES"/>
        </w:rPr>
        <w:t>Estructura del Árbol de Regresión: Ventas vs. TV y Radio</w:t>
      </w:r>
    </w:p>
    <w:p w:rsidR="0CA6478D" w:rsidP="3786DCF9" w:rsidRDefault="0CA6478D" w14:paraId="1501F479" w14:textId="1F636D87">
      <w:pPr>
        <w:pStyle w:val="Normal"/>
        <w:ind w:left="0"/>
        <w:rPr>
          <w:sz w:val="22"/>
          <w:szCs w:val="22"/>
        </w:rPr>
      </w:pPr>
      <w:r w:rsidRPr="3786DCF9" w:rsidR="0CA6478D">
        <w:rPr>
          <w:sz w:val="22"/>
          <w:szCs w:val="22"/>
        </w:rPr>
        <w:t>Este árbol de regresión explica cómo las variables de inversión en TV y Radio afectan el valor de las Ventas.</w:t>
      </w:r>
    </w:p>
    <w:p w:rsidR="0CA6478D" w:rsidP="3786DCF9" w:rsidRDefault="0CA6478D" w14:paraId="31F8CCBC" w14:textId="4D6DEBA6">
      <w:pPr>
        <w:pStyle w:val="Normal"/>
        <w:ind w:left="0"/>
        <w:rPr>
          <w:sz w:val="22"/>
          <w:szCs w:val="22"/>
        </w:rPr>
      </w:pPr>
      <w:r w:rsidRPr="3786DCF9" w:rsidR="0CA6478D">
        <w:rPr>
          <w:sz w:val="22"/>
          <w:szCs w:val="22"/>
        </w:rPr>
        <w:t>Variable más influyente (Nodo Raíz): La inversión en TV es el principal predictor. El primer corte se hace en 122.05. Si la inversión es menor o igual a este monto, las ventas promedio esperadas caen significativamente ($14.02 \</w:t>
      </w:r>
      <w:r w:rsidRPr="3786DCF9" w:rsidR="0CA6478D">
        <w:rPr>
          <w:sz w:val="22"/>
          <w:szCs w:val="22"/>
        </w:rPr>
        <w:t>to</w:t>
      </w:r>
      <w:r w:rsidRPr="3786DCF9" w:rsidR="0CA6478D">
        <w:rPr>
          <w:sz w:val="22"/>
          <w:szCs w:val="22"/>
        </w:rPr>
        <w:t xml:space="preserve"> 9.78$).</w:t>
      </w:r>
    </w:p>
    <w:p w:rsidR="0CA6478D" w:rsidP="3786DCF9" w:rsidRDefault="0CA6478D" w14:paraId="51DAA089" w14:textId="71995B52">
      <w:pPr>
        <w:pStyle w:val="Normal"/>
        <w:ind w:left="0"/>
        <w:rPr>
          <w:sz w:val="22"/>
          <w:szCs w:val="22"/>
        </w:rPr>
      </w:pPr>
      <w:r w:rsidRPr="3786DCF9" w:rsidR="0CA6478D">
        <w:rPr>
          <w:sz w:val="22"/>
          <w:szCs w:val="22"/>
        </w:rPr>
        <w:t>Interacción de variables: El modelo muestra que para niveles altos de inversión en TV (&gt;$122.05$), la variable Radio se vuelve el factor determinante para maximizar ventas.</w:t>
      </w:r>
    </w:p>
    <w:p w:rsidR="0CA6478D" w:rsidP="3786DCF9" w:rsidRDefault="0CA6478D" w14:paraId="7AF2C41A" w14:textId="212A3491">
      <w:pPr>
        <w:pStyle w:val="Normal"/>
        <w:ind w:left="0"/>
        <w:rPr>
          <w:sz w:val="22"/>
          <w:szCs w:val="22"/>
        </w:rPr>
      </w:pPr>
      <w:r w:rsidRPr="3786DCF9" w:rsidR="0CA6478D">
        <w:rPr>
          <w:sz w:val="22"/>
          <w:szCs w:val="22"/>
        </w:rPr>
        <w:t>Escenario Óptimo: El valor de ventas más alto (21.95) se alcanza cuando la inversión en TV es mayor a 122.05 y además es mayor a 194.55, combinado con una inversión en radio significativa.</w:t>
      </w:r>
    </w:p>
    <w:p w:rsidR="0CA6478D" w:rsidP="3786DCF9" w:rsidRDefault="0CA6478D" w14:paraId="266D9709" w14:textId="34F428B4">
      <w:pPr>
        <w:pStyle w:val="Normal"/>
        <w:ind w:left="0"/>
        <w:rPr>
          <w:sz w:val="22"/>
          <w:szCs w:val="22"/>
        </w:rPr>
      </w:pPr>
      <w:r w:rsidRPr="3786DCF9" w:rsidR="0CA6478D">
        <w:rPr>
          <w:sz w:val="22"/>
          <w:szCs w:val="22"/>
        </w:rPr>
        <w:t>Escenario Mínimo: Las ventas más bajas (4.67) ocurren cuando la inversión en TV es mínima ($\</w:t>
      </w:r>
      <w:r w:rsidRPr="3786DCF9" w:rsidR="0CA6478D">
        <w:rPr>
          <w:sz w:val="22"/>
          <w:szCs w:val="22"/>
        </w:rPr>
        <w:t>leq</w:t>
      </w:r>
      <w:r w:rsidRPr="3786DCF9" w:rsidR="0CA6478D">
        <w:rPr>
          <w:sz w:val="22"/>
          <w:szCs w:val="22"/>
        </w:rPr>
        <w:t xml:space="preserve"> 8.65$).</w:t>
      </w:r>
    </w:p>
    <w:p w:rsidR="0CA6478D" w:rsidP="3786DCF9" w:rsidRDefault="0CA6478D" w14:paraId="56A4778A" w14:textId="1D2C49F9">
      <w:pPr>
        <w:pStyle w:val="Normal"/>
        <w:ind w:left="0"/>
        <w:rPr>
          <w:sz w:val="22"/>
          <w:szCs w:val="22"/>
        </w:rPr>
      </w:pPr>
      <w:r w:rsidRPr="3786DCF9" w:rsidR="0CA6478D">
        <w:rPr>
          <w:sz w:val="22"/>
          <w:szCs w:val="22"/>
        </w:rPr>
        <w:t xml:space="preserve">Precisión: El </w:t>
      </w:r>
      <w:r w:rsidRPr="3786DCF9" w:rsidR="0CA6478D">
        <w:rPr>
          <w:sz w:val="22"/>
          <w:szCs w:val="22"/>
        </w:rPr>
        <w:t>squared_error</w:t>
      </w:r>
      <w:r w:rsidRPr="3786DCF9" w:rsidR="0CA6478D">
        <w:rPr>
          <w:sz w:val="22"/>
          <w:szCs w:val="22"/>
        </w:rPr>
        <w:t xml:space="preserve"> (error cuadrático) disminuye conforme bajamos en el árbol, lo que indica que las predicciones en las "hojas" finales son mucho más precisas que el promedio inicial.</w:t>
      </w:r>
    </w:p>
    <w:p w:rsidR="498408B4" w:rsidP="3786DCF9" w:rsidRDefault="498408B4" w14:paraId="07936D11" w14:textId="6F098C14">
      <w:pPr>
        <w:pStyle w:val="Normal"/>
        <w:ind w:left="0"/>
        <w:rPr>
          <w:sz w:val="22"/>
          <w:szCs w:val="22"/>
        </w:rPr>
      </w:pPr>
      <w:r w:rsidRPr="3786DCF9" w:rsidR="1B72B5C0">
        <w:rPr>
          <w:sz w:val="22"/>
          <w:szCs w:val="22"/>
        </w:rPr>
        <w:t>1. Criterio de Suma de Errores Cuadráticos (SSE)</w:t>
      </w:r>
    </w:p>
    <w:p w:rsidR="498408B4" w:rsidP="3786DCF9" w:rsidRDefault="498408B4" w14:paraId="25419CEB" w14:textId="24C38B44">
      <w:pPr>
        <w:pStyle w:val="Normal"/>
        <w:ind w:left="0"/>
        <w:rPr>
          <w:sz w:val="22"/>
          <w:szCs w:val="22"/>
        </w:rPr>
      </w:pPr>
      <w:r w:rsidRPr="3786DCF9" w:rsidR="1B72B5C0">
        <w:rPr>
          <w:sz w:val="22"/>
          <w:szCs w:val="22"/>
        </w:rPr>
        <w:t>El algoritmo busca reducir la impureza del nodo. En regresión, la impureza se mide comúnmente con el Error Cuadrático Medio (MSE) o el Error Cuadrático Sumado (SSE).</w:t>
      </w:r>
    </w:p>
    <w:p w:rsidR="498408B4" w:rsidP="3786DCF9" w:rsidRDefault="498408B4" w14:paraId="1F49ECA6" w14:textId="2D353B2E">
      <w:pPr>
        <w:pStyle w:val="Normal"/>
        <w:ind w:left="0"/>
        <w:rPr>
          <w:sz w:val="22"/>
          <w:szCs w:val="22"/>
        </w:rPr>
      </w:pPr>
      <w:r w:rsidRPr="3786DCF9" w:rsidR="1B72B5C0">
        <w:rPr>
          <w:sz w:val="22"/>
          <w:szCs w:val="22"/>
        </w:rPr>
        <w:t>Para cada nodo, el modelo calcula el promedio de las ventas (</w:t>
      </w:r>
      <w:r w:rsidRPr="3786DCF9" w:rsidR="1B72B5C0">
        <w:rPr>
          <w:sz w:val="22"/>
          <w:szCs w:val="22"/>
        </w:rPr>
        <w:t>value</w:t>
      </w:r>
      <w:r w:rsidRPr="3786DCF9" w:rsidR="1B72B5C0">
        <w:rPr>
          <w:sz w:val="22"/>
          <w:szCs w:val="22"/>
        </w:rPr>
        <w:t>).</w:t>
      </w:r>
    </w:p>
    <w:p w:rsidR="498408B4" w:rsidP="3786DCF9" w:rsidRDefault="498408B4" w14:paraId="6FFE20C0" w14:textId="72503CAA">
      <w:pPr>
        <w:pStyle w:val="Normal"/>
        <w:ind w:left="0"/>
        <w:rPr>
          <w:sz w:val="22"/>
          <w:szCs w:val="22"/>
        </w:rPr>
      </w:pPr>
      <w:r w:rsidRPr="3786DCF9" w:rsidR="1B72B5C0">
        <w:rPr>
          <w:sz w:val="22"/>
          <w:szCs w:val="22"/>
        </w:rPr>
        <w:t xml:space="preserve">El </w:t>
      </w:r>
      <w:r w:rsidRPr="3786DCF9" w:rsidR="1B72B5C0">
        <w:rPr>
          <w:sz w:val="22"/>
          <w:szCs w:val="22"/>
        </w:rPr>
        <w:t>squared_error</w:t>
      </w:r>
      <w:r w:rsidRPr="3786DCF9" w:rsidR="1B72B5C0">
        <w:rPr>
          <w:sz w:val="22"/>
          <w:szCs w:val="22"/>
        </w:rPr>
        <w:t xml:space="preserve"> que ves en tu imagen representa la desviación de los datos respecto a ese promedio.</w:t>
      </w:r>
    </w:p>
    <w:p w:rsidR="498408B4" w:rsidP="3786DCF9" w:rsidRDefault="498408B4" w14:paraId="2FEE9CFE" w14:textId="0D4DDC23">
      <w:pPr>
        <w:pStyle w:val="Normal"/>
        <w:ind w:left="0"/>
        <w:rPr>
          <w:sz w:val="22"/>
          <w:szCs w:val="22"/>
        </w:rPr>
      </w:pPr>
      <w:r w:rsidRPr="3786DCF9" w:rsidR="1B72B5C0">
        <w:rPr>
          <w:sz w:val="22"/>
          <w:szCs w:val="22"/>
        </w:rPr>
        <w:t>La regla de oro: Se elige la partición que produce la mayor reducción en el error total al comparar el nodo padre con la suma de los errores de los nodos hijos.</w:t>
      </w:r>
    </w:p>
    <w:p w:rsidR="498408B4" w:rsidP="3786DCF9" w:rsidRDefault="498408B4" w14:paraId="0197720A" w14:textId="0E5967EF">
      <w:pPr>
        <w:pStyle w:val="Normal"/>
        <w:ind w:left="0"/>
        <w:rPr>
          <w:sz w:val="22"/>
          <w:szCs w:val="22"/>
        </w:rPr>
      </w:pPr>
      <w:r w:rsidRPr="3786DCF9" w:rsidR="1B72B5C0">
        <w:rPr>
          <w:sz w:val="22"/>
          <w:szCs w:val="22"/>
        </w:rPr>
        <w:t>2. Selección del Punto de Corte Óptimo</w:t>
      </w:r>
    </w:p>
    <w:p w:rsidR="498408B4" w:rsidP="3786DCF9" w:rsidRDefault="498408B4" w14:paraId="285BB01E" w14:textId="1CAFEB63">
      <w:pPr>
        <w:pStyle w:val="Normal"/>
        <w:ind w:left="0"/>
        <w:rPr>
          <w:sz w:val="22"/>
          <w:szCs w:val="22"/>
        </w:rPr>
      </w:pPr>
      <w:r w:rsidRPr="3786DCF9" w:rsidR="1B72B5C0">
        <w:rPr>
          <w:sz w:val="22"/>
          <w:szCs w:val="22"/>
        </w:rPr>
        <w:t>El árbol no elige valores al azar. Realiza un proceso competitivo:</w:t>
      </w:r>
    </w:p>
    <w:p w:rsidR="498408B4" w:rsidP="3786DCF9" w:rsidRDefault="498408B4" w14:paraId="4CB6266B" w14:textId="7D126B82">
      <w:pPr>
        <w:pStyle w:val="Normal"/>
        <w:ind w:left="0"/>
        <w:rPr>
          <w:sz w:val="22"/>
          <w:szCs w:val="22"/>
        </w:rPr>
      </w:pPr>
      <w:r w:rsidRPr="3786DCF9" w:rsidR="1B72B5C0">
        <w:rPr>
          <w:sz w:val="22"/>
          <w:szCs w:val="22"/>
        </w:rPr>
        <w:t>Evaluación de Variables: Prueba todas las variables predictoras (en tu caso, TV y radio).</w:t>
      </w:r>
    </w:p>
    <w:p w:rsidR="498408B4" w:rsidP="3786DCF9" w:rsidRDefault="498408B4" w14:paraId="079CF2BD" w14:textId="3D8CAC8D">
      <w:pPr>
        <w:pStyle w:val="Normal"/>
        <w:ind w:left="0"/>
        <w:rPr>
          <w:sz w:val="22"/>
          <w:szCs w:val="22"/>
        </w:rPr>
      </w:pPr>
      <w:r w:rsidRPr="3786DCF9" w:rsidR="1B72B5C0">
        <w:rPr>
          <w:sz w:val="22"/>
          <w:szCs w:val="22"/>
        </w:rPr>
        <w:t>Búsqueda de Umbral: Para cada variable, el algoritmo prueba todos los valores posibles de los datos como puntos de corte (por ejemplo, el corte de 122.05 en el nodo raíz).</w:t>
      </w:r>
    </w:p>
    <w:p w:rsidR="498408B4" w:rsidP="3786DCF9" w:rsidRDefault="498408B4" w14:paraId="2CC30937" w14:textId="70D28A58">
      <w:pPr>
        <w:pStyle w:val="Normal"/>
        <w:ind w:left="0"/>
        <w:rPr>
          <w:sz w:val="22"/>
          <w:szCs w:val="22"/>
        </w:rPr>
      </w:pPr>
      <w:r w:rsidRPr="3786DCF9" w:rsidR="1B72B5C0">
        <w:rPr>
          <w:sz w:val="22"/>
          <w:szCs w:val="22"/>
        </w:rPr>
        <w:t>Maximización de Ganancia: Selecciona la combinación de variable + umbral que minimice el error cuadrático en las ramas resultantes.</w:t>
      </w:r>
    </w:p>
    <w:p w:rsidR="498408B4" w:rsidP="3786DCF9" w:rsidRDefault="498408B4" w14:paraId="6BE9263E" w14:textId="778B9E11">
      <w:pPr>
        <w:pStyle w:val="Normal"/>
        <w:ind w:left="0"/>
        <w:rPr>
          <w:sz w:val="22"/>
          <w:szCs w:val="22"/>
        </w:rPr>
      </w:pPr>
      <w:r w:rsidRPr="3786DCF9" w:rsidR="1B72B5C0">
        <w:rPr>
          <w:sz w:val="22"/>
          <w:szCs w:val="22"/>
        </w:rPr>
        <w:t>3. Naturaleza Binaria y Recursiva</w:t>
      </w:r>
    </w:p>
    <w:p w:rsidR="498408B4" w:rsidP="3786DCF9" w:rsidRDefault="498408B4" w14:paraId="0F2E1ED3" w14:textId="11826DC5">
      <w:pPr>
        <w:pStyle w:val="Normal"/>
        <w:ind w:left="0"/>
        <w:rPr>
          <w:sz w:val="22"/>
          <w:szCs w:val="22"/>
        </w:rPr>
      </w:pPr>
      <w:r w:rsidRPr="3786DCF9" w:rsidR="1B72B5C0">
        <w:rPr>
          <w:sz w:val="22"/>
          <w:szCs w:val="22"/>
        </w:rPr>
        <w:t>Binaria: Cada nodo se divide exactamente en dos ramas: True (izquierda, si cumple la condición) y False (derecha, si no la cumple). Por ejemplo, si $TV \</w:t>
      </w:r>
      <w:r w:rsidRPr="3786DCF9" w:rsidR="1B72B5C0">
        <w:rPr>
          <w:sz w:val="22"/>
          <w:szCs w:val="22"/>
        </w:rPr>
        <w:t>leq</w:t>
      </w:r>
      <w:r w:rsidRPr="3786DCF9" w:rsidR="1B72B5C0">
        <w:rPr>
          <w:sz w:val="22"/>
          <w:szCs w:val="22"/>
        </w:rPr>
        <w:t xml:space="preserve"> 122.05$ es cierto, los datos se mueven al nodo de la izquierda con un promedio de ventas de 9.78.</w:t>
      </w:r>
    </w:p>
    <w:p w:rsidR="498408B4" w:rsidP="3786DCF9" w:rsidRDefault="498408B4" w14:paraId="3644A827" w14:textId="666E9318">
      <w:pPr>
        <w:pStyle w:val="Normal"/>
        <w:ind w:left="0"/>
        <w:rPr>
          <w:sz w:val="22"/>
          <w:szCs w:val="22"/>
        </w:rPr>
      </w:pPr>
      <w:r w:rsidRPr="3786DCF9" w:rsidR="1B72B5C0">
        <w:rPr>
          <w:sz w:val="22"/>
          <w:szCs w:val="22"/>
        </w:rPr>
        <w:t>Recursiva: Este proceso se repite en cada nuevo nodo hijo hasta que se alcanza un criterio de parada (como el número mínimo de muestras por nodo o una profundidad máxima).</w:t>
      </w:r>
    </w:p>
    <w:p w:rsidR="498408B4" w:rsidP="3786DCF9" w:rsidRDefault="498408B4" w14:paraId="36F21861" w14:textId="21ECFE95">
      <w:pPr>
        <w:pStyle w:val="Normal"/>
        <w:ind w:left="0"/>
        <w:rPr>
          <w:sz w:val="22"/>
          <w:szCs w:val="22"/>
        </w:rPr>
      </w:pPr>
    </w:p>
    <w:p w:rsidR="498408B4" w:rsidP="3786DCF9" w:rsidRDefault="498408B4" w14:paraId="7735530D" w14:textId="6BCFFCE3">
      <w:pPr>
        <w:pStyle w:val="Normal"/>
        <w:ind w:left="0"/>
        <w:rPr>
          <w:sz w:val="22"/>
          <w:szCs w:val="22"/>
        </w:rPr>
      </w:pPr>
      <w:r w:rsidRPr="3786DCF9" w:rsidR="1B72B5C0">
        <w:rPr>
          <w:sz w:val="22"/>
          <w:szCs w:val="22"/>
        </w:rPr>
        <w:t>Análisis de un nodo específico (Ejemplo):</w:t>
      </w:r>
    </w:p>
    <w:p w:rsidR="498408B4" w:rsidP="3786DCF9" w:rsidRDefault="498408B4" w14:paraId="085F3720" w14:textId="05F31077">
      <w:pPr>
        <w:pStyle w:val="Normal"/>
        <w:ind w:left="0"/>
        <w:rPr>
          <w:sz w:val="22"/>
          <w:szCs w:val="22"/>
        </w:rPr>
      </w:pPr>
      <w:r w:rsidRPr="3786DCF9" w:rsidR="1B72B5C0">
        <w:rPr>
          <w:sz w:val="22"/>
          <w:szCs w:val="22"/>
        </w:rPr>
        <w:t>En el nodo raíz de tu imagen:</w:t>
      </w:r>
    </w:p>
    <w:p w:rsidR="498408B4" w:rsidP="3786DCF9" w:rsidRDefault="498408B4" w14:paraId="3E7365A9" w14:textId="239448C8">
      <w:pPr>
        <w:pStyle w:val="Normal"/>
        <w:ind w:left="0"/>
        <w:rPr>
          <w:sz w:val="22"/>
          <w:szCs w:val="22"/>
        </w:rPr>
      </w:pPr>
      <w:r w:rsidRPr="3786DCF9" w:rsidR="1B72B5C0">
        <w:rPr>
          <w:sz w:val="22"/>
          <w:szCs w:val="22"/>
        </w:rPr>
        <w:t>Antes del corte: El error es 27.09 con 200 muestras.</w:t>
      </w:r>
    </w:p>
    <w:p w:rsidR="498408B4" w:rsidP="3786DCF9" w:rsidRDefault="498408B4" w14:paraId="7E19E399" w14:textId="605BF42E">
      <w:pPr>
        <w:pStyle w:val="Normal"/>
        <w:ind w:left="0"/>
        <w:rPr>
          <w:sz w:val="22"/>
          <w:szCs w:val="22"/>
        </w:rPr>
      </w:pPr>
      <w:r w:rsidRPr="3786DCF9" w:rsidR="1B72B5C0">
        <w:rPr>
          <w:sz w:val="22"/>
          <w:szCs w:val="22"/>
        </w:rPr>
        <w:t>Después del corte ($TV \</w:t>
      </w:r>
      <w:r w:rsidRPr="3786DCF9" w:rsidR="1B72B5C0">
        <w:rPr>
          <w:sz w:val="22"/>
          <w:szCs w:val="22"/>
        </w:rPr>
        <w:t>leq</w:t>
      </w:r>
      <w:r w:rsidRPr="3786DCF9" w:rsidR="1B72B5C0">
        <w:rPr>
          <w:sz w:val="22"/>
          <w:szCs w:val="22"/>
        </w:rPr>
        <w:t xml:space="preserve"> 122.05$): Los datos se separan en un grupo de 83 muestras (ventas bajas) y otro de 117 (ventas más altas).</w:t>
      </w:r>
    </w:p>
    <w:p w:rsidR="498408B4" w:rsidP="3786DCF9" w:rsidRDefault="498408B4" w14:paraId="22DC5923" w14:textId="705180A0">
      <w:pPr>
        <w:pStyle w:val="Normal"/>
        <w:ind w:left="0"/>
        <w:rPr>
          <w:sz w:val="22"/>
          <w:szCs w:val="22"/>
        </w:rPr>
      </w:pPr>
      <w:r w:rsidRPr="3786DCF9" w:rsidR="1B72B5C0">
        <w:rPr>
          <w:sz w:val="22"/>
          <w:szCs w:val="22"/>
        </w:rPr>
        <w:t xml:space="preserve">Resultado: El </w:t>
      </w:r>
      <w:r w:rsidRPr="3786DCF9" w:rsidR="1B72B5C0">
        <w:rPr>
          <w:sz w:val="22"/>
          <w:szCs w:val="22"/>
        </w:rPr>
        <w:t>squared_error</w:t>
      </w:r>
      <w:r w:rsidRPr="3786DCF9" w:rsidR="1B72B5C0">
        <w:rPr>
          <w:sz w:val="22"/>
          <w:szCs w:val="22"/>
        </w:rPr>
        <w:t xml:space="preserve"> en el nodo de la izquierda baja drásticamente a 7.98, lo que indica que la partición fue muy efectiva para agrupar comportamientos similares.</w:t>
      </w:r>
    </w:p>
    <w:p w:rsidR="498408B4" w:rsidP="3786DCF9" w:rsidRDefault="498408B4" w14:paraId="6C070005" w14:textId="0841C5FC">
      <w:pPr>
        <w:pStyle w:val="ListParagraph"/>
        <w:numPr>
          <w:ilvl w:val="0"/>
          <w:numId w:val="11"/>
        </w:numPr>
        <w:ind/>
        <w:rPr>
          <w:rFonts w:ascii="Calibri" w:hAnsi="Calibri" w:eastAsia="Calibri" w:cs="Calibri"/>
          <w:b w:val="1"/>
          <w:bCs w:val="1"/>
          <w:noProof w:val="0"/>
          <w:sz w:val="24"/>
          <w:szCs w:val="24"/>
          <w:lang w:val="es-ES"/>
        </w:rPr>
      </w:pPr>
      <w:r w:rsidRPr="3786DCF9" w:rsidR="1B72B5C0">
        <w:rPr>
          <w:rFonts w:ascii="Calibri" w:hAnsi="Calibri" w:eastAsia="Calibri" w:cs="Calibri"/>
          <w:b w:val="1"/>
          <w:bCs w:val="1"/>
          <w:noProof w:val="0"/>
          <w:sz w:val="24"/>
          <w:szCs w:val="24"/>
          <w:lang w:val="es-ES"/>
        </w:rPr>
        <w:t>Cálculo Manual de Incertidumbre (Clasificación)</w:t>
      </w:r>
    </w:p>
    <w:p w:rsidR="498408B4" w:rsidP="498408B4" w:rsidRDefault="498408B4" w14:paraId="14E2597F" w14:textId="3E37A976">
      <w:pPr>
        <w:pStyle w:val="Normal"/>
        <w:ind w:left="0"/>
      </w:pPr>
      <w:r w:rsidRPr="3786DCF9" w:rsidR="3E01980A">
        <w:rPr>
          <w:rFonts w:ascii="Calibri" w:hAnsi="Calibri" w:eastAsia="Calibri" w:cs="Calibri"/>
          <w:noProof w:val="0"/>
          <w:sz w:val="24"/>
          <w:szCs w:val="24"/>
          <w:lang w:val="es-ES"/>
        </w:rPr>
        <w:t xml:space="preserve">Suponga una </w:t>
      </w:r>
      <w:r w:rsidRPr="3786DCF9" w:rsidR="1D8637C1">
        <w:rPr>
          <w:rFonts w:ascii="Calibri" w:hAnsi="Calibri" w:eastAsia="Calibri" w:cs="Calibri"/>
          <w:noProof w:val="0"/>
          <w:sz w:val="24"/>
          <w:szCs w:val="24"/>
          <w:lang w:val="es-ES"/>
        </w:rPr>
        <w:t>versión</w:t>
      </w:r>
      <w:r w:rsidRPr="3786DCF9" w:rsidR="3E01980A">
        <w:rPr>
          <w:rFonts w:ascii="Calibri" w:hAnsi="Calibri" w:eastAsia="Calibri" w:cs="Calibri"/>
          <w:noProof w:val="0"/>
          <w:sz w:val="24"/>
          <w:szCs w:val="24"/>
          <w:lang w:val="es-ES"/>
        </w:rPr>
        <w:t xml:space="preserve"> simplificada del problema donde las ventas se categorizan en “Altas” y “Bajas” Con los siguientes datos de 4 mercados, calcule la </w:t>
      </w:r>
      <w:r w:rsidRPr="3786DCF9" w:rsidR="099F9544">
        <w:rPr>
          <w:rFonts w:ascii="Calibri" w:hAnsi="Calibri" w:eastAsia="Calibri" w:cs="Calibri"/>
          <w:noProof w:val="0"/>
          <w:sz w:val="24"/>
          <w:szCs w:val="24"/>
          <w:lang w:val="es-ES"/>
        </w:rPr>
        <w:t>reducción</w:t>
      </w:r>
      <w:r w:rsidRPr="3786DCF9" w:rsidR="3E01980A">
        <w:rPr>
          <w:rFonts w:ascii="Calibri" w:hAnsi="Calibri" w:eastAsia="Calibri" w:cs="Calibri"/>
          <w:noProof w:val="0"/>
          <w:sz w:val="24"/>
          <w:szCs w:val="24"/>
          <w:lang w:val="es-ES"/>
        </w:rPr>
        <w:t xml:space="preserve"> de la incertidumbre:</w:t>
      </w:r>
    </w:p>
    <w:p w:rsidR="498408B4" w:rsidP="3786DCF9" w:rsidRDefault="498408B4" w14:paraId="1FF99F3B" w14:textId="3398553B">
      <w:pPr>
        <w:pStyle w:val="Normal"/>
        <w:ind w:left="0"/>
        <w:jc w:val="center"/>
      </w:pPr>
      <w:r w:rsidR="6DD7E18C">
        <w:drawing>
          <wp:inline wp14:editId="62254067" wp14:anchorId="789A8F36">
            <wp:extent cx="3048425" cy="952633"/>
            <wp:effectExtent l="0" t="0" r="0" b="0"/>
            <wp:docPr id="1859440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440527" name="Picture 1859440527"/>
                    <pic:cNvPicPr/>
                  </pic:nvPicPr>
                  <pic:blipFill>
                    <a:blip xmlns:r="http://schemas.openxmlformats.org/officeDocument/2006/relationships" r:embed="rId1094198762">
                      <a:extLst>
                        <a:ext uri="{28A0092B-C50C-407E-A947-70E740481C1C}">
                          <a14:useLocalDpi xmlns:a14="http://schemas.microsoft.com/office/drawing/2010/main"/>
                        </a:ext>
                      </a:extLst>
                    </a:blip>
                    <a:stretch>
                      <a:fillRect/>
                    </a:stretch>
                  </pic:blipFill>
                  <pic:spPr>
                    <a:xfrm>
                      <a:off x="0" y="0"/>
                      <a:ext cx="3048425" cy="952633"/>
                    </a:xfrm>
                    <a:prstGeom prst="rect">
                      <a:avLst/>
                    </a:prstGeom>
                  </pic:spPr>
                </pic:pic>
              </a:graphicData>
            </a:graphic>
          </wp:inline>
        </w:drawing>
      </w:r>
    </w:p>
    <w:p w:rsidR="0ABABE04" w:rsidP="3786DCF9" w:rsidRDefault="0ABABE04" w14:paraId="25240DC3" w14:textId="7530DA2C">
      <w:pPr>
        <w:pStyle w:val="Normal"/>
        <w:ind w:left="0"/>
      </w:pPr>
      <w:r w:rsidRPr="3786DCF9" w:rsidR="0ABABE04">
        <w:rPr>
          <w:rFonts w:ascii="Calibri" w:hAnsi="Calibri" w:eastAsia="Calibri" w:cs="Calibri"/>
          <w:noProof w:val="0"/>
          <w:sz w:val="24"/>
          <w:szCs w:val="24"/>
          <w:lang w:val="es-ES"/>
        </w:rPr>
        <w:t xml:space="preserve">Tareas: </w:t>
      </w:r>
    </w:p>
    <w:p w:rsidR="0ABABE04" w:rsidP="3786DCF9" w:rsidRDefault="0ABABE04" w14:paraId="0C650EED" w14:textId="4D78EBAE">
      <w:pPr>
        <w:pStyle w:val="ListParagraph"/>
        <w:numPr>
          <w:ilvl w:val="0"/>
          <w:numId w:val="12"/>
        </w:numPr>
        <w:rPr>
          <w:rFonts w:ascii="Calibri" w:hAnsi="Calibri" w:eastAsia="Calibri" w:cs="Calibri"/>
          <w:noProof w:val="0"/>
          <w:sz w:val="24"/>
          <w:szCs w:val="24"/>
          <w:lang w:val="es-ES"/>
        </w:rPr>
      </w:pPr>
      <w:r w:rsidRPr="3786DCF9" w:rsidR="0ABABE04">
        <w:rPr>
          <w:rFonts w:ascii="Calibri" w:hAnsi="Calibri" w:eastAsia="Calibri" w:cs="Calibri"/>
          <w:noProof w:val="0"/>
          <w:sz w:val="24"/>
          <w:szCs w:val="24"/>
          <w:lang w:val="es-ES"/>
        </w:rPr>
        <w:t xml:space="preserve">Calcule la </w:t>
      </w:r>
      <w:r w:rsidRPr="3786DCF9" w:rsidR="61EA2057">
        <w:rPr>
          <w:rFonts w:ascii="Calibri" w:hAnsi="Calibri" w:eastAsia="Calibri" w:cs="Calibri"/>
          <w:noProof w:val="0"/>
          <w:sz w:val="24"/>
          <w:szCs w:val="24"/>
          <w:lang w:val="es-ES"/>
        </w:rPr>
        <w:t>Entropía</w:t>
      </w:r>
      <w:r w:rsidRPr="3786DCF9" w:rsidR="0ABABE04">
        <w:rPr>
          <w:rFonts w:ascii="Calibri" w:hAnsi="Calibri" w:eastAsia="Calibri" w:cs="Calibri"/>
          <w:noProof w:val="0"/>
          <w:sz w:val="24"/>
          <w:szCs w:val="24"/>
          <w:lang w:val="es-ES"/>
        </w:rPr>
        <w:t xml:space="preserve"> del Nodo Padre: H(S) = − </w:t>
      </w:r>
      <w:r w:rsidRPr="3786DCF9" w:rsidR="0ABABE04">
        <w:rPr>
          <w:rFonts w:ascii="Calibri" w:hAnsi="Calibri" w:eastAsia="Calibri" w:cs="Calibri"/>
          <w:noProof w:val="0"/>
          <w:sz w:val="24"/>
          <w:szCs w:val="24"/>
          <w:lang w:val="es-ES"/>
        </w:rPr>
        <w:t>Ppi</w:t>
      </w:r>
      <w:r w:rsidRPr="3786DCF9" w:rsidR="0ABABE04">
        <w:rPr>
          <w:rFonts w:ascii="Calibri" w:hAnsi="Calibri" w:eastAsia="Calibri" w:cs="Calibri"/>
          <w:noProof w:val="0"/>
          <w:sz w:val="24"/>
          <w:szCs w:val="24"/>
          <w:lang w:val="es-ES"/>
        </w:rPr>
        <w:t xml:space="preserve"> log2 (pi). </w:t>
      </w:r>
    </w:p>
    <w:p w:rsidR="0ABABE04" w:rsidP="3786DCF9" w:rsidRDefault="0ABABE04" w14:paraId="0E857490" w14:textId="27CEB6B9">
      <w:pPr>
        <w:pStyle w:val="ListParagraph"/>
        <w:numPr>
          <w:ilvl w:val="0"/>
          <w:numId w:val="12"/>
        </w:numPr>
        <w:rPr>
          <w:rFonts w:ascii="Calibri" w:hAnsi="Calibri" w:eastAsia="Calibri" w:cs="Calibri"/>
          <w:noProof w:val="0"/>
          <w:sz w:val="24"/>
          <w:szCs w:val="24"/>
          <w:lang w:val="es-ES"/>
        </w:rPr>
      </w:pPr>
      <w:r w:rsidRPr="3786DCF9" w:rsidR="0ABABE04">
        <w:rPr>
          <w:rFonts w:ascii="Calibri" w:hAnsi="Calibri" w:eastAsia="Calibri" w:cs="Calibri"/>
          <w:noProof w:val="0"/>
          <w:sz w:val="24"/>
          <w:szCs w:val="24"/>
          <w:lang w:val="es-ES"/>
        </w:rPr>
        <w:t xml:space="preserve">Calcule el </w:t>
      </w:r>
      <w:r w:rsidRPr="3786DCF9" w:rsidR="226F8E51">
        <w:rPr>
          <w:rFonts w:ascii="Calibri" w:hAnsi="Calibri" w:eastAsia="Calibri" w:cs="Calibri"/>
          <w:noProof w:val="0"/>
          <w:sz w:val="24"/>
          <w:szCs w:val="24"/>
          <w:lang w:val="es-ES"/>
        </w:rPr>
        <w:t>i</w:t>
      </w:r>
      <w:r w:rsidRPr="3786DCF9" w:rsidR="4B89F582">
        <w:rPr>
          <w:rFonts w:ascii="Calibri" w:hAnsi="Calibri" w:eastAsia="Calibri" w:cs="Calibri"/>
          <w:noProof w:val="0"/>
          <w:sz w:val="24"/>
          <w:szCs w:val="24"/>
          <w:lang w:val="es-ES"/>
        </w:rPr>
        <w:t>ndice</w:t>
      </w:r>
      <w:r w:rsidRPr="3786DCF9" w:rsidR="0ABABE04">
        <w:rPr>
          <w:rFonts w:ascii="Calibri" w:hAnsi="Calibri" w:eastAsia="Calibri" w:cs="Calibri"/>
          <w:noProof w:val="0"/>
          <w:sz w:val="24"/>
          <w:szCs w:val="24"/>
          <w:lang w:val="es-ES"/>
        </w:rPr>
        <w:t xml:space="preserve"> de Gini para el nodo padre: Gini = 1 − </w:t>
      </w:r>
      <w:r w:rsidRPr="3786DCF9" w:rsidR="0ABABE04">
        <w:rPr>
          <w:rFonts w:ascii="Calibri" w:hAnsi="Calibri" w:eastAsia="Calibri" w:cs="Calibri"/>
          <w:noProof w:val="0"/>
          <w:sz w:val="24"/>
          <w:szCs w:val="24"/>
          <w:lang w:val="es-ES"/>
        </w:rPr>
        <w:t>Pp</w:t>
      </w:r>
      <w:r w:rsidRPr="3786DCF9" w:rsidR="0ABABE04">
        <w:rPr>
          <w:rFonts w:ascii="Calibri" w:hAnsi="Calibri" w:eastAsia="Calibri" w:cs="Calibri"/>
          <w:noProof w:val="0"/>
          <w:sz w:val="24"/>
          <w:szCs w:val="24"/>
          <w:lang w:val="es-ES"/>
        </w:rPr>
        <w:t xml:space="preserve"> 2 </w:t>
      </w:r>
      <w:r w:rsidRPr="3786DCF9" w:rsidR="0ABABE04">
        <w:rPr>
          <w:rFonts w:ascii="Calibri" w:hAnsi="Calibri" w:eastAsia="Calibri" w:cs="Calibri"/>
          <w:noProof w:val="0"/>
          <w:sz w:val="24"/>
          <w:szCs w:val="24"/>
          <w:lang w:val="es-ES"/>
        </w:rPr>
        <w:t>i .</w:t>
      </w:r>
      <w:r w:rsidRPr="3786DCF9" w:rsidR="0ABABE04">
        <w:rPr>
          <w:rFonts w:ascii="Calibri" w:hAnsi="Calibri" w:eastAsia="Calibri" w:cs="Calibri"/>
          <w:noProof w:val="0"/>
          <w:sz w:val="24"/>
          <w:szCs w:val="24"/>
          <w:lang w:val="es-ES"/>
        </w:rPr>
        <w:t xml:space="preserve"> </w:t>
      </w:r>
    </w:p>
    <w:p w:rsidR="0ABABE04" w:rsidP="3786DCF9" w:rsidRDefault="0ABABE04" w14:paraId="3704CEC2" w14:textId="7B31C1CB">
      <w:pPr>
        <w:pStyle w:val="ListParagraph"/>
        <w:numPr>
          <w:ilvl w:val="0"/>
          <w:numId w:val="12"/>
        </w:numPr>
        <w:rPr>
          <w:rFonts w:ascii="Calibri" w:hAnsi="Calibri" w:eastAsia="Calibri" w:cs="Calibri"/>
          <w:noProof w:val="0"/>
          <w:sz w:val="24"/>
          <w:szCs w:val="24"/>
          <w:lang w:val="es-ES"/>
        </w:rPr>
      </w:pPr>
      <w:r w:rsidRPr="3786DCF9" w:rsidR="0ABABE04">
        <w:rPr>
          <w:rFonts w:ascii="Calibri" w:hAnsi="Calibri" w:eastAsia="Calibri" w:cs="Calibri"/>
          <w:noProof w:val="0"/>
          <w:sz w:val="24"/>
          <w:szCs w:val="24"/>
          <w:lang w:val="es-ES"/>
        </w:rPr>
        <w:t xml:space="preserve">Determine la Ganancia de </w:t>
      </w:r>
      <w:r w:rsidRPr="3786DCF9" w:rsidR="4BE9824C">
        <w:rPr>
          <w:rFonts w:ascii="Calibri" w:hAnsi="Calibri" w:eastAsia="Calibri" w:cs="Calibri"/>
          <w:noProof w:val="0"/>
          <w:sz w:val="24"/>
          <w:szCs w:val="24"/>
          <w:lang w:val="es-ES"/>
        </w:rPr>
        <w:t>Información</w:t>
      </w:r>
      <w:r w:rsidRPr="3786DCF9" w:rsidR="0ABABE04">
        <w:rPr>
          <w:rFonts w:ascii="Calibri" w:hAnsi="Calibri" w:eastAsia="Calibri" w:cs="Calibri"/>
          <w:noProof w:val="0"/>
          <w:sz w:val="24"/>
          <w:szCs w:val="24"/>
          <w:lang w:val="es-ES"/>
        </w:rPr>
        <w:t xml:space="preserve"> tras realizar una </w:t>
      </w:r>
      <w:r w:rsidRPr="3786DCF9" w:rsidR="1CE873CE">
        <w:rPr>
          <w:rFonts w:ascii="Calibri" w:hAnsi="Calibri" w:eastAsia="Calibri" w:cs="Calibri"/>
          <w:noProof w:val="0"/>
          <w:sz w:val="24"/>
          <w:szCs w:val="24"/>
          <w:lang w:val="es-ES"/>
        </w:rPr>
        <w:t>partición</w:t>
      </w:r>
      <w:r w:rsidRPr="3786DCF9" w:rsidR="0ABABE04">
        <w:rPr>
          <w:rFonts w:ascii="Calibri" w:hAnsi="Calibri" w:eastAsia="Calibri" w:cs="Calibri"/>
          <w:noProof w:val="0"/>
          <w:sz w:val="24"/>
          <w:szCs w:val="24"/>
          <w:lang w:val="es-ES"/>
        </w:rPr>
        <w:t xml:space="preserve"> por la variable </w:t>
      </w:r>
      <w:r w:rsidRPr="3786DCF9" w:rsidR="0A5861D5">
        <w:rPr>
          <w:rFonts w:ascii="Calibri" w:hAnsi="Calibri" w:eastAsia="Calibri" w:cs="Calibri"/>
          <w:noProof w:val="0"/>
          <w:sz w:val="24"/>
          <w:szCs w:val="24"/>
          <w:lang w:val="es-ES"/>
        </w:rPr>
        <w:t>Inversión</w:t>
      </w:r>
      <w:r w:rsidRPr="3786DCF9" w:rsidR="0ABABE04">
        <w:rPr>
          <w:rFonts w:ascii="Calibri" w:hAnsi="Calibri" w:eastAsia="Calibri" w:cs="Calibri"/>
          <w:noProof w:val="0"/>
          <w:sz w:val="24"/>
          <w:szCs w:val="24"/>
          <w:lang w:val="es-ES"/>
        </w:rPr>
        <w:t xml:space="preserve"> TV. </w:t>
      </w:r>
    </w:p>
    <w:p w:rsidR="357BC7A7" w:rsidP="3786DCF9" w:rsidRDefault="357BC7A7" w14:paraId="4F6F11EA" w14:textId="56D5884C">
      <w:pPr>
        <w:pStyle w:val="Normal"/>
        <w:rPr>
          <w:rFonts w:ascii="Calibri" w:hAnsi="Calibri" w:eastAsia="Calibri" w:cs="Calibri"/>
          <w:noProof w:val="0"/>
          <w:sz w:val="24"/>
          <w:szCs w:val="24"/>
          <w:lang w:val="es-ES"/>
        </w:rPr>
      </w:pPr>
      <w:r w:rsidRPr="3786DCF9" w:rsidR="357BC7A7">
        <w:rPr>
          <w:rFonts w:ascii="Calibri" w:hAnsi="Calibri" w:eastAsia="Calibri" w:cs="Calibri"/>
          <w:noProof w:val="0"/>
          <w:sz w:val="24"/>
          <w:szCs w:val="24"/>
          <w:lang w:val="es-ES"/>
        </w:rPr>
        <w:t>Cálculo Manual de Incertidumbre (Clasificación)</w:t>
      </w:r>
    </w:p>
    <w:p w:rsidR="357BC7A7" w:rsidP="3786DCF9" w:rsidRDefault="357BC7A7" w14:paraId="3B44E5DB" w14:textId="036D216D">
      <w:pPr>
        <w:pStyle w:val="Normal"/>
      </w:pPr>
      <w:r w:rsidRPr="3786DCF9" w:rsidR="357BC7A7">
        <w:rPr>
          <w:rFonts w:ascii="Calibri" w:hAnsi="Calibri" w:eastAsia="Calibri" w:cs="Calibri"/>
          <w:noProof w:val="0"/>
          <w:sz w:val="24"/>
          <w:szCs w:val="24"/>
          <w:lang w:val="es-ES"/>
        </w:rPr>
        <w:t>Basándonos en la tabla de 4 mercados proporcionada:</w:t>
      </w:r>
    </w:p>
    <w:p w:rsidR="357BC7A7" w:rsidP="3786DCF9" w:rsidRDefault="357BC7A7" w14:paraId="7C0C3A3F" w14:textId="434334B9">
      <w:pPr>
        <w:pStyle w:val="Normal"/>
      </w:pPr>
      <w:r w:rsidRPr="3786DCF9" w:rsidR="357BC7A7">
        <w:rPr>
          <w:rFonts w:ascii="Calibri" w:hAnsi="Calibri" w:eastAsia="Calibri" w:cs="Calibri"/>
          <w:noProof w:val="0"/>
          <w:sz w:val="24"/>
          <w:szCs w:val="24"/>
          <w:lang w:val="es-ES"/>
        </w:rPr>
        <w:t xml:space="preserve">Ventas Altas </w:t>
      </w:r>
      <w:r w:rsidRPr="3786DCF9" w:rsidR="4CE2B425">
        <w:rPr>
          <w:rFonts w:ascii="Calibri" w:hAnsi="Calibri" w:eastAsia="Calibri" w:cs="Calibri"/>
          <w:noProof w:val="0"/>
          <w:sz w:val="24"/>
          <w:szCs w:val="24"/>
          <w:lang w:val="es-ES"/>
        </w:rPr>
        <w:t>(P</w:t>
      </w:r>
      <w:r w:rsidRPr="3786DCF9" w:rsidR="357BC7A7">
        <w:rPr>
          <w:rFonts w:ascii="Calibri" w:hAnsi="Calibri" w:eastAsia="Calibri" w:cs="Calibri"/>
          <w:noProof w:val="0"/>
          <w:sz w:val="24"/>
          <w:szCs w:val="24"/>
          <w:lang w:val="es-ES"/>
        </w:rPr>
        <w:t>1</w:t>
      </w:r>
      <w:r w:rsidRPr="3786DCF9" w:rsidR="76BDAF3E">
        <w:rPr>
          <w:rFonts w:ascii="Calibri" w:hAnsi="Calibri" w:eastAsia="Calibri" w:cs="Calibri"/>
          <w:noProof w:val="0"/>
          <w:sz w:val="24"/>
          <w:szCs w:val="24"/>
          <w:lang w:val="es-ES"/>
        </w:rPr>
        <w:t>)</w:t>
      </w:r>
      <w:r w:rsidRPr="3786DCF9" w:rsidR="357BC7A7">
        <w:rPr>
          <w:rFonts w:ascii="Calibri" w:hAnsi="Calibri" w:eastAsia="Calibri" w:cs="Calibri"/>
          <w:noProof w:val="0"/>
          <w:sz w:val="24"/>
          <w:szCs w:val="24"/>
          <w:lang w:val="es-ES"/>
        </w:rPr>
        <w:t>: 3 de 4 (75% o 0.75).</w:t>
      </w:r>
    </w:p>
    <w:p w:rsidR="357BC7A7" w:rsidP="3786DCF9" w:rsidRDefault="357BC7A7" w14:paraId="6CFD8F24" w14:textId="5ACE187B">
      <w:pPr>
        <w:pStyle w:val="Normal"/>
        <w:suppressLineNumbers w:val="0"/>
        <w:bidi w:val="0"/>
        <w:spacing w:before="0" w:beforeAutospacing="off" w:after="160" w:afterAutospacing="off" w:line="279" w:lineRule="auto"/>
        <w:ind w:left="0" w:right="0"/>
        <w:jc w:val="left"/>
      </w:pPr>
      <w:r w:rsidRPr="3786DCF9" w:rsidR="357BC7A7">
        <w:rPr>
          <w:rFonts w:ascii="Calibri" w:hAnsi="Calibri" w:eastAsia="Calibri" w:cs="Calibri"/>
          <w:noProof w:val="0"/>
          <w:sz w:val="24"/>
          <w:szCs w:val="24"/>
          <w:lang w:val="es-ES"/>
        </w:rPr>
        <w:t>Ventas Bajas (</w:t>
      </w:r>
      <w:r w:rsidRPr="3786DCF9" w:rsidR="1E040308">
        <w:rPr>
          <w:rFonts w:ascii="Calibri" w:hAnsi="Calibri" w:eastAsia="Calibri" w:cs="Calibri"/>
          <w:noProof w:val="0"/>
          <w:sz w:val="24"/>
          <w:szCs w:val="24"/>
          <w:lang w:val="es-ES"/>
        </w:rPr>
        <w:t>P2</w:t>
      </w:r>
      <w:r w:rsidRPr="3786DCF9" w:rsidR="357BC7A7">
        <w:rPr>
          <w:rFonts w:ascii="Calibri" w:hAnsi="Calibri" w:eastAsia="Calibri" w:cs="Calibri"/>
          <w:noProof w:val="0"/>
          <w:sz w:val="24"/>
          <w:szCs w:val="24"/>
          <w:lang w:val="es-ES"/>
        </w:rPr>
        <w:t>): 1 de 4 (25% o 0.25).</w:t>
      </w:r>
    </w:p>
    <w:p w:rsidR="357BC7A7" w:rsidP="3786DCF9" w:rsidRDefault="357BC7A7" w14:paraId="38A6ADF7" w14:textId="6E51CB3D">
      <w:pPr>
        <w:pStyle w:val="Normal"/>
      </w:pPr>
      <w:r w:rsidRPr="3786DCF9" w:rsidR="357BC7A7">
        <w:rPr>
          <w:rFonts w:ascii="Calibri" w:hAnsi="Calibri" w:eastAsia="Calibri" w:cs="Calibri"/>
          <w:noProof w:val="0"/>
          <w:sz w:val="24"/>
          <w:szCs w:val="24"/>
          <w:lang w:val="es-ES"/>
        </w:rPr>
        <w:t>A. Entropía del Nodo Padre</w:t>
      </w:r>
    </w:p>
    <w:p w:rsidR="357BC7A7" w:rsidP="3786DCF9" w:rsidRDefault="357BC7A7" w14:paraId="681C10E2" w14:textId="545B6813">
      <w:pPr>
        <w:pStyle w:val="Normal"/>
        <w:rPr>
          <w:rFonts w:ascii="Calibri" w:hAnsi="Calibri" w:eastAsia="Calibri" w:cs="Calibri"/>
          <w:noProof w:val="0"/>
          <w:sz w:val="24"/>
          <w:szCs w:val="24"/>
          <w:lang w:val="es-ES"/>
        </w:rPr>
      </w:pPr>
      <w:r w:rsidRPr="3786DCF9" w:rsidR="357BC7A7">
        <w:rPr>
          <w:rFonts w:ascii="Calibri" w:hAnsi="Calibri" w:eastAsia="Calibri" w:cs="Calibri"/>
          <w:noProof w:val="0"/>
          <w:sz w:val="24"/>
          <w:szCs w:val="24"/>
          <w:lang w:val="es-ES"/>
        </w:rPr>
        <w:t xml:space="preserve">La fórmula es </w:t>
      </w:r>
      <m:oMathPara xmlns:m="http://schemas.openxmlformats.org/officeDocument/2006/math">
        <m:oMath xmlns:m="http://schemas.openxmlformats.org/officeDocument/2006/math">
          <m:r xmlns:m="http://schemas.openxmlformats.org/officeDocument/2006/math">
            <m:t xmlns:m="http://schemas.openxmlformats.org/officeDocument/2006/math">𝐻</m:t>
          </m:r>
          <m:d xmlns:m="http://schemas.openxmlformats.org/officeDocument/2006/math">
            <m:dPr>
              <m:ctrlPr/>
            </m:dPr>
            <m:e>
              <m:r>
                <m:t>𝑆</m:t>
              </m:r>
            </m:e>
          </m:d>
          <m:r xmlns:m="http://schemas.openxmlformats.org/officeDocument/2006/math">
            <m:t xmlns:m="http://schemas.openxmlformats.org/officeDocument/2006/math">=−</m:t>
          </m:r>
          <m:nary xmlns:m="http://schemas.openxmlformats.org/officeDocument/2006/math">
            <m:naryPr>
              <m:chr m:val="∑"/>
              <m:ctrlPr/>
            </m:naryPr>
            <m:sub>
              <m:r>
                <m:t> </m:t>
              </m:r>
            </m:sub>
            <m:sup>
              <m:r>
                <m:t> </m:t>
              </m:r>
            </m:sup>
            <m:e>
              <m:sSub>
                <m:sSubPr>
                  <m:ctrlPr/>
                </m:sSubPr>
                <m:e>
                  <m:r>
                    <m:t>𝑝</m:t>
                  </m:r>
                </m:e>
                <m:sub>
                  <m:r>
                    <m:t>𝑖</m:t>
                  </m:r>
                </m:sub>
              </m:sSub>
              <m:func>
                <m:funcPr>
                  <m:ctrlPr/>
                </m:funcPr>
                <m:fName>
                  <m:sSub>
                    <m:sSubPr>
                      <m:ctrlPr/>
                    </m:sSubPr>
                    <m:e>
                      <m:r>
                        <m:rPr>
                          <m:sty m:val="p"/>
                        </m:rPr>
                        <m:t>log</m:t>
                      </m:r>
                    </m:e>
                    <m:sub>
                      <m:r>
                        <m:t>2</m:t>
                      </m:r>
                    </m:sub>
                  </m:sSub>
                </m:fName>
                <m:e>
                  <m:d>
                    <m:dPr>
                      <m:ctrlPr/>
                    </m:dPr>
                    <m:e>
                      <m:sSub>
                        <m:sSubPr>
                          <m:ctrlPr/>
                        </m:sSubPr>
                        <m:e>
                          <m:r>
                            <m:t>𝑝</m:t>
                          </m:r>
                        </m:e>
                        <m:sub>
                          <m:r>
                            <m:t>𝑖</m:t>
                          </m:r>
                        </m:sub>
                      </m:sSub>
                    </m:e>
                  </m:d>
                </m:e>
              </m:func>
            </m:e>
          </m:nary>
          <m:r xmlns:m="http://schemas.openxmlformats.org/officeDocument/2006/math">
            <m:t xmlns:m="http://schemas.openxmlformats.org/officeDocument/2006/math">.</m:t>
          </m:r>
        </m:oMath>
      </m:oMathPara>
    </w:p>
    <w:p w:rsidR="3786DCF9" w:rsidP="3786DCF9" w:rsidRDefault="3786DCF9" w14:paraId="6D8CC4B1" w14:textId="7B8EE9AB">
      <w:pPr>
        <w:pStyle w:val="Normal"/>
        <w:rPr>
          <w:rFonts w:ascii="Calibri" w:hAnsi="Calibri" w:eastAsia="Calibri" w:cs="Calibri"/>
          <w:noProof w:val="0"/>
          <w:sz w:val="24"/>
          <w:szCs w:val="24"/>
          <w:lang w:val="es-ES"/>
        </w:rPr>
      </w:pP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𝐻</m:t>
          </m:r>
          <m:r xmlns:m="http://schemas.openxmlformats.org/officeDocument/2006/math">
            <m:t xmlns:m="http://schemas.openxmlformats.org/officeDocument/2006/math">(</m:t>
          </m:r>
          <m:r xmlns:m="http://schemas.openxmlformats.org/officeDocument/2006/math">
            <m:t xmlns:m="http://schemas.openxmlformats.org/officeDocument/2006/math">𝑆</m:t>
          </m:r>
          <m:r xmlns:m="http://schemas.openxmlformats.org/officeDocument/2006/math">
            <m:t xmlns:m="http://schemas.openxmlformats.org/officeDocument/2006/math">)=−(0.75</m:t>
          </m:r>
          <m:r xmlns:m="http://schemas.openxmlformats.org/officeDocument/2006/math">
            <m:t xmlns:m="http://schemas.openxmlformats.org/officeDocument/2006/math">⋆</m:t>
          </m:r>
          <m:r xmlns:m="http://schemas.openxmlformats.org/officeDocument/2006/math">
            <m:t xmlns:m="http://schemas.openxmlformats.org/officeDocument/2006/math">\</m:t>
          </m:r>
          <m:r xmlns:m="http://schemas.openxmlformats.org/officeDocument/2006/math">
            <m:t xmlns:m="http://schemas.openxmlformats.org/officeDocument/2006/math">𝑙𝑜𝑔</m:t>
          </m:r>
          <m:r xmlns:m="http://schemas.openxmlformats.org/officeDocument/2006/math">
            <m:t xmlns:m="http://schemas.openxmlformats.org/officeDocument/2006/math">_2(0.75)+0.25</m:t>
          </m:r>
          <m:r xmlns:m="http://schemas.openxmlformats.org/officeDocument/2006/math">
            <m:t xmlns:m="http://schemas.openxmlformats.org/officeDocument/2006/math">⋆</m:t>
          </m:r>
          <m:r xmlns:m="http://schemas.openxmlformats.org/officeDocument/2006/math">
            <m:t xmlns:m="http://schemas.openxmlformats.org/officeDocument/2006/math">\</m:t>
          </m:r>
          <m:r xmlns:m="http://schemas.openxmlformats.org/officeDocument/2006/math">
            <m:t xmlns:m="http://schemas.openxmlformats.org/officeDocument/2006/math">𝑙𝑜𝑔</m:t>
          </m:r>
          <m:r xmlns:m="http://schemas.openxmlformats.org/officeDocument/2006/math">
            <m:t xmlns:m="http://schemas.openxmlformats.org/officeDocument/2006/math">_2(0.25)) </m:t>
          </m:r>
        </m:oMath>
      </m:oMathPara>
    </w:p>
    <w:p w:rsidR="357BC7A7" w:rsidP="3786DCF9" w:rsidRDefault="357BC7A7" w14:paraId="58D53C4B" w14:textId="5159A8C6">
      <w:pPr>
        <w:pStyle w:val="Normal"/>
        <w:rPr>
          <w:rFonts w:ascii="Calibri" w:hAnsi="Calibri" w:eastAsia="Calibri" w:cs="Calibri"/>
          <w:noProof w:val="0"/>
          <w:sz w:val="24"/>
          <w:szCs w:val="24"/>
          <w:lang w:val="es-ES"/>
        </w:rPr>
      </w:pPr>
      <w:r w:rsidRPr="3786DCF9" w:rsidR="357BC7A7">
        <w:rPr>
          <w:rFonts w:ascii="Calibri" w:hAnsi="Calibri" w:eastAsia="Calibri" w:cs="Calibri"/>
          <w:noProof w:val="0"/>
          <w:sz w:val="24"/>
          <w:szCs w:val="24"/>
          <w:lang w:val="es-ES"/>
        </w:rPr>
        <w:t>$</w:t>
      </w:r>
      <m:oMathPara xmlns:m="http://schemas.openxmlformats.org/officeDocument/2006/math">
        <m:oMath xmlns:m="http://schemas.openxmlformats.org/officeDocument/2006/math">
          <m:r xmlns:m="http://schemas.openxmlformats.org/officeDocument/2006/math">
            <m:t xmlns:m="http://schemas.openxmlformats.org/officeDocument/2006/math">𝐻</m:t>
          </m:r>
          <m:d xmlns:m="http://schemas.openxmlformats.org/officeDocument/2006/math">
            <m:dPr>
              <m:ctrlPr/>
            </m:dPr>
            <m:e>
              <m:r>
                <m:t>𝑆</m:t>
              </m:r>
            </m:e>
          </m:d>
          <m:r xmlns:m="http://schemas.openxmlformats.org/officeDocument/2006/math">
            <m:t xmlns:m="http://schemas.openxmlformats.org/officeDocument/2006/math">=−</m:t>
          </m:r>
          <m:d xmlns:m="http://schemas.openxmlformats.org/officeDocument/2006/math">
            <m:dPr>
              <m:ctrlPr/>
            </m:dPr>
            <m:e>
              <m:r>
                <m:t>−0.311−0.5</m:t>
              </m:r>
            </m:e>
          </m:d>
          <m:r xmlns:m="http://schemas.openxmlformats.org/officeDocument/2006/math">
            <m:t xmlns:m="http://schemas.openxmlformats.org/officeDocument/2006/math">=</m:t>
          </m:r>
          <m:r xmlns:m="http://schemas.openxmlformats.org/officeDocument/2006/math">
            <m:t xmlns:m="http://schemas.openxmlformats.org/officeDocument/2006/math">𝟎</m:t>
          </m:r>
          <m:r xmlns:m="http://schemas.openxmlformats.org/officeDocument/2006/math">
            <m:t xmlns:m="http://schemas.openxmlformats.org/officeDocument/2006/math">.</m:t>
          </m:r>
          <m:r xmlns:m="http://schemas.openxmlformats.org/officeDocument/2006/math">
            <m:t xmlns:m="http://schemas.openxmlformats.org/officeDocument/2006/math">𝟖𝟏𝟏</m:t>
          </m:r>
        </m:oMath>
      </m:oMathPara>
    </w:p>
    <w:p w:rsidR="357BC7A7" w:rsidP="3786DCF9" w:rsidRDefault="357BC7A7" w14:paraId="36EDF519" w14:textId="066BB50A">
      <w:pPr>
        <w:pStyle w:val="Normal"/>
      </w:pPr>
      <w:r w:rsidRPr="3786DCF9" w:rsidR="357BC7A7">
        <w:rPr>
          <w:rFonts w:ascii="Calibri" w:hAnsi="Calibri" w:eastAsia="Calibri" w:cs="Calibri"/>
          <w:noProof w:val="0"/>
          <w:sz w:val="24"/>
          <w:szCs w:val="24"/>
          <w:lang w:val="es-ES"/>
        </w:rPr>
        <w:t>B. Índice de Gini para el Nodo Padre</w:t>
      </w:r>
    </w:p>
    <w:p w:rsidR="357BC7A7" w:rsidP="3786DCF9" w:rsidRDefault="357BC7A7" w14:paraId="1724DC39" w14:textId="5FC48419">
      <w:pPr>
        <w:pStyle w:val="Normal"/>
        <w:rPr>
          <w:rFonts w:ascii="Calibri" w:hAnsi="Calibri" w:eastAsia="Calibri" w:cs="Calibri"/>
          <w:noProof w:val="0"/>
          <w:sz w:val="24"/>
          <w:szCs w:val="24"/>
          <w:lang w:val="es-ES"/>
        </w:rPr>
      </w:pPr>
      <w:r w:rsidRPr="3786DCF9" w:rsidR="357BC7A7">
        <w:rPr>
          <w:rFonts w:ascii="Calibri" w:hAnsi="Calibri" w:eastAsia="Calibri" w:cs="Calibri"/>
          <w:noProof w:val="0"/>
          <w:sz w:val="24"/>
          <w:szCs w:val="24"/>
          <w:lang w:val="es-ES"/>
        </w:rPr>
        <w:t xml:space="preserve">La fórmula es </w:t>
      </w:r>
      <m:oMathPara xmlns:m="http://schemas.openxmlformats.org/officeDocument/2006/math">
        <m:oMath xmlns:m="http://schemas.openxmlformats.org/officeDocument/2006/math">
          <m:r xmlns:m="http://schemas.openxmlformats.org/officeDocument/2006/math">
            <m:t xmlns:m="http://schemas.openxmlformats.org/officeDocument/2006/math">𝐺𝑖𝑛𝑖</m:t>
          </m:r>
          <m:r xmlns:m="http://schemas.openxmlformats.org/officeDocument/2006/math">
            <m:t xmlns:m="http://schemas.openxmlformats.org/officeDocument/2006/math">=1−</m:t>
          </m:r>
          <m:nary xmlns:m="http://schemas.openxmlformats.org/officeDocument/2006/math">
            <m:naryPr>
              <m:chr m:val="∑"/>
              <m:ctrlPr/>
            </m:naryPr>
            <m:sub>
              <m:r>
                <m:t> </m:t>
              </m:r>
            </m:sub>
            <m:sup>
              <m:r>
                <m:t> </m:t>
              </m:r>
            </m:sup>
            <m:e>
              <m:sSubSup>
                <m:sSubSupPr>
                  <m:ctrlPr/>
                </m:sSubSupPr>
                <m:e>
                  <m:r>
                    <m:t>𝑃</m:t>
                  </m:r>
                </m:e>
                <m:sub>
                  <m:r>
                    <m:t>𝑖</m:t>
                  </m:r>
                </m:sub>
                <m:sup>
                  <m:r>
                    <m:t>2</m:t>
                  </m:r>
                </m:sup>
              </m:sSubSup>
            </m:e>
          </m:nary>
          <m:r xmlns:m="http://schemas.openxmlformats.org/officeDocument/2006/math">
            <m:t xmlns:m="http://schemas.openxmlformats.org/officeDocument/2006/math">.</m:t>
          </m:r>
        </m:oMath>
      </m:oMathPara>
    </w:p>
    <w:p w:rsidR="357BC7A7" w:rsidP="3786DCF9" w:rsidRDefault="357BC7A7" w14:paraId="5A4FBECE" w14:textId="6385A4E5">
      <w:pPr>
        <w:pStyle w:val="Normal"/>
        <w:rPr>
          <w:rFonts w:ascii="Calibri" w:hAnsi="Calibri" w:eastAsia="Calibri" w:cs="Calibri"/>
          <w:noProof w:val="0"/>
          <w:sz w:val="24"/>
          <w:szCs w:val="24"/>
          <w:lang w:val="es-ES"/>
        </w:rPr>
      </w:pPr>
      <w:r w:rsidRPr="3786DCF9" w:rsidR="357BC7A7">
        <w:rPr>
          <w:rFonts w:ascii="Calibri" w:hAnsi="Calibri" w:eastAsia="Calibri" w:cs="Calibri"/>
          <w:noProof w:val="0"/>
          <w:sz w:val="24"/>
          <w:szCs w:val="24"/>
          <w:lang w:val="es-E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𝐺𝑖𝑛𝑖</m:t>
          </m:r>
          <m:r xmlns:m="http://schemas.openxmlformats.org/officeDocument/2006/math">
            <m:t xmlns:m="http://schemas.openxmlformats.org/officeDocument/2006/math">=1−</m:t>
          </m:r>
          <m:d xmlns:m="http://schemas.openxmlformats.org/officeDocument/2006/math">
            <m:dPr>
              <m:ctrlPr/>
            </m:dPr>
            <m:e>
              <m:sSup>
                <m:sSupPr>
                  <m:ctrlPr/>
                </m:sSupPr>
                <m:e>
                  <m:r>
                    <m:t>0.75</m:t>
                  </m:r>
                </m:e>
                <m:sup>
                  <m:r>
                    <m:t>2</m:t>
                  </m:r>
                </m:sup>
              </m:sSup>
              <m:r>
                <m:t>+</m:t>
              </m:r>
              <m:sSup>
                <m:sSupPr>
                  <m:ctrlPr/>
                </m:sSupPr>
                <m:e>
                  <m:r>
                    <m:t>0.25</m:t>
                  </m:r>
                </m:e>
                <m:sup>
                  <m:r>
                    <m:t>2</m:t>
                  </m:r>
                </m:sup>
              </m:sSup>
            </m:e>
          </m:d>
        </m:oMath>
      </m:oMathPara>
    </w:p>
    <w:p w:rsidR="3786DCF9" w:rsidP="3786DCF9" w:rsidRDefault="3786DCF9" w14:paraId="41E8B596" w14:textId="2C5781D0">
      <w:pPr>
        <w:pStyle w:val="Normal"/>
        <w:rPr>
          <w:rFonts w:ascii="Calibri" w:hAnsi="Calibri" w:eastAsia="Calibri" w:cs="Calibri"/>
          <w:noProof w:val="0"/>
          <w:sz w:val="24"/>
          <w:szCs w:val="24"/>
          <w:lang w:val="es-ES"/>
        </w:rPr>
      </w:pPr>
      <m:oMathPara xmlns:m="http://schemas.openxmlformats.org/officeDocument/2006/math">
        <m:oMath xmlns:m="http://schemas.openxmlformats.org/officeDocument/2006/math">
          <m:r xmlns:m="http://schemas.openxmlformats.org/officeDocument/2006/math">
            <m:t xmlns:m="http://schemas.openxmlformats.org/officeDocument/2006/math">𝐺𝑖𝑛𝑖</m:t>
          </m:r>
          <m:r xmlns:m="http://schemas.openxmlformats.org/officeDocument/2006/math">
            <m:t xmlns:m="http://schemas.openxmlformats.org/officeDocument/2006/math">=1−</m:t>
          </m:r>
          <m:d xmlns:m="http://schemas.openxmlformats.org/officeDocument/2006/math">
            <m:dPr>
              <m:ctrlPr/>
            </m:dPr>
            <m:e>
              <m:r>
                <m:t>0.5625+0.0625</m:t>
              </m:r>
            </m:e>
          </m:d>
          <m:r xmlns:m="http://schemas.openxmlformats.org/officeDocument/2006/math">
            <m:t xmlns:m="http://schemas.openxmlformats.org/officeDocument/2006/math">=</m:t>
          </m:r>
          <m:r xmlns:m="http://schemas.openxmlformats.org/officeDocument/2006/math">
            <m:t xmlns:m="http://schemas.openxmlformats.org/officeDocument/2006/math">𝟎</m:t>
          </m:r>
          <m:r xmlns:m="http://schemas.openxmlformats.org/officeDocument/2006/math">
            <m:t xmlns:m="http://schemas.openxmlformats.org/officeDocument/2006/math">.</m:t>
          </m:r>
          <m:r xmlns:m="http://schemas.openxmlformats.org/officeDocument/2006/math">
            <m:t xmlns:m="http://schemas.openxmlformats.org/officeDocument/2006/math">𝟑𝟕𝟓</m:t>
          </m:r>
        </m:oMath>
      </m:oMathPara>
    </w:p>
    <w:p w:rsidR="357BC7A7" w:rsidP="3786DCF9" w:rsidRDefault="357BC7A7" w14:paraId="7DEF5AEC" w14:textId="4C54F207">
      <w:pPr>
        <w:pStyle w:val="Normal"/>
      </w:pPr>
      <w:r w:rsidRPr="3786DCF9" w:rsidR="357BC7A7">
        <w:rPr>
          <w:rFonts w:ascii="Calibri" w:hAnsi="Calibri" w:eastAsia="Calibri" w:cs="Calibri"/>
          <w:noProof w:val="0"/>
          <w:sz w:val="24"/>
          <w:szCs w:val="24"/>
          <w:lang w:val="es-ES"/>
        </w:rPr>
        <w:t>C. Ganancia de Información (Partición por Inversión TV)</w:t>
      </w:r>
    </w:p>
    <w:p w:rsidR="357BC7A7" w:rsidP="3786DCF9" w:rsidRDefault="357BC7A7" w14:paraId="3AC4B05E" w14:textId="31611FB7">
      <w:pPr>
        <w:pStyle w:val="Normal"/>
      </w:pPr>
      <w:r w:rsidRPr="3786DCF9" w:rsidR="357BC7A7">
        <w:rPr>
          <w:rFonts w:ascii="Calibri" w:hAnsi="Calibri" w:eastAsia="Calibri" w:cs="Calibri"/>
          <w:noProof w:val="0"/>
          <w:sz w:val="24"/>
          <w:szCs w:val="24"/>
          <w:lang w:val="es-ES"/>
        </w:rPr>
        <w:t>Si dividimos por "Inversión TV":</w:t>
      </w:r>
    </w:p>
    <w:p w:rsidR="357BC7A7" w:rsidP="3786DCF9" w:rsidRDefault="357BC7A7" w14:paraId="59938642" w14:textId="312DADCF">
      <w:pPr>
        <w:pStyle w:val="Normal"/>
      </w:pPr>
      <w:r w:rsidRPr="3786DCF9" w:rsidR="357BC7A7">
        <w:rPr>
          <w:rFonts w:ascii="Calibri" w:hAnsi="Calibri" w:eastAsia="Calibri" w:cs="Calibri"/>
          <w:noProof w:val="0"/>
          <w:sz w:val="24"/>
          <w:szCs w:val="24"/>
          <w:lang w:val="es-ES"/>
        </w:rPr>
        <w:t>Nodo Izquierdo (TV Alta): 2 mercados, ambos con Ventas Altas. Entropía = 0.</w:t>
      </w:r>
    </w:p>
    <w:p w:rsidR="357BC7A7" w:rsidP="3786DCF9" w:rsidRDefault="357BC7A7" w14:paraId="49EE6494" w14:textId="751450C4">
      <w:pPr>
        <w:pStyle w:val="Normal"/>
      </w:pPr>
      <w:r w:rsidRPr="3786DCF9" w:rsidR="357BC7A7">
        <w:rPr>
          <w:rFonts w:ascii="Calibri" w:hAnsi="Calibri" w:eastAsia="Calibri" w:cs="Calibri"/>
          <w:noProof w:val="0"/>
          <w:sz w:val="24"/>
          <w:szCs w:val="24"/>
          <w:lang w:val="es-ES"/>
        </w:rPr>
        <w:t>Nodo Derecho (TV Baja): 2 mercados, uno Alta y uno Baja. Entropía = 1.0 (máxima incertidumbre).</w:t>
      </w:r>
    </w:p>
    <w:p w:rsidR="357BC7A7" w:rsidP="3786DCF9" w:rsidRDefault="357BC7A7" w14:paraId="031604CB" w14:textId="14E6C792">
      <w:pPr>
        <w:pStyle w:val="Normal"/>
        <w:rPr>
          <w:rFonts w:ascii="Calibri" w:hAnsi="Calibri" w:eastAsia="Calibri" w:cs="Calibri"/>
          <w:noProof w:val="0"/>
          <w:sz w:val="24"/>
          <w:szCs w:val="24"/>
          <w:lang w:val="es-ES"/>
        </w:rPr>
      </w:pPr>
      <w:r w:rsidRPr="3786DCF9" w:rsidR="357BC7A7">
        <w:rPr>
          <w:rFonts w:ascii="Calibri" w:hAnsi="Calibri" w:eastAsia="Calibri" w:cs="Calibri"/>
          <w:noProof w:val="0"/>
          <w:sz w:val="24"/>
          <w:szCs w:val="24"/>
          <w:lang w:val="es-ES"/>
        </w:rPr>
        <w:t>Entropía Ponderada:</w:t>
      </w:r>
      <w:r w:rsidRPr="3786DCF9" w:rsidR="5DB7E9B7">
        <w:rPr>
          <w:rFonts w:ascii="Calibri" w:hAnsi="Calibri" w:eastAsia="Calibri" w:cs="Calibri"/>
          <w:noProof w:val="0"/>
          <w:sz w:val="24"/>
          <w:szCs w:val="24"/>
          <w:lang w:val="es-ES"/>
        </w:rPr>
        <w:t xml:space="preserve"> </w:t>
      </w:r>
      <m:oMathPara xmlns:m="http://schemas.openxmlformats.org/officeDocument/2006/math">
        <m:oMath xmlns:m="http://schemas.openxmlformats.org/officeDocument/2006/math">
          <m:d xmlns:m="http://schemas.openxmlformats.org/officeDocument/2006/math">
            <m:dPr>
              <m:ctrlPr/>
            </m:dPr>
            <m:e>
              <m:r>
                <m:t>2</m:t>
              </m:r>
              <m:r>
                <m:rPr>
                  <m:lit/>
                </m:rPr>
                <m:t>/</m:t>
              </m:r>
              <m:r>
                <m:t>4⋅0</m:t>
              </m:r>
            </m:e>
          </m:d>
          <m:r xmlns:m="http://schemas.openxmlformats.org/officeDocument/2006/math">
            <m:t xmlns:m="http://schemas.openxmlformats.org/officeDocument/2006/math">+</m:t>
          </m:r>
          <m:d xmlns:m="http://schemas.openxmlformats.org/officeDocument/2006/math">
            <m:dPr>
              <m:ctrlPr/>
            </m:dPr>
            <m:e>
              <m:r>
                <m:t>2</m:t>
              </m:r>
              <m:r>
                <m:rPr>
                  <m:lit/>
                </m:rPr>
                <m:t>/</m:t>
              </m:r>
              <m:r>
                <m:t>4⋅1</m:t>
              </m:r>
            </m:e>
          </m:d>
          <m:r xmlns:m="http://schemas.openxmlformats.org/officeDocument/2006/math">
            <m:t xmlns:m="http://schemas.openxmlformats.org/officeDocument/2006/math">=0.5</m:t>
          </m:r>
        </m:oMath>
      </m:oMathPara>
    </w:p>
    <w:p w:rsidR="357BC7A7" w:rsidP="3786DCF9" w:rsidRDefault="357BC7A7" w14:paraId="4EAE9983" w14:textId="1859024C">
      <w:pPr>
        <w:pStyle w:val="Normal"/>
        <w:rPr>
          <w:rFonts w:ascii="Calibri" w:hAnsi="Calibri" w:eastAsia="Calibri" w:cs="Calibri"/>
          <w:noProof w:val="0"/>
          <w:sz w:val="24"/>
          <w:szCs w:val="24"/>
          <w:lang w:val="es-ES"/>
        </w:rPr>
      </w:pPr>
      <w:r w:rsidRPr="3786DCF9" w:rsidR="357BC7A7">
        <w:rPr>
          <w:rFonts w:ascii="Calibri" w:hAnsi="Calibri" w:eastAsia="Calibri" w:cs="Calibri"/>
          <w:noProof w:val="0"/>
          <w:sz w:val="24"/>
          <w:szCs w:val="24"/>
          <w:lang w:val="es-ES"/>
        </w:rPr>
        <w:t xml:space="preserve">Ganancia: </w:t>
      </w:r>
      <m:oMathPara xmlns:m="http://schemas.openxmlformats.org/officeDocument/2006/math">
        <m:oMath xmlns:m="http://schemas.openxmlformats.org/officeDocument/2006/math">
          <m:r xmlns:m="http://schemas.openxmlformats.org/officeDocument/2006/math">
            <m:t xmlns:m="http://schemas.openxmlformats.org/officeDocument/2006/math">0.811−0.5=</m:t>
          </m:r>
          <m:r xmlns:m="http://schemas.openxmlformats.org/officeDocument/2006/math">
            <m:t xmlns:m="http://schemas.openxmlformats.org/officeDocument/2006/math">𝟎</m:t>
          </m:r>
          <m:r xmlns:m="http://schemas.openxmlformats.org/officeDocument/2006/math">
            <m:t xmlns:m="http://schemas.openxmlformats.org/officeDocument/2006/math">.</m:t>
          </m:r>
          <m:r xmlns:m="http://schemas.openxmlformats.org/officeDocument/2006/math">
            <m:t xmlns:m="http://schemas.openxmlformats.org/officeDocument/2006/math">𝟑𝟏𝟏</m:t>
          </m:r>
        </m:oMath>
      </m:oMathPara>
    </w:p>
    <w:p w:rsidR="3786DCF9" w:rsidP="3786DCF9" w:rsidRDefault="3786DCF9" w14:paraId="2532710A" w14:textId="7E46FB0A">
      <w:pPr>
        <w:pStyle w:val="Normal"/>
        <w:rPr>
          <w:rFonts w:ascii="Calibri" w:hAnsi="Calibri" w:eastAsia="Calibri" w:cs="Calibri"/>
          <w:noProof w:val="0"/>
          <w:sz w:val="24"/>
          <w:szCs w:val="24"/>
          <w:lang w:val="es-ES"/>
        </w:rPr>
      </w:pPr>
    </w:p>
    <w:p w:rsidR="0ABABE04" w:rsidP="3786DCF9" w:rsidRDefault="0ABABE04" w14:paraId="58EDF99C" w14:textId="2CC86F7A">
      <w:pPr>
        <w:pStyle w:val="Normal"/>
        <w:ind w:left="0"/>
        <w:rPr>
          <w:rFonts w:ascii="Calibri" w:hAnsi="Calibri" w:eastAsia="Calibri" w:cs="Calibri"/>
          <w:noProof w:val="0"/>
          <w:sz w:val="24"/>
          <w:szCs w:val="24"/>
          <w:lang w:val="es-ES"/>
        </w:rPr>
      </w:pPr>
      <w:r w:rsidRPr="3786DCF9" w:rsidR="0ABABE04">
        <w:rPr>
          <w:rFonts w:ascii="Calibri" w:hAnsi="Calibri" w:eastAsia="Calibri" w:cs="Calibri"/>
          <w:b w:val="1"/>
          <w:bCs w:val="1"/>
          <w:noProof w:val="0"/>
          <w:sz w:val="24"/>
          <w:szCs w:val="24"/>
          <w:lang w:val="es-ES"/>
        </w:rPr>
        <w:t xml:space="preserve">3. Importancia de Predictores: </w:t>
      </w:r>
      <w:r w:rsidRPr="3786DCF9" w:rsidR="0ABABE04">
        <w:rPr>
          <w:rFonts w:ascii="Calibri" w:hAnsi="Calibri" w:eastAsia="Calibri" w:cs="Calibri"/>
          <w:noProof w:val="0"/>
          <w:sz w:val="24"/>
          <w:szCs w:val="24"/>
          <w:lang w:val="es-ES"/>
        </w:rPr>
        <w:t xml:space="preserve">Identifique </w:t>
      </w:r>
      <w:r w:rsidRPr="3786DCF9" w:rsidR="71030DD4">
        <w:rPr>
          <w:rFonts w:ascii="Calibri" w:hAnsi="Calibri" w:eastAsia="Calibri" w:cs="Calibri"/>
          <w:noProof w:val="0"/>
          <w:sz w:val="24"/>
          <w:szCs w:val="24"/>
          <w:lang w:val="es-ES"/>
        </w:rPr>
        <w:t>que</w:t>
      </w:r>
      <w:r w:rsidRPr="3786DCF9" w:rsidR="0ABABE04">
        <w:rPr>
          <w:rFonts w:ascii="Calibri" w:hAnsi="Calibri" w:eastAsia="Calibri" w:cs="Calibri"/>
          <w:noProof w:val="0"/>
          <w:sz w:val="24"/>
          <w:szCs w:val="24"/>
          <w:lang w:val="es-ES"/>
        </w:rPr>
        <w:t xml:space="preserve"> variable tiene mayor peso en el </w:t>
      </w:r>
      <w:r w:rsidRPr="3786DCF9" w:rsidR="62CB7E44">
        <w:rPr>
          <w:rFonts w:ascii="Calibri" w:hAnsi="Calibri" w:eastAsia="Calibri" w:cs="Calibri"/>
          <w:noProof w:val="0"/>
          <w:sz w:val="24"/>
          <w:szCs w:val="24"/>
          <w:lang w:val="es-ES"/>
        </w:rPr>
        <w:t>árbol</w:t>
      </w:r>
      <w:r w:rsidRPr="3786DCF9" w:rsidR="0ABABE04">
        <w:rPr>
          <w:rFonts w:ascii="Calibri" w:hAnsi="Calibri" w:eastAsia="Calibri" w:cs="Calibri"/>
          <w:noProof w:val="0"/>
          <w:sz w:val="24"/>
          <w:szCs w:val="24"/>
          <w:lang w:val="es-ES"/>
        </w:rPr>
        <w:t xml:space="preserve"> de </w:t>
      </w:r>
      <w:r w:rsidRPr="3786DCF9" w:rsidR="50127D53">
        <w:rPr>
          <w:rFonts w:ascii="Calibri" w:hAnsi="Calibri" w:eastAsia="Calibri" w:cs="Calibri"/>
          <w:noProof w:val="0"/>
          <w:sz w:val="24"/>
          <w:szCs w:val="24"/>
          <w:lang w:val="es-ES"/>
        </w:rPr>
        <w:t>decisión</w:t>
      </w:r>
      <w:r w:rsidRPr="3786DCF9" w:rsidR="0ABABE04">
        <w:rPr>
          <w:rFonts w:ascii="Calibri" w:hAnsi="Calibri" w:eastAsia="Calibri" w:cs="Calibri"/>
          <w:noProof w:val="0"/>
          <w:sz w:val="24"/>
          <w:szCs w:val="24"/>
          <w:lang w:val="es-ES"/>
        </w:rPr>
        <w:t xml:space="preserve"> y </w:t>
      </w:r>
      <w:r w:rsidRPr="3786DCF9" w:rsidR="1169F54E">
        <w:rPr>
          <w:rFonts w:ascii="Calibri" w:hAnsi="Calibri" w:eastAsia="Calibri" w:cs="Calibri"/>
          <w:noProof w:val="0"/>
          <w:sz w:val="24"/>
          <w:szCs w:val="24"/>
          <w:lang w:val="es-ES"/>
        </w:rPr>
        <w:t>compárela</w:t>
      </w:r>
      <w:r w:rsidRPr="3786DCF9" w:rsidR="0ABABE04">
        <w:rPr>
          <w:rFonts w:ascii="Calibri" w:hAnsi="Calibri" w:eastAsia="Calibri" w:cs="Calibri"/>
          <w:noProof w:val="0"/>
          <w:sz w:val="24"/>
          <w:szCs w:val="24"/>
          <w:lang w:val="es-ES"/>
        </w:rPr>
        <w:t xml:space="preserve"> con los coeficientes obtenidos en la </w:t>
      </w:r>
      <w:r w:rsidRPr="3786DCF9" w:rsidR="5B860334">
        <w:rPr>
          <w:rFonts w:ascii="Calibri" w:hAnsi="Calibri" w:eastAsia="Calibri" w:cs="Calibri"/>
          <w:noProof w:val="0"/>
          <w:sz w:val="24"/>
          <w:szCs w:val="24"/>
          <w:lang w:val="es-ES"/>
        </w:rPr>
        <w:t>regresión</w:t>
      </w:r>
      <w:r w:rsidRPr="3786DCF9" w:rsidR="0ABABE04">
        <w:rPr>
          <w:rFonts w:ascii="Calibri" w:hAnsi="Calibri" w:eastAsia="Calibri" w:cs="Calibri"/>
          <w:noProof w:val="0"/>
          <w:sz w:val="24"/>
          <w:szCs w:val="24"/>
          <w:lang w:val="es-ES"/>
        </w:rPr>
        <w:t xml:space="preserve"> </w:t>
      </w:r>
      <w:r w:rsidRPr="3786DCF9" w:rsidR="225D2197">
        <w:rPr>
          <w:rFonts w:ascii="Calibri" w:hAnsi="Calibri" w:eastAsia="Calibri" w:cs="Calibri"/>
          <w:noProof w:val="0"/>
          <w:sz w:val="24"/>
          <w:szCs w:val="24"/>
          <w:lang w:val="es-ES"/>
        </w:rPr>
        <w:t>múltiple</w:t>
      </w:r>
      <w:r w:rsidRPr="3786DCF9" w:rsidR="0ABABE04">
        <w:rPr>
          <w:rFonts w:ascii="Calibri" w:hAnsi="Calibri" w:eastAsia="Calibri" w:cs="Calibri"/>
          <w:noProof w:val="0"/>
          <w:sz w:val="24"/>
          <w:szCs w:val="24"/>
          <w:lang w:val="es-ES"/>
        </w:rPr>
        <w:t xml:space="preserve"> de la Fase 2. </w:t>
      </w:r>
    </w:p>
    <w:p w:rsidR="7C409360" w:rsidP="3786DCF9" w:rsidRDefault="7C409360" w14:paraId="24B6DA05" w14:textId="49E1EA7A">
      <w:pPr>
        <w:pStyle w:val="Normal"/>
        <w:ind w:left="0"/>
        <w:rPr>
          <w:rFonts w:ascii="Calibri" w:hAnsi="Calibri" w:eastAsia="Calibri" w:cs="Calibri"/>
          <w:noProof w:val="0"/>
          <w:sz w:val="22"/>
          <w:szCs w:val="22"/>
          <w:lang w:val="es-ES"/>
        </w:rPr>
      </w:pPr>
      <w:r w:rsidRPr="3786DCF9" w:rsidR="7C409360">
        <w:rPr>
          <w:rFonts w:ascii="Calibri" w:hAnsi="Calibri" w:eastAsia="Calibri" w:cs="Calibri"/>
          <w:noProof w:val="0"/>
          <w:sz w:val="22"/>
          <w:szCs w:val="22"/>
          <w:lang w:val="es-ES"/>
        </w:rPr>
        <w:t>Al observar la estructura del árbol de regresión:</w:t>
      </w:r>
    </w:p>
    <w:p w:rsidR="7C409360" w:rsidP="3786DCF9" w:rsidRDefault="7C409360" w14:paraId="3347260A" w14:textId="375A250B">
      <w:pPr>
        <w:pStyle w:val="Normal"/>
        <w:ind w:left="0"/>
        <w:rPr>
          <w:rFonts w:ascii="Calibri" w:hAnsi="Calibri" w:eastAsia="Calibri" w:cs="Calibri"/>
          <w:noProof w:val="0"/>
          <w:sz w:val="22"/>
          <w:szCs w:val="22"/>
          <w:lang w:val="es-ES"/>
        </w:rPr>
      </w:pPr>
      <w:r w:rsidRPr="3786DCF9" w:rsidR="7C409360">
        <w:rPr>
          <w:rFonts w:ascii="Calibri" w:hAnsi="Calibri" w:eastAsia="Calibri" w:cs="Calibri"/>
          <w:noProof w:val="0"/>
          <w:sz w:val="22"/>
          <w:szCs w:val="22"/>
          <w:lang w:val="es-ES"/>
        </w:rPr>
        <w:t>Variable Principal: La Inversión en TV es el predictor más importante, ya que se encuentra en el "Nodo Raíz" (la primera decisión).</w:t>
      </w:r>
    </w:p>
    <w:p w:rsidR="7C409360" w:rsidP="3786DCF9" w:rsidRDefault="7C409360" w14:paraId="29DD4B98" w14:textId="12976CA3">
      <w:pPr>
        <w:pStyle w:val="Normal"/>
        <w:ind w:left="0"/>
        <w:rPr>
          <w:rFonts w:ascii="Calibri" w:hAnsi="Calibri" w:eastAsia="Calibri" w:cs="Calibri"/>
          <w:noProof w:val="0"/>
          <w:sz w:val="22"/>
          <w:szCs w:val="22"/>
          <w:lang w:val="es-ES"/>
        </w:rPr>
      </w:pPr>
      <w:r w:rsidRPr="3786DCF9" w:rsidR="7C409360">
        <w:rPr>
          <w:rFonts w:ascii="Calibri" w:hAnsi="Calibri" w:eastAsia="Calibri" w:cs="Calibri"/>
          <w:noProof w:val="0"/>
          <w:sz w:val="22"/>
          <w:szCs w:val="22"/>
          <w:lang w:val="es-ES"/>
        </w:rPr>
        <w:t>Comparación: En una regresión múltiple, el coeficiente de TV suele ser el más alto. Aquí, el árbol confirma esa jerarquía al realizar la primera partición en</w:t>
      </w:r>
      <w:r w:rsidRPr="3786DCF9" w:rsidR="26031CB5">
        <w:rPr>
          <w:rFonts w:ascii="Calibri" w:hAnsi="Calibri" w:eastAsia="Calibri" w:cs="Calibri"/>
          <w:noProof w:val="0"/>
          <w:sz w:val="22"/>
          <w:szCs w:val="22"/>
          <w:lang w:val="es-E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𝑇𝑉</m:t>
          </m:r>
          <m:r xmlns:m="http://schemas.openxmlformats.org/officeDocument/2006/math">
            <m:t xmlns:m="http://schemas.openxmlformats.org/officeDocument/2006/math">≤122.05 </m:t>
          </m:r>
        </m:oMath>
      </m:oMathPara>
      <w:r w:rsidRPr="3786DCF9" w:rsidR="7C409360">
        <w:rPr>
          <w:rFonts w:ascii="Calibri" w:hAnsi="Calibri" w:eastAsia="Calibri" w:cs="Calibri"/>
          <w:noProof w:val="0"/>
          <w:sz w:val="22"/>
          <w:szCs w:val="22"/>
          <w:lang w:val="es-ES"/>
        </w:rPr>
        <w:t xml:space="preserve"> para explicar la mayor parte de la varianza inicial ($27.09$).</w:t>
      </w:r>
    </w:p>
    <w:p w:rsidR="7C409360" w:rsidP="3786DCF9" w:rsidRDefault="7C409360" w14:paraId="5201971C" w14:textId="21406C8A">
      <w:pPr>
        <w:pStyle w:val="Normal"/>
        <w:ind w:left="0"/>
        <w:rPr>
          <w:rFonts w:ascii="Calibri" w:hAnsi="Calibri" w:eastAsia="Calibri" w:cs="Calibri"/>
          <w:noProof w:val="0"/>
          <w:sz w:val="22"/>
          <w:szCs w:val="22"/>
          <w:lang w:val="es-ES"/>
        </w:rPr>
      </w:pPr>
      <w:r w:rsidRPr="3786DCF9" w:rsidR="7C409360">
        <w:rPr>
          <w:rFonts w:ascii="Calibri" w:hAnsi="Calibri" w:eastAsia="Calibri" w:cs="Calibri"/>
          <w:noProof w:val="0"/>
          <w:sz w:val="22"/>
          <w:szCs w:val="22"/>
          <w:lang w:val="es-ES"/>
        </w:rPr>
        <w:t>Variable Secundaria: El Radio actúa como un refinador de la predicción una vez que la inversión en TV ya está definida.</w:t>
      </w:r>
    </w:p>
    <w:p w:rsidR="3786DCF9" w:rsidP="3786DCF9" w:rsidRDefault="3786DCF9" w14:paraId="09D4020D" w14:textId="7AB2EDE0">
      <w:pPr>
        <w:pStyle w:val="Normal"/>
        <w:ind w:left="0"/>
        <w:rPr>
          <w:rFonts w:ascii="Calibri" w:hAnsi="Calibri" w:eastAsia="Calibri" w:cs="Calibri"/>
          <w:noProof w:val="0"/>
          <w:sz w:val="24"/>
          <w:szCs w:val="24"/>
          <w:lang w:val="es-ES"/>
        </w:rPr>
      </w:pPr>
    </w:p>
    <w:p w:rsidR="0ABABE04" w:rsidP="3786DCF9" w:rsidRDefault="0ABABE04" w14:paraId="77AF1885" w14:textId="513E18FF">
      <w:pPr>
        <w:pStyle w:val="Normal"/>
        <w:ind w:left="0"/>
        <w:rPr>
          <w:rFonts w:ascii="Calibri" w:hAnsi="Calibri" w:eastAsia="Calibri" w:cs="Calibri"/>
          <w:noProof w:val="0"/>
          <w:sz w:val="24"/>
          <w:szCs w:val="24"/>
          <w:lang w:val="es-ES"/>
        </w:rPr>
      </w:pPr>
      <w:r w:rsidRPr="3786DCF9" w:rsidR="0ABABE04">
        <w:rPr>
          <w:rFonts w:ascii="Calibri" w:hAnsi="Calibri" w:eastAsia="Calibri" w:cs="Calibri"/>
          <w:b w:val="1"/>
          <w:bCs w:val="1"/>
          <w:noProof w:val="0"/>
          <w:sz w:val="24"/>
          <w:szCs w:val="24"/>
          <w:lang w:val="es-ES"/>
        </w:rPr>
        <w:t xml:space="preserve">4. </w:t>
      </w:r>
      <w:r w:rsidRPr="3786DCF9" w:rsidR="39492A72">
        <w:rPr>
          <w:rFonts w:ascii="Calibri" w:hAnsi="Calibri" w:eastAsia="Calibri" w:cs="Calibri"/>
          <w:b w:val="1"/>
          <w:bCs w:val="1"/>
          <w:noProof w:val="0"/>
          <w:sz w:val="24"/>
          <w:szCs w:val="24"/>
          <w:lang w:val="es-ES"/>
        </w:rPr>
        <w:t>Diagnóstico</w:t>
      </w:r>
      <w:r w:rsidRPr="3786DCF9" w:rsidR="0ABABE04">
        <w:rPr>
          <w:rFonts w:ascii="Calibri" w:hAnsi="Calibri" w:eastAsia="Calibri" w:cs="Calibri"/>
          <w:b w:val="1"/>
          <w:bCs w:val="1"/>
          <w:noProof w:val="0"/>
          <w:sz w:val="24"/>
          <w:szCs w:val="24"/>
          <w:lang w:val="es-ES"/>
        </w:rPr>
        <w:t xml:space="preserve"> Comparativo: </w:t>
      </w:r>
      <w:r w:rsidRPr="3786DCF9" w:rsidR="0ABABE04">
        <w:rPr>
          <w:rFonts w:ascii="Calibri" w:hAnsi="Calibri" w:eastAsia="Calibri" w:cs="Calibri"/>
          <w:noProof w:val="0"/>
          <w:sz w:val="24"/>
          <w:szCs w:val="24"/>
          <w:lang w:val="es-ES"/>
        </w:rPr>
        <w:t xml:space="preserve">Discuta en </w:t>
      </w:r>
      <w:r w:rsidRPr="3786DCF9" w:rsidR="271D4975">
        <w:rPr>
          <w:rFonts w:ascii="Calibri" w:hAnsi="Calibri" w:eastAsia="Calibri" w:cs="Calibri"/>
          <w:noProof w:val="0"/>
          <w:sz w:val="24"/>
          <w:szCs w:val="24"/>
          <w:lang w:val="es-ES"/>
        </w:rPr>
        <w:t>que</w:t>
      </w:r>
      <w:r w:rsidRPr="3786DCF9" w:rsidR="0ABABE04">
        <w:rPr>
          <w:rFonts w:ascii="Calibri" w:hAnsi="Calibri" w:eastAsia="Calibri" w:cs="Calibri"/>
          <w:noProof w:val="0"/>
          <w:sz w:val="24"/>
          <w:szCs w:val="24"/>
          <w:lang w:val="es-ES"/>
        </w:rPr>
        <w:t xml:space="preserve"> escenarios </w:t>
      </w:r>
      <w:r w:rsidRPr="3786DCF9" w:rsidR="43579B67">
        <w:rPr>
          <w:rFonts w:ascii="Calibri" w:hAnsi="Calibri" w:eastAsia="Calibri" w:cs="Calibri"/>
          <w:noProof w:val="0"/>
          <w:sz w:val="24"/>
          <w:szCs w:val="24"/>
          <w:lang w:val="es-ES"/>
        </w:rPr>
        <w:t>sería</w:t>
      </w:r>
      <w:r w:rsidRPr="3786DCF9" w:rsidR="0ABABE04">
        <w:rPr>
          <w:rFonts w:ascii="Calibri" w:hAnsi="Calibri" w:eastAsia="Calibri" w:cs="Calibri"/>
          <w:noProof w:val="0"/>
          <w:sz w:val="24"/>
          <w:szCs w:val="24"/>
          <w:lang w:val="es-ES"/>
        </w:rPr>
        <w:t xml:space="preserve"> preferible utilizar un modelo de </w:t>
      </w:r>
      <w:r w:rsidRPr="3786DCF9" w:rsidR="53F77B23">
        <w:rPr>
          <w:rFonts w:ascii="Calibri" w:hAnsi="Calibri" w:eastAsia="Calibri" w:cs="Calibri"/>
          <w:noProof w:val="0"/>
          <w:sz w:val="24"/>
          <w:szCs w:val="24"/>
          <w:lang w:val="es-ES"/>
        </w:rPr>
        <w:t>regresión</w:t>
      </w:r>
      <w:r w:rsidRPr="3786DCF9" w:rsidR="0ABABE04">
        <w:rPr>
          <w:rFonts w:ascii="Calibri" w:hAnsi="Calibri" w:eastAsia="Calibri" w:cs="Calibri"/>
          <w:noProof w:val="0"/>
          <w:sz w:val="24"/>
          <w:szCs w:val="24"/>
          <w:lang w:val="es-ES"/>
        </w:rPr>
        <w:t xml:space="preserve"> lineal frente a un</w:t>
      </w:r>
      <w:r w:rsidRPr="3786DCF9" w:rsidR="531B71DA">
        <w:rPr>
          <w:rFonts w:ascii="Calibri" w:hAnsi="Calibri" w:eastAsia="Calibri" w:cs="Calibri"/>
          <w:noProof w:val="0"/>
          <w:sz w:val="24"/>
          <w:szCs w:val="24"/>
          <w:lang w:val="es-ES"/>
        </w:rPr>
        <w:t xml:space="preserve"> árbol </w:t>
      </w:r>
      <w:r w:rsidRPr="3786DCF9" w:rsidR="0ABABE04">
        <w:rPr>
          <w:rFonts w:ascii="Calibri" w:hAnsi="Calibri" w:eastAsia="Calibri" w:cs="Calibri"/>
          <w:noProof w:val="0"/>
          <w:sz w:val="24"/>
          <w:szCs w:val="24"/>
          <w:lang w:val="es-ES"/>
        </w:rPr>
        <w:t xml:space="preserve">de </w:t>
      </w:r>
      <w:r w:rsidRPr="3786DCF9" w:rsidR="48E4C026">
        <w:rPr>
          <w:rFonts w:ascii="Calibri" w:hAnsi="Calibri" w:eastAsia="Calibri" w:cs="Calibri"/>
          <w:noProof w:val="0"/>
          <w:sz w:val="24"/>
          <w:szCs w:val="24"/>
          <w:lang w:val="es-ES"/>
        </w:rPr>
        <w:t>decisión</w:t>
      </w:r>
      <w:r w:rsidRPr="3786DCF9" w:rsidR="0ABABE04">
        <w:rPr>
          <w:rFonts w:ascii="Calibri" w:hAnsi="Calibri" w:eastAsia="Calibri" w:cs="Calibri"/>
          <w:noProof w:val="0"/>
          <w:sz w:val="24"/>
          <w:szCs w:val="24"/>
          <w:lang w:val="es-ES"/>
        </w:rPr>
        <w:t xml:space="preserve">, considerando la interpretabilidad y la </w:t>
      </w:r>
      <w:r w:rsidRPr="3786DCF9" w:rsidR="04558BEC">
        <w:rPr>
          <w:rFonts w:ascii="Calibri" w:hAnsi="Calibri" w:eastAsia="Calibri" w:cs="Calibri"/>
          <w:noProof w:val="0"/>
          <w:sz w:val="24"/>
          <w:szCs w:val="24"/>
          <w:lang w:val="es-ES"/>
        </w:rPr>
        <w:t>precisión</w:t>
      </w:r>
      <w:r w:rsidRPr="3786DCF9" w:rsidR="644C16F1">
        <w:rPr>
          <w:rFonts w:ascii="Calibri" w:hAnsi="Calibri" w:eastAsia="Calibri" w:cs="Calibri"/>
          <w:noProof w:val="0"/>
          <w:sz w:val="24"/>
          <w:szCs w:val="24"/>
          <w:lang w:val="es-ES"/>
        </w:rPr>
        <w:t xml:space="preserve"> del </w:t>
      </w:r>
      <w:r w:rsidRPr="3786DCF9" w:rsidR="5B70EA11">
        <w:rPr>
          <w:rFonts w:ascii="Calibri" w:hAnsi="Calibri" w:eastAsia="Calibri" w:cs="Calibri"/>
          <w:noProof w:val="0"/>
          <w:sz w:val="24"/>
          <w:szCs w:val="24"/>
          <w:lang w:val="es-ES"/>
        </w:rPr>
        <w:t>pronóstico</w:t>
      </w:r>
      <w:r w:rsidRPr="3786DCF9" w:rsidR="644C16F1">
        <w:rPr>
          <w:rFonts w:ascii="Calibri" w:hAnsi="Calibri" w:eastAsia="Calibri" w:cs="Calibri"/>
          <w:noProof w:val="0"/>
          <w:sz w:val="24"/>
          <w:szCs w:val="24"/>
          <w:lang w:val="es-ES"/>
        </w:rPr>
        <w:t>.</w:t>
      </w:r>
    </w:p>
    <w:p w:rsidR="3955F2B8" w:rsidP="3786DCF9" w:rsidRDefault="3955F2B8" w14:paraId="6306CAD8" w14:textId="683C8308">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La elección entre estos modelos depende de la naturaleza de tus datos y del objetivo de negocio (entender la tendencia o definir reglas de operación).</w:t>
      </w:r>
    </w:p>
    <w:p w:rsidR="3955F2B8" w:rsidP="3786DCF9" w:rsidRDefault="3955F2B8" w14:paraId="0E8796B0" w14:textId="168C9C85">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1. Escenarios para Regresión Lineal</w:t>
      </w:r>
    </w:p>
    <w:p w:rsidR="3955F2B8" w:rsidP="3786DCF9" w:rsidRDefault="3955F2B8" w14:paraId="0C0CA79E" w14:textId="1292B42D">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Es preferible utilizar el modelo de la primera imagen (Regresión Lineal Simple) cuando:</w:t>
      </w:r>
    </w:p>
    <w:p w:rsidR="3955F2B8" w:rsidP="3786DCF9" w:rsidRDefault="3955F2B8" w14:paraId="6D50891C" w14:textId="1885F311">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Tendencia Global: Necesitas entender la relación promedio y constante entre variables. Por ejemplo, cuánto aumenta la venta por cada dólar adicional invertido en TV de forma lineal.</w:t>
      </w:r>
    </w:p>
    <w:p w:rsidR="3955F2B8" w:rsidP="3786DCF9" w:rsidRDefault="3955F2B8" w14:paraId="1F6173D0" w14:textId="7DEFB2F9">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Interpolación y Extrapolación: Deseas predecir valores en puntos donde no tienes datos, asumiendo que el comportamiento seguirá la misma pendiente.</w:t>
      </w:r>
    </w:p>
    <w:p w:rsidR="3955F2B8" w:rsidP="3786DCF9" w:rsidRDefault="3955F2B8" w14:paraId="4C94BA15" w14:textId="317FFC8C">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 xml:space="preserve">Interpretabilidad Estadística: Buscas métricas de ajuste global como </w:t>
      </w:r>
      <w:r w:rsidRPr="3786DCF9" w:rsidR="3955F2B8">
        <w:rPr>
          <w:rFonts w:ascii="Calibri" w:hAnsi="Calibri" w:eastAsia="Calibri" w:cs="Calibri" w:asciiTheme="minorAscii" w:hAnsiTheme="minorAscii" w:eastAsiaTheme="minorAscii" w:cstheme="minorAscii"/>
          <w:noProof w:val="0"/>
          <w:sz w:val="22"/>
          <w:szCs w:val="22"/>
          <w:lang w:val="es-ES"/>
        </w:rPr>
        <w:t>el</w:t>
      </w:r>
      <w:r w:rsidRPr="3786DCF9" w:rsidR="3955F2B8">
        <w:rPr>
          <w:rFonts w:ascii="Calibri" w:hAnsi="Calibri" w:eastAsia="Calibri" w:cs="Calibri" w:asciiTheme="minorAscii" w:hAnsiTheme="minorAscii" w:eastAsiaTheme="minorAscii" w:cstheme="minorAscii"/>
          <w:noProof w:val="0"/>
          <w:sz w:val="22"/>
          <w:szCs w:val="22"/>
          <w:lang w:val="es-ES"/>
        </w:rPr>
        <w:t xml:space="preserve"> </w:t>
      </w:r>
      <m:oMathPara xmlns:m="http://schemas.openxmlformats.org/officeDocument/2006/math">
        <m:oMath xmlns:m="http://schemas.openxmlformats.org/officeDocument/2006/math">
          <m:sSup xmlns:m="http://schemas.openxmlformats.org/officeDocument/2006/math">
            <m:sSupPr>
              <m:ctrlPr/>
            </m:sSupPr>
            <m:e>
              <m:r>
                <m:t>𝑅</m:t>
              </m:r>
            </m:e>
            <m:sup>
              <m:r>
                <m:t>2</m:t>
              </m:r>
            </m:sup>
          </m:sSup>
        </m:oMath>
      </m:oMathPara>
      <w:r w:rsidRPr="3786DCF9" w:rsidR="3955F2B8">
        <w:rPr>
          <w:rFonts w:ascii="Calibri" w:hAnsi="Calibri" w:eastAsia="Calibri" w:cs="Calibri" w:asciiTheme="minorAscii" w:hAnsiTheme="minorAscii" w:eastAsiaTheme="minorAscii" w:cstheme="minorAscii"/>
          <w:noProof w:val="0"/>
          <w:sz w:val="22"/>
          <w:szCs w:val="22"/>
          <w:lang w:val="es-ES"/>
        </w:rPr>
        <w:t>(que en tu gráfico es 0.612) para validar qué tanta variabilidad total explica el modelo.</w:t>
      </w:r>
    </w:p>
    <w:p w:rsidR="3955F2B8" w:rsidP="3786DCF9" w:rsidRDefault="3955F2B8" w14:paraId="7C1B5544" w14:textId="263E50F6">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Simplicidad: Los datos muestran una nube de puntos con una dirección clara y sin cambios bruscos de comportamiento.</w:t>
      </w:r>
    </w:p>
    <w:p w:rsidR="3955F2B8" w:rsidP="3786DCF9" w:rsidRDefault="3955F2B8" w14:paraId="0B286DA3" w14:textId="218153EE">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2. Escenarios para Árbol de Decisión</w:t>
      </w:r>
    </w:p>
    <w:p w:rsidR="3955F2B8" w:rsidP="3786DCF9" w:rsidRDefault="3955F2B8" w14:paraId="24A182AB" w14:textId="5F521472">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Es preferible utilizar el modelo de la segunda imagen (Árbol de Regresión) cuando:</w:t>
      </w:r>
    </w:p>
    <w:p w:rsidR="3955F2B8" w:rsidP="3786DCF9" w:rsidRDefault="3955F2B8" w14:paraId="2D935C2E" w14:textId="08FCD9EB">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 xml:space="preserve">Segmentación Operativa: Necesitas reglas claras de "Si-Entonces" para la toma de decisiones. Por ejemplo: "Si la inversión en TV es </w:t>
      </w:r>
      <m:oMathPara xmlns:m="http://schemas.openxmlformats.org/officeDocument/2006/math">
        <m:oMath xmlns:m="http://schemas.openxmlformats.org/officeDocument/2006/math">
          <m:r xmlns:m="http://schemas.openxmlformats.org/officeDocument/2006/math">
            <m:t xmlns:m="http://schemas.openxmlformats.org/officeDocument/2006/math">≤122.05 </m:t>
          </m:r>
        </m:oMath>
      </m:oMathPara>
      <w:r w:rsidRPr="3786DCF9" w:rsidR="3955F2B8">
        <w:rPr>
          <w:rFonts w:ascii="Calibri" w:hAnsi="Calibri" w:eastAsia="Calibri" w:cs="Calibri" w:asciiTheme="minorAscii" w:hAnsiTheme="minorAscii" w:eastAsiaTheme="minorAscii" w:cstheme="minorAscii"/>
          <w:noProof w:val="0"/>
          <w:sz w:val="22"/>
          <w:szCs w:val="22"/>
          <w:lang w:val="es-ES"/>
        </w:rPr>
        <w:t>, la expectativa de venta es baja (9.78)".</w:t>
      </w:r>
    </w:p>
    <w:p w:rsidR="3955F2B8" w:rsidP="3786DCF9" w:rsidRDefault="3955F2B8" w14:paraId="146CC514" w14:textId="0FA12485">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Relaciones No Lineales: Los datos presentan "saltos" o umbrales críticos donde el comportamiento cambia drásticamente, algo que una línea recta no puede capturar.</w:t>
      </w:r>
    </w:p>
    <w:p w:rsidR="3955F2B8" w:rsidP="3786DCF9" w:rsidRDefault="3955F2B8" w14:paraId="55FD84E7" w14:textId="01EFE168">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Interacciones entre Variables: Deseas ver cómo una variable afecta a la otra. El árbol muestra que el impacto del Radio cambia dependiendo de cuánta TV se haya invertido previamente.</w:t>
      </w:r>
    </w:p>
    <w:p w:rsidR="3955F2B8" w:rsidP="3786DCF9" w:rsidRDefault="3955F2B8" w14:paraId="7558A487" w14:textId="3F8F6F08">
      <w:pPr>
        <w:pStyle w:val="Normal"/>
        <w:ind w:left="0"/>
        <w:rPr>
          <w:rFonts w:ascii="Calibri" w:hAnsi="Calibri" w:eastAsia="Calibri" w:cs="Calibri" w:asciiTheme="minorAscii" w:hAnsiTheme="minorAscii" w:eastAsiaTheme="minorAscii" w:cstheme="minorAscii"/>
          <w:noProof w:val="0"/>
          <w:sz w:val="22"/>
          <w:szCs w:val="22"/>
          <w:lang w:val="es-ES"/>
        </w:rPr>
      </w:pPr>
      <w:r w:rsidRPr="3786DCF9" w:rsidR="3955F2B8">
        <w:rPr>
          <w:rFonts w:ascii="Calibri" w:hAnsi="Calibri" w:eastAsia="Calibri" w:cs="Calibri" w:asciiTheme="minorAscii" w:hAnsiTheme="minorAscii" w:eastAsiaTheme="minorAscii" w:cstheme="minorAscii"/>
          <w:noProof w:val="0"/>
          <w:sz w:val="22"/>
          <w:szCs w:val="22"/>
          <w:lang w:val="es-ES"/>
        </w:rPr>
        <w:t xml:space="preserve">Manejo de </w:t>
      </w:r>
      <w:r w:rsidRPr="3786DCF9" w:rsidR="3955F2B8">
        <w:rPr>
          <w:rFonts w:ascii="Calibri" w:hAnsi="Calibri" w:eastAsia="Calibri" w:cs="Calibri" w:asciiTheme="minorAscii" w:hAnsiTheme="minorAscii" w:eastAsiaTheme="minorAscii" w:cstheme="minorAscii"/>
          <w:noProof w:val="0"/>
          <w:sz w:val="22"/>
          <w:szCs w:val="22"/>
          <w:lang w:val="es-ES"/>
        </w:rPr>
        <w:t>Outliers</w:t>
      </w:r>
      <w:r w:rsidRPr="3786DCF9" w:rsidR="3955F2B8">
        <w:rPr>
          <w:rFonts w:ascii="Calibri" w:hAnsi="Calibri" w:eastAsia="Calibri" w:cs="Calibri" w:asciiTheme="minorAscii" w:hAnsiTheme="minorAscii" w:eastAsiaTheme="minorAscii" w:cstheme="minorAscii"/>
          <w:noProof w:val="0"/>
          <w:sz w:val="22"/>
          <w:szCs w:val="22"/>
          <w:lang w:val="es-ES"/>
        </w:rPr>
        <w:t>: Los árboles suelen ser más robustos ante valores extremos, ya que aíslan esos datos en hojas específicas en lugar de permitir que desvíen toda la pendiente de una línea.</w:t>
      </w:r>
    </w:p>
    <w:tbl>
      <w:tblPr>
        <w:tblStyle w:val="TableNormal"/>
        <w:bidiVisual w:val="0"/>
        <w:tblW w:w="0" w:type="auto"/>
        <w:tblLook w:val="06A0" w:firstRow="1" w:lastRow="0" w:firstColumn="1" w:lastColumn="0" w:noHBand="1" w:noVBand="1"/>
      </w:tblPr>
      <w:tblGrid>
        <w:gridCol w:w="2175"/>
        <w:gridCol w:w="2775"/>
        <w:gridCol w:w="4173"/>
      </w:tblGrid>
      <w:tr w:rsidR="3786DCF9" w:rsidTr="3786DCF9" w14:paraId="47C5BC07">
        <w:trPr>
          <w:trHeight w:val="300"/>
        </w:trPr>
        <w:tc>
          <w:tcPr>
            <w:tcW w:w="21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786DCF9" w:rsidP="3786DCF9" w:rsidRDefault="3786DCF9" w14:paraId="287237CD" w14:textId="30FA0A3B">
            <w:pPr>
              <w:spacing w:before="0" w:beforeAutospacing="off" w:after="0" w:afterAutospacing="off"/>
            </w:pPr>
            <w:r w:rsidRPr="3786DCF9" w:rsidR="3786DCF9">
              <w:rPr>
                <w:b w:val="1"/>
                <w:bCs w:val="1"/>
                <w:color w:val="1F1F1F"/>
              </w:rPr>
              <w:t>Criterio</w:t>
            </w:r>
          </w:p>
        </w:tc>
        <w:tc>
          <w:tcPr>
            <w:tcW w:w="27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786DCF9" w:rsidP="3786DCF9" w:rsidRDefault="3786DCF9" w14:paraId="59F4D39A" w14:textId="55659193">
            <w:pPr>
              <w:spacing w:before="0" w:beforeAutospacing="off" w:after="0" w:afterAutospacing="off"/>
            </w:pPr>
            <w:r w:rsidRPr="3786DCF9" w:rsidR="3786DCF9">
              <w:rPr>
                <w:b w:val="1"/>
                <w:bCs w:val="1"/>
                <w:color w:val="1F1F1F"/>
              </w:rPr>
              <w:t>Regresión Lineal</w:t>
            </w:r>
          </w:p>
        </w:tc>
        <w:tc>
          <w:tcPr>
            <w:tcW w:w="417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786DCF9" w:rsidP="3786DCF9" w:rsidRDefault="3786DCF9" w14:paraId="0C34C0A9" w14:textId="0CCC2642">
            <w:pPr>
              <w:spacing w:before="0" w:beforeAutospacing="off" w:after="0" w:afterAutospacing="off"/>
            </w:pPr>
            <w:r w:rsidRPr="3786DCF9" w:rsidR="3786DCF9">
              <w:rPr>
                <w:b w:val="1"/>
                <w:bCs w:val="1"/>
                <w:color w:val="1F1F1F"/>
              </w:rPr>
              <w:t>Árbol de Decisión</w:t>
            </w:r>
          </w:p>
        </w:tc>
      </w:tr>
      <w:tr w:rsidR="3786DCF9" w:rsidTr="3786DCF9" w14:paraId="4823826A">
        <w:trPr>
          <w:trHeight w:val="300"/>
        </w:trPr>
        <w:tc>
          <w:tcPr>
            <w:tcW w:w="2175"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6C298813" w14:textId="51F5F6EB">
            <w:pPr>
              <w:spacing w:before="0" w:beforeAutospacing="off" w:after="0" w:afterAutospacing="off"/>
            </w:pPr>
            <w:r w:rsidRPr="3786DCF9" w:rsidR="3786DCF9">
              <w:rPr>
                <w:b w:val="1"/>
                <w:bCs w:val="1"/>
                <w:color w:val="1F1F1F"/>
              </w:rPr>
              <w:t>Interpretabilidad</w:t>
            </w:r>
          </w:p>
        </w:tc>
        <w:tc>
          <w:tcPr>
            <w:tcW w:w="2775"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2238E464" w14:textId="7BD6F1B2">
            <w:pPr>
              <w:spacing w:before="0" w:beforeAutospacing="off" w:after="0" w:afterAutospacing="off"/>
            </w:pPr>
            <w:r w:rsidRPr="3786DCF9" w:rsidR="3786DCF9">
              <w:rPr>
                <w:b w:val="1"/>
                <w:bCs w:val="1"/>
                <w:color w:val="1F1F1F"/>
              </w:rPr>
              <w:t>Alta (Ecuación):</w:t>
            </w:r>
            <w:r w:rsidRPr="3786DCF9" w:rsidR="3786DCF9">
              <w:rPr>
                <w:color w:val="1F1F1F"/>
              </w:rPr>
              <w:t xml:space="preserve"> Te da una fórmula matemática única </w:t>
            </w:r>
            <m:oMathPara xmlns:m="http://schemas.openxmlformats.org/officeDocument/2006/math">
              <m:oMath xmlns:m="http://schemas.openxmlformats.org/officeDocument/2006/math">
                <m:d xmlns:m="http://schemas.openxmlformats.org/officeDocument/2006/math">
                  <m:dPr>
                    <m:ctrlPr/>
                  </m:dPr>
                  <m:e>
                    <m:r>
                      <m:t>𝑦</m:t>
                    </m:r>
                    <m:r>
                      <m:t>=</m:t>
                    </m:r>
                    <m:r>
                      <m:t>𝑚𝑥</m:t>
                    </m:r>
                    <m:r>
                      <m:t>+</m:t>
                    </m:r>
                    <m:r>
                      <m:t>𝑏</m:t>
                    </m:r>
                  </m:e>
                </m:d>
              </m:oMath>
            </m:oMathPara>
            <w:r w:rsidRPr="3786DCF9" w:rsidR="3786DCF9">
              <w:rPr>
                <w:color w:val="1F1F1F"/>
              </w:rPr>
              <w:t>.</w:t>
            </w:r>
          </w:p>
        </w:tc>
        <w:tc>
          <w:tcPr>
            <w:tcW w:w="4173"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65C8C428" w14:textId="6E34D156">
            <w:pPr>
              <w:spacing w:before="0" w:beforeAutospacing="off" w:after="0" w:afterAutospacing="off"/>
            </w:pPr>
            <w:r w:rsidRPr="3786DCF9" w:rsidR="3786DCF9">
              <w:rPr>
                <w:b w:val="1"/>
                <w:bCs w:val="1"/>
                <w:color w:val="1F1F1F"/>
              </w:rPr>
              <w:t>Alta (Visual):</w:t>
            </w:r>
            <w:r w:rsidRPr="3786DCF9" w:rsidR="3786DCF9">
              <w:rPr>
                <w:color w:val="1F1F1F"/>
              </w:rPr>
              <w:t xml:space="preserve"> Te da un mapa de decisiones fácil de seguir para personal no técnico.</w:t>
            </w:r>
          </w:p>
        </w:tc>
      </w:tr>
      <w:tr w:rsidR="3786DCF9" w:rsidTr="3786DCF9" w14:paraId="50A43521">
        <w:trPr>
          <w:trHeight w:val="300"/>
        </w:trPr>
        <w:tc>
          <w:tcPr>
            <w:tcW w:w="2175"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182EABEC" w14:textId="589DEA81">
            <w:pPr>
              <w:spacing w:before="0" w:beforeAutospacing="off" w:after="0" w:afterAutospacing="off"/>
            </w:pPr>
            <w:r w:rsidRPr="3786DCF9" w:rsidR="3786DCF9">
              <w:rPr>
                <w:b w:val="1"/>
                <w:bCs w:val="1"/>
                <w:color w:val="1F1F1F"/>
              </w:rPr>
              <w:t>Precisión</w:t>
            </w:r>
          </w:p>
        </w:tc>
        <w:tc>
          <w:tcPr>
            <w:tcW w:w="2775"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6F109340" w14:textId="761DFBC3">
            <w:pPr>
              <w:spacing w:before="0" w:beforeAutospacing="off" w:after="0" w:afterAutospacing="off"/>
            </w:pPr>
            <w:r w:rsidRPr="3786DCF9" w:rsidR="3786DCF9">
              <w:rPr>
                <w:color w:val="1F1F1F"/>
              </w:rPr>
              <w:t>Mayor si la relación entre inversión y ventas es proporcional y constante.</w:t>
            </w:r>
          </w:p>
        </w:tc>
        <w:tc>
          <w:tcPr>
            <w:tcW w:w="4173"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2B729F1B" w14:textId="19F9F157">
            <w:pPr>
              <w:spacing w:before="0" w:beforeAutospacing="off" w:after="0" w:afterAutospacing="off"/>
            </w:pPr>
            <w:r w:rsidRPr="3786DCF9" w:rsidR="3786DCF9">
              <w:rPr>
                <w:color w:val="1F1F1F"/>
              </w:rPr>
              <w:t>Mayor si existen "puntos de quiebre" o interacciones complejas entre TV y Radio.</w:t>
            </w:r>
          </w:p>
        </w:tc>
      </w:tr>
      <w:tr w:rsidR="3786DCF9" w:rsidTr="3786DCF9" w14:paraId="0D0F150A">
        <w:trPr>
          <w:trHeight w:val="300"/>
        </w:trPr>
        <w:tc>
          <w:tcPr>
            <w:tcW w:w="2175"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71E0301C" w14:textId="711BE4B5">
            <w:pPr>
              <w:spacing w:before="0" w:beforeAutospacing="off" w:after="0" w:afterAutospacing="off"/>
            </w:pPr>
            <w:r w:rsidRPr="3786DCF9" w:rsidR="3786DCF9">
              <w:rPr>
                <w:b w:val="1"/>
                <w:bCs w:val="1"/>
                <w:color w:val="1F1F1F"/>
              </w:rPr>
              <w:t>Flexibilidad</w:t>
            </w:r>
          </w:p>
        </w:tc>
        <w:tc>
          <w:tcPr>
            <w:tcW w:w="2775"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01D69B33" w14:textId="7EC4C9FB">
            <w:pPr>
              <w:spacing w:before="0" w:beforeAutospacing="off" w:after="0" w:afterAutospacing="off"/>
            </w:pPr>
            <w:r w:rsidRPr="3786DCF9" w:rsidR="3786DCF9">
              <w:rPr>
                <w:color w:val="1F1F1F"/>
              </w:rPr>
              <w:t>Rígida; asume que el efecto de la publicidad es siempre el mismo.</w:t>
            </w:r>
          </w:p>
        </w:tc>
        <w:tc>
          <w:tcPr>
            <w:tcW w:w="4173" w:type="dxa"/>
            <w:tcBorders>
              <w:top w:val="single" w:sz="6"/>
              <w:left w:val="single" w:sz="6"/>
              <w:bottom w:val="single" w:sz="6"/>
              <w:right w:val="single" w:sz="6"/>
            </w:tcBorders>
            <w:tcMar>
              <w:top w:w="120" w:type="dxa"/>
              <w:left w:w="180" w:type="dxa"/>
              <w:bottom w:w="120" w:type="dxa"/>
              <w:right w:w="180" w:type="dxa"/>
            </w:tcMar>
            <w:vAlign w:val="center"/>
          </w:tcPr>
          <w:p w:rsidR="3786DCF9" w:rsidP="3786DCF9" w:rsidRDefault="3786DCF9" w14:paraId="0448FFBA" w14:textId="388FEDB7">
            <w:pPr>
              <w:spacing w:before="0" w:beforeAutospacing="off" w:after="0" w:afterAutospacing="off"/>
            </w:pPr>
            <w:r w:rsidRPr="3786DCF9" w:rsidR="3786DCF9">
              <w:rPr>
                <w:color w:val="1F1F1F"/>
              </w:rPr>
              <w:t>Flexible; puede adaptarse a comportamientos locales dentro de los datos.</w:t>
            </w:r>
          </w:p>
        </w:tc>
      </w:tr>
    </w:tbl>
    <w:p w:rsidR="2FC2EC1B" w:rsidP="3786DCF9" w:rsidRDefault="2FC2EC1B" w14:paraId="00C63AA7" w14:textId="08027A10">
      <w:pPr>
        <w:pStyle w:val="Normal"/>
        <w:ind w:left="0"/>
        <w:rPr>
          <w:rFonts w:ascii="Calibri" w:hAnsi="Calibri" w:eastAsia="Calibri" w:cs="Calibri"/>
          <w:noProof w:val="0"/>
          <w:sz w:val="24"/>
          <w:szCs w:val="24"/>
          <w:lang w:val="es-ES"/>
        </w:rPr>
      </w:pPr>
      <w:r w:rsidRPr="3786DCF9" w:rsidR="2FC2EC1B">
        <w:rPr>
          <w:rFonts w:ascii="Calibri" w:hAnsi="Calibri" w:eastAsia="Calibri" w:cs="Calibri"/>
          <w:noProof w:val="0"/>
          <w:sz w:val="24"/>
          <w:szCs w:val="24"/>
          <w:lang w:val="es-ES"/>
        </w:rPr>
        <w:t xml:space="preserve">Tabla [4]: medidas de Árbol de decisión </w:t>
      </w:r>
    </w:p>
    <w:p w:rsidR="7D6B9339" w:rsidP="3786DCF9" w:rsidRDefault="7D6B9339" w14:paraId="3CB6BAB4" w14:textId="440C9228">
      <w:pPr>
        <w:pStyle w:val="Normal"/>
        <w:ind w:left="0"/>
        <w:rPr>
          <w:rFonts w:ascii="Calibri" w:hAnsi="Calibri" w:eastAsia="Calibri" w:cs="Calibri"/>
          <w:b w:val="0"/>
          <w:bCs w:val="0"/>
          <w:noProof w:val="0"/>
          <w:sz w:val="22"/>
          <w:szCs w:val="22"/>
          <w:lang w:val="es-ES"/>
        </w:rPr>
      </w:pPr>
      <w:r w:rsidRPr="3786DCF9" w:rsidR="7D6B9339">
        <w:rPr>
          <w:rFonts w:ascii="Calibri" w:hAnsi="Calibri" w:eastAsia="Calibri" w:cs="Calibri"/>
          <w:b w:val="0"/>
          <w:bCs w:val="0"/>
          <w:noProof w:val="0"/>
          <w:sz w:val="22"/>
          <w:szCs w:val="22"/>
          <w:lang w:val="es-ES"/>
        </w:rPr>
        <w:t xml:space="preserve">En conclusión, si buscas </w:t>
      </w:r>
      <w:r w:rsidRPr="3786DCF9" w:rsidR="7D6B9339">
        <w:rPr>
          <w:rFonts w:ascii="Calibri" w:hAnsi="Calibri" w:eastAsia="Calibri" w:cs="Calibri"/>
          <w:b w:val="0"/>
          <w:bCs w:val="0"/>
          <w:noProof w:val="0"/>
          <w:sz w:val="22"/>
          <w:szCs w:val="22"/>
          <w:lang w:val="es-ES"/>
        </w:rPr>
        <w:t>optimizar el presupuesto</w:t>
      </w:r>
      <w:r w:rsidRPr="3786DCF9" w:rsidR="7D6B9339">
        <w:rPr>
          <w:rFonts w:ascii="Calibri" w:hAnsi="Calibri" w:eastAsia="Calibri" w:cs="Calibri"/>
          <w:b w:val="0"/>
          <w:bCs w:val="0"/>
          <w:noProof w:val="0"/>
          <w:sz w:val="22"/>
          <w:szCs w:val="22"/>
          <w:lang w:val="es-ES"/>
        </w:rPr>
        <w:t xml:space="preserve"> identificando umbrales de éxito (como el nodo de ventas de </w:t>
      </w:r>
      <w:r w:rsidRPr="3786DCF9" w:rsidR="7D6B9339">
        <w:rPr>
          <w:rFonts w:ascii="Calibri" w:hAnsi="Calibri" w:eastAsia="Calibri" w:cs="Calibri"/>
          <w:b w:val="0"/>
          <w:bCs w:val="0"/>
          <w:noProof w:val="0"/>
          <w:sz w:val="22"/>
          <w:szCs w:val="22"/>
          <w:lang w:val="es-ES"/>
        </w:rPr>
        <w:t>21.95</w:t>
      </w:r>
      <w:r w:rsidRPr="3786DCF9" w:rsidR="7D6B9339">
        <w:rPr>
          <w:rFonts w:ascii="Calibri" w:hAnsi="Calibri" w:eastAsia="Calibri" w:cs="Calibri"/>
          <w:b w:val="0"/>
          <w:bCs w:val="0"/>
          <w:noProof w:val="0"/>
          <w:sz w:val="22"/>
          <w:szCs w:val="22"/>
          <w:lang w:val="es-ES"/>
        </w:rPr>
        <w:t xml:space="preserve">), el </w:t>
      </w:r>
      <w:r w:rsidRPr="3786DCF9" w:rsidR="7D6B9339">
        <w:rPr>
          <w:rFonts w:ascii="Calibri" w:hAnsi="Calibri" w:eastAsia="Calibri" w:cs="Calibri"/>
          <w:b w:val="0"/>
          <w:bCs w:val="0"/>
          <w:noProof w:val="0"/>
          <w:sz w:val="22"/>
          <w:szCs w:val="22"/>
          <w:lang w:val="es-ES"/>
        </w:rPr>
        <w:t>Árbol de Decisión</w:t>
      </w:r>
      <w:r w:rsidRPr="3786DCF9" w:rsidR="7D6B9339">
        <w:rPr>
          <w:rFonts w:ascii="Calibri" w:hAnsi="Calibri" w:eastAsia="Calibri" w:cs="Calibri"/>
          <w:b w:val="0"/>
          <w:bCs w:val="0"/>
          <w:noProof w:val="0"/>
          <w:sz w:val="22"/>
          <w:szCs w:val="22"/>
          <w:lang w:val="es-ES"/>
        </w:rPr>
        <w:t xml:space="preserve"> es superior. Si buscas </w:t>
      </w:r>
      <w:r w:rsidRPr="3786DCF9" w:rsidR="7D6B9339">
        <w:rPr>
          <w:rFonts w:ascii="Calibri" w:hAnsi="Calibri" w:eastAsia="Calibri" w:cs="Calibri"/>
          <w:b w:val="0"/>
          <w:bCs w:val="0"/>
          <w:noProof w:val="0"/>
          <w:sz w:val="22"/>
          <w:szCs w:val="22"/>
          <w:lang w:val="es-ES"/>
        </w:rPr>
        <w:t>proyectar el crecimiento anual</w:t>
      </w:r>
      <w:r w:rsidRPr="3786DCF9" w:rsidR="7D6B9339">
        <w:rPr>
          <w:rFonts w:ascii="Calibri" w:hAnsi="Calibri" w:eastAsia="Calibri" w:cs="Calibri"/>
          <w:b w:val="0"/>
          <w:bCs w:val="0"/>
          <w:noProof w:val="0"/>
          <w:sz w:val="22"/>
          <w:szCs w:val="22"/>
          <w:lang w:val="es-ES"/>
        </w:rPr>
        <w:t xml:space="preserve"> basado en una tendencia estable, la </w:t>
      </w:r>
      <w:r w:rsidRPr="3786DCF9" w:rsidR="7D6B9339">
        <w:rPr>
          <w:rFonts w:ascii="Calibri" w:hAnsi="Calibri" w:eastAsia="Calibri" w:cs="Calibri"/>
          <w:b w:val="0"/>
          <w:bCs w:val="0"/>
          <w:noProof w:val="0"/>
          <w:sz w:val="22"/>
          <w:szCs w:val="22"/>
          <w:lang w:val="es-ES"/>
        </w:rPr>
        <w:t>Regresión Lineal</w:t>
      </w:r>
      <w:r w:rsidRPr="3786DCF9" w:rsidR="7D6B9339">
        <w:rPr>
          <w:rFonts w:ascii="Calibri" w:hAnsi="Calibri" w:eastAsia="Calibri" w:cs="Calibri"/>
          <w:b w:val="0"/>
          <w:bCs w:val="0"/>
          <w:noProof w:val="0"/>
          <w:sz w:val="22"/>
          <w:szCs w:val="22"/>
          <w:lang w:val="es-ES"/>
        </w:rPr>
        <w:t xml:space="preserve"> es la herramienta adecuada.</w:t>
      </w:r>
    </w:p>
    <w:p w:rsidR="12408365" w:rsidP="3786DCF9" w:rsidRDefault="12408365" w14:paraId="28ED71EC" w14:textId="4AD7E801">
      <w:pPr>
        <w:spacing w:before="240" w:beforeAutospacing="off" w:after="240" w:afterAutospacing="off"/>
        <w:rPr>
          <w:rFonts w:ascii="Calibri" w:hAnsi="Calibri" w:eastAsia="Calibri" w:cs="Calibri"/>
          <w:b w:val="1"/>
          <w:bCs w:val="1"/>
          <w:noProof w:val="0"/>
          <w:sz w:val="22"/>
          <w:szCs w:val="22"/>
          <w:lang w:val="es-ES"/>
        </w:rPr>
      </w:pPr>
      <w:r w:rsidRPr="3786DCF9" w:rsidR="12408365">
        <w:rPr>
          <w:rFonts w:ascii="Calibri" w:hAnsi="Calibri" w:eastAsia="Calibri" w:cs="Calibri"/>
          <w:b w:val="1"/>
          <w:bCs w:val="1"/>
          <w:noProof w:val="0"/>
          <w:sz w:val="22"/>
          <w:szCs w:val="22"/>
          <w:lang w:val="es-ES"/>
        </w:rPr>
        <w:t>Conclusión</w:t>
      </w:r>
      <w:r w:rsidRPr="3786DCF9" w:rsidR="12408365">
        <w:rPr>
          <w:rFonts w:ascii="Calibri" w:hAnsi="Calibri" w:eastAsia="Calibri" w:cs="Calibri"/>
          <w:b w:val="1"/>
          <w:bCs w:val="1"/>
          <w:noProof w:val="0"/>
          <w:sz w:val="22"/>
          <w:szCs w:val="22"/>
          <w:lang w:val="es-ES"/>
        </w:rPr>
        <w:t xml:space="preserve"> </w:t>
      </w:r>
    </w:p>
    <w:p w:rsidR="12408365" w:rsidP="3786DCF9" w:rsidRDefault="12408365" w14:paraId="7585EA39" w14:textId="515F86D8">
      <w:pPr>
        <w:spacing w:before="240" w:beforeAutospacing="off" w:after="240" w:afterAutospacing="off"/>
      </w:pPr>
      <w:r w:rsidRPr="3786DCF9" w:rsidR="12408365">
        <w:rPr>
          <w:rFonts w:ascii="Calibri" w:hAnsi="Calibri" w:eastAsia="Calibri" w:cs="Calibri"/>
          <w:noProof w:val="0"/>
          <w:sz w:val="22"/>
          <w:szCs w:val="22"/>
          <w:lang w:val="es-ES"/>
        </w:rPr>
        <w:t xml:space="preserve">En el presente análisis, tanto la </w:t>
      </w:r>
      <w:r w:rsidRPr="3786DCF9" w:rsidR="12408365">
        <w:rPr>
          <w:rFonts w:ascii="Calibri" w:hAnsi="Calibri" w:eastAsia="Calibri" w:cs="Calibri"/>
          <w:b w:val="1"/>
          <w:bCs w:val="1"/>
          <w:noProof w:val="0"/>
          <w:sz w:val="22"/>
          <w:szCs w:val="22"/>
          <w:lang w:val="es-ES"/>
        </w:rPr>
        <w:t>regresión lineal múltiple</w:t>
      </w:r>
      <w:r w:rsidRPr="3786DCF9" w:rsidR="12408365">
        <w:rPr>
          <w:rFonts w:ascii="Calibri" w:hAnsi="Calibri" w:eastAsia="Calibri" w:cs="Calibri"/>
          <w:noProof w:val="0"/>
          <w:sz w:val="22"/>
          <w:szCs w:val="22"/>
          <w:lang w:val="es-ES"/>
        </w:rPr>
        <w:t xml:space="preserve"> como el </w:t>
      </w:r>
      <w:r w:rsidRPr="3786DCF9" w:rsidR="12408365">
        <w:rPr>
          <w:rFonts w:ascii="Calibri" w:hAnsi="Calibri" w:eastAsia="Calibri" w:cs="Calibri"/>
          <w:b w:val="1"/>
          <w:bCs w:val="1"/>
          <w:noProof w:val="0"/>
          <w:sz w:val="22"/>
          <w:szCs w:val="22"/>
          <w:lang w:val="es-ES"/>
        </w:rPr>
        <w:t>árbol de decisión</w:t>
      </w:r>
      <w:r w:rsidRPr="3786DCF9" w:rsidR="12408365">
        <w:rPr>
          <w:rFonts w:ascii="Calibri" w:hAnsi="Calibri" w:eastAsia="Calibri" w:cs="Calibri"/>
          <w:noProof w:val="0"/>
          <w:sz w:val="22"/>
          <w:szCs w:val="22"/>
          <w:lang w:val="es-ES"/>
        </w:rPr>
        <w:t xml:space="preserve"> demostraron capacidad para modelar la relación entre la inversión publicitaria (TV, Radio y </w:t>
      </w:r>
      <w:r w:rsidRPr="3786DCF9" w:rsidR="12408365">
        <w:rPr>
          <w:rFonts w:ascii="Calibri" w:hAnsi="Calibri" w:eastAsia="Calibri" w:cs="Calibri"/>
          <w:noProof w:val="0"/>
          <w:sz w:val="22"/>
          <w:szCs w:val="22"/>
          <w:lang w:val="es-ES"/>
        </w:rPr>
        <w:t>Newspaper</w:t>
      </w:r>
      <w:r w:rsidRPr="3786DCF9" w:rsidR="12408365">
        <w:rPr>
          <w:rFonts w:ascii="Calibri" w:hAnsi="Calibri" w:eastAsia="Calibri" w:cs="Calibri"/>
          <w:noProof w:val="0"/>
          <w:sz w:val="22"/>
          <w:szCs w:val="22"/>
          <w:lang w:val="es-ES"/>
        </w:rPr>
        <w:t xml:space="preserve">) y las ventas. Sin embargo, para este caso particular, la </w:t>
      </w:r>
      <w:r w:rsidRPr="3786DCF9" w:rsidR="12408365">
        <w:rPr>
          <w:rFonts w:ascii="Calibri" w:hAnsi="Calibri" w:eastAsia="Calibri" w:cs="Calibri"/>
          <w:b w:val="1"/>
          <w:bCs w:val="1"/>
          <w:noProof w:val="0"/>
          <w:sz w:val="22"/>
          <w:szCs w:val="22"/>
          <w:lang w:val="es-ES"/>
        </w:rPr>
        <w:t>regresión lineal múltiple resulta más robusta</w:t>
      </w:r>
      <w:r w:rsidRPr="3786DCF9" w:rsidR="12408365">
        <w:rPr>
          <w:rFonts w:ascii="Calibri" w:hAnsi="Calibri" w:eastAsia="Calibri" w:cs="Calibri"/>
          <w:noProof w:val="0"/>
          <w:sz w:val="22"/>
          <w:szCs w:val="22"/>
          <w:lang w:val="es-ES"/>
        </w:rPr>
        <w:t xml:space="preserve"> como modelo predictivo principal.</w:t>
      </w:r>
    </w:p>
    <w:p w:rsidR="12408365" w:rsidP="3786DCF9" w:rsidRDefault="12408365" w14:paraId="3213B72E" w14:textId="2B8C5262">
      <w:pPr>
        <w:spacing w:before="240" w:beforeAutospacing="off" w:after="240" w:afterAutospacing="off"/>
      </w:pPr>
      <w:r w:rsidRPr="3786DCF9" w:rsidR="12408365">
        <w:rPr>
          <w:rFonts w:ascii="Calibri" w:hAnsi="Calibri" w:eastAsia="Calibri" w:cs="Calibri"/>
          <w:noProof w:val="0"/>
          <w:sz w:val="22"/>
          <w:szCs w:val="22"/>
          <w:lang w:val="es-ES"/>
        </w:rPr>
        <w:t xml:space="preserve">El modelo lineal alcanzó un </w:t>
      </w:r>
      <w:r w:rsidRPr="3786DCF9" w:rsidR="12408365">
        <w:rPr>
          <w:rFonts w:ascii="Calibri" w:hAnsi="Calibri" w:eastAsia="Calibri" w:cs="Calibri"/>
          <w:b w:val="1"/>
          <w:bCs w:val="1"/>
          <w:noProof w:val="0"/>
          <w:sz w:val="22"/>
          <w:szCs w:val="22"/>
          <w:lang w:val="es-ES"/>
        </w:rPr>
        <w:t>R² de 0.8972</w:t>
      </w:r>
      <w:r w:rsidRPr="3786DCF9" w:rsidR="12408365">
        <w:rPr>
          <w:rFonts w:ascii="Calibri" w:hAnsi="Calibri" w:eastAsia="Calibri" w:cs="Calibri"/>
          <w:noProof w:val="0"/>
          <w:sz w:val="22"/>
          <w:szCs w:val="22"/>
          <w:lang w:val="es-ES"/>
        </w:rPr>
        <w:t>, lo que indica que explica aproximadamente el 89.72% de la variabilidad total de las ventas. Además, los coeficientes estimados muestran coherencia con el análisis exploratorio previo: TV y Radio presentan efectos positivos significativos, mientras que Newspaper tiene un impacto prácticamente nulo. La similitud entre los coeficientes de correlación de Pearson y Spearman, especialmente en la relación TV–Sales, sugiere que la relación es mayormente lineal, lo que favorece el uso de regresión.</w:t>
      </w:r>
    </w:p>
    <w:p w:rsidR="12408365" w:rsidP="3786DCF9" w:rsidRDefault="12408365" w14:paraId="4B6F0FF0" w14:textId="2024E167">
      <w:pPr>
        <w:spacing w:before="240" w:beforeAutospacing="off" w:after="240" w:afterAutospacing="off"/>
      </w:pPr>
      <w:r w:rsidRPr="3786DCF9" w:rsidR="12408365">
        <w:rPr>
          <w:rFonts w:ascii="Calibri" w:hAnsi="Calibri" w:eastAsia="Calibri" w:cs="Calibri"/>
          <w:noProof w:val="0"/>
          <w:sz w:val="22"/>
          <w:szCs w:val="22"/>
          <w:lang w:val="es-ES"/>
        </w:rPr>
        <w:t xml:space="preserve">Por su parte, el árbol de decisión ofrece ventajas importantes en términos de </w:t>
      </w:r>
      <w:r w:rsidRPr="3786DCF9" w:rsidR="12408365">
        <w:rPr>
          <w:rFonts w:ascii="Calibri" w:hAnsi="Calibri" w:eastAsia="Calibri" w:cs="Calibri"/>
          <w:b w:val="1"/>
          <w:bCs w:val="1"/>
          <w:noProof w:val="0"/>
          <w:sz w:val="22"/>
          <w:szCs w:val="22"/>
          <w:lang w:val="es-ES"/>
        </w:rPr>
        <w:t>interpretabilidad operativa</w:t>
      </w:r>
      <w:r w:rsidRPr="3786DCF9" w:rsidR="12408365">
        <w:rPr>
          <w:rFonts w:ascii="Calibri" w:hAnsi="Calibri" w:eastAsia="Calibri" w:cs="Calibri"/>
          <w:noProof w:val="0"/>
          <w:sz w:val="22"/>
          <w:szCs w:val="22"/>
          <w:lang w:val="es-ES"/>
        </w:rPr>
        <w:t>, ya que genera reglas claras de segmentación (por ejemplo, puntos de corte específicos en la inversión en TV). También es más flexible ante posibles relaciones no lineales y menos sensible a valores atípicos. Sin embargo, en este conjunto de datos no se evidencian cambios bruscos o umbrales críticos suficientemente fuertes como para superar la precisión global del modelo lineal.</w:t>
      </w:r>
    </w:p>
    <w:p w:rsidR="12408365" w:rsidP="3786DCF9" w:rsidRDefault="12408365" w14:paraId="130AADF9" w14:textId="1C3B66CF">
      <w:pPr>
        <w:spacing w:before="240" w:beforeAutospacing="off" w:after="240" w:afterAutospacing="off"/>
      </w:pPr>
      <w:r w:rsidRPr="3786DCF9" w:rsidR="12408365">
        <w:rPr>
          <w:rFonts w:ascii="Calibri" w:hAnsi="Calibri" w:eastAsia="Calibri" w:cs="Calibri"/>
          <w:noProof w:val="0"/>
          <w:sz w:val="22"/>
          <w:szCs w:val="22"/>
          <w:lang w:val="es-ES"/>
        </w:rPr>
        <w:t>En conclusión, dado que:</w:t>
      </w:r>
    </w:p>
    <w:p w:rsidR="12408365" w:rsidP="3786DCF9" w:rsidRDefault="12408365" w14:paraId="2E3529F4" w14:textId="131CF72D">
      <w:pPr>
        <w:pStyle w:val="ListParagraph"/>
        <w:numPr>
          <w:ilvl w:val="0"/>
          <w:numId w:val="13"/>
        </w:numPr>
        <w:spacing w:before="240" w:beforeAutospacing="off" w:after="240" w:afterAutospacing="off"/>
        <w:rPr>
          <w:rFonts w:ascii="Calibri" w:hAnsi="Calibri" w:eastAsia="Calibri" w:cs="Calibri"/>
          <w:noProof w:val="0"/>
          <w:sz w:val="22"/>
          <w:szCs w:val="22"/>
          <w:lang w:val="es-ES"/>
        </w:rPr>
      </w:pPr>
      <w:r w:rsidRPr="3786DCF9" w:rsidR="12408365">
        <w:rPr>
          <w:rFonts w:ascii="Calibri" w:hAnsi="Calibri" w:eastAsia="Calibri" w:cs="Calibri"/>
          <w:noProof w:val="0"/>
          <w:sz w:val="22"/>
          <w:szCs w:val="22"/>
          <w:lang w:val="es-ES"/>
        </w:rPr>
        <w:t>Las relaciones observadas son predominantemente lineales,</w:t>
      </w:r>
    </w:p>
    <w:p w:rsidR="12408365" w:rsidP="3786DCF9" w:rsidRDefault="12408365" w14:paraId="18FE93CE" w14:textId="33F259DC">
      <w:pPr>
        <w:pStyle w:val="ListParagraph"/>
        <w:numPr>
          <w:ilvl w:val="0"/>
          <w:numId w:val="13"/>
        </w:numPr>
        <w:spacing w:before="240" w:beforeAutospacing="off" w:after="240" w:afterAutospacing="off"/>
        <w:rPr>
          <w:rFonts w:ascii="Calibri" w:hAnsi="Calibri" w:eastAsia="Calibri" w:cs="Calibri"/>
          <w:noProof w:val="0"/>
          <w:sz w:val="22"/>
          <w:szCs w:val="22"/>
          <w:lang w:val="es-ES"/>
        </w:rPr>
      </w:pPr>
      <w:r w:rsidRPr="3786DCF9" w:rsidR="12408365">
        <w:rPr>
          <w:rFonts w:ascii="Calibri" w:hAnsi="Calibri" w:eastAsia="Calibri" w:cs="Calibri"/>
          <w:noProof w:val="0"/>
          <w:sz w:val="22"/>
          <w:szCs w:val="22"/>
          <w:lang w:val="es-ES"/>
        </w:rPr>
        <w:t>El modelo lineal presenta un ajuste alto y estable,</w:t>
      </w:r>
    </w:p>
    <w:p w:rsidR="12408365" w:rsidP="3786DCF9" w:rsidRDefault="12408365" w14:paraId="50EE5198" w14:textId="1409A2B2">
      <w:pPr>
        <w:pStyle w:val="ListParagraph"/>
        <w:numPr>
          <w:ilvl w:val="0"/>
          <w:numId w:val="13"/>
        </w:numPr>
        <w:spacing w:before="240" w:beforeAutospacing="off" w:after="240" w:afterAutospacing="off"/>
        <w:rPr>
          <w:rFonts w:ascii="Calibri" w:hAnsi="Calibri" w:eastAsia="Calibri" w:cs="Calibri"/>
          <w:noProof w:val="0"/>
          <w:sz w:val="22"/>
          <w:szCs w:val="22"/>
          <w:lang w:val="es-ES"/>
        </w:rPr>
      </w:pPr>
      <w:r w:rsidRPr="3786DCF9" w:rsidR="12408365">
        <w:rPr>
          <w:rFonts w:ascii="Calibri" w:hAnsi="Calibri" w:eastAsia="Calibri" w:cs="Calibri"/>
          <w:noProof w:val="0"/>
          <w:sz w:val="22"/>
          <w:szCs w:val="22"/>
          <w:lang w:val="es-ES"/>
        </w:rPr>
        <w:t>No se identifican patrones no lineales complejos dominantes,</w:t>
      </w:r>
    </w:p>
    <w:p w:rsidR="12408365" w:rsidP="3786DCF9" w:rsidRDefault="12408365" w14:paraId="3277B112" w14:textId="2B4749B9">
      <w:pPr>
        <w:spacing w:before="240" w:beforeAutospacing="off" w:after="240" w:afterAutospacing="off"/>
      </w:pPr>
      <w:r w:rsidRPr="3786DCF9" w:rsidR="12408365">
        <w:rPr>
          <w:rFonts w:ascii="Calibri" w:hAnsi="Calibri" w:eastAsia="Calibri" w:cs="Calibri"/>
          <w:noProof w:val="0"/>
          <w:sz w:val="22"/>
          <w:szCs w:val="22"/>
          <w:lang w:val="es-ES"/>
        </w:rPr>
        <w:t xml:space="preserve">la </w:t>
      </w:r>
      <w:r w:rsidRPr="3786DCF9" w:rsidR="12408365">
        <w:rPr>
          <w:rFonts w:ascii="Calibri" w:hAnsi="Calibri" w:eastAsia="Calibri" w:cs="Calibri"/>
          <w:b w:val="1"/>
          <w:bCs w:val="1"/>
          <w:noProof w:val="0"/>
          <w:sz w:val="22"/>
          <w:szCs w:val="22"/>
          <w:lang w:val="es-ES"/>
        </w:rPr>
        <w:t>regresión lineal múltiple es el modelo más robusto y eficiente para este caso específico</w:t>
      </w:r>
      <w:r w:rsidRPr="3786DCF9" w:rsidR="12408365">
        <w:rPr>
          <w:rFonts w:ascii="Calibri" w:hAnsi="Calibri" w:eastAsia="Calibri" w:cs="Calibri"/>
          <w:noProof w:val="0"/>
          <w:sz w:val="22"/>
          <w:szCs w:val="22"/>
          <w:lang w:val="es-ES"/>
        </w:rPr>
        <w:t>.</w:t>
      </w:r>
    </w:p>
    <w:p w:rsidR="12408365" w:rsidP="3786DCF9" w:rsidRDefault="12408365" w14:paraId="298FF2B7" w14:textId="499A5D2E">
      <w:pPr>
        <w:spacing w:before="240" w:beforeAutospacing="off" w:after="240" w:afterAutospacing="off"/>
      </w:pPr>
      <w:r w:rsidRPr="3786DCF9" w:rsidR="12408365">
        <w:rPr>
          <w:rFonts w:ascii="Calibri" w:hAnsi="Calibri" w:eastAsia="Calibri" w:cs="Calibri"/>
          <w:noProof w:val="0"/>
          <w:sz w:val="22"/>
          <w:szCs w:val="22"/>
          <w:lang w:val="es-ES"/>
        </w:rPr>
        <w:t>No obstante, el árbol de decisión complementa el análisis al aportar una perspectiva estratégica basada en segmentación, por lo que ambos modelos pueden considerarse herramientas complementarias: la regresión para predicción cuantitativa precisa y el árbol para apoyo en decisiones tácticas de inversión publicitaria.</w:t>
      </w:r>
    </w:p>
    <w:p w:rsidR="3786DCF9" w:rsidP="3786DCF9" w:rsidRDefault="3786DCF9" w14:paraId="2374216E" w14:textId="73E50C9D">
      <w:pPr>
        <w:pStyle w:val="Normal"/>
        <w:ind w:left="0"/>
        <w:rPr>
          <w:rFonts w:ascii="Calibri" w:hAnsi="Calibri" w:eastAsia="Calibri" w:cs="Calibri"/>
          <w:b w:val="0"/>
          <w:bCs w:val="0"/>
          <w:noProof w:val="0"/>
          <w:sz w:val="22"/>
          <w:szCs w:val="22"/>
          <w:lang w:val="es-ES"/>
        </w:rPr>
      </w:pPr>
    </w:p>
    <w:sectPr>
      <w:pgSz w:w="11906" w:h="16838" w:orient="portrait"/>
      <w:pgMar w:top="1440" w:right="1440" w:bottom="1440" w:left="1440" w:header="720" w:footer="720" w:gutter="0"/>
      <w:cols w:space="720"/>
      <w:docGrid w:linePitch="360"/>
      <w:headerReference w:type="default" r:id="R2954d4e2bf584751"/>
      <w:footerReference w:type="default" r:id="Re58187fb90b041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3858DF59" w:rsidP="3858DF59" w:rsidRDefault="3858DF59" w14:paraId="35A13064" w14:textId="1B04872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58DF59" w:rsidTr="3858DF59" w14:paraId="35903E24">
      <w:trPr>
        <w:trHeight w:val="300"/>
      </w:trPr>
      <w:tc>
        <w:tcPr>
          <w:tcW w:w="3005" w:type="dxa"/>
          <w:tcMar/>
        </w:tcPr>
        <w:p w:rsidR="3858DF59" w:rsidP="3858DF59" w:rsidRDefault="3858DF59" w14:paraId="57F004FF" w14:textId="3E640FA8">
          <w:pPr>
            <w:pStyle w:val="Header"/>
            <w:bidi w:val="0"/>
            <w:ind w:left="-115"/>
            <w:jc w:val="left"/>
          </w:pPr>
        </w:p>
      </w:tc>
      <w:tc>
        <w:tcPr>
          <w:tcW w:w="3005" w:type="dxa"/>
          <w:tcMar/>
        </w:tcPr>
        <w:p w:rsidR="3858DF59" w:rsidP="3858DF59" w:rsidRDefault="3858DF59" w14:paraId="0FDBAEBF" w14:textId="3795F9D3">
          <w:pPr>
            <w:pStyle w:val="Header"/>
            <w:bidi w:val="0"/>
            <w:jc w:val="center"/>
          </w:pPr>
        </w:p>
      </w:tc>
      <w:tc>
        <w:tcPr>
          <w:tcW w:w="3005" w:type="dxa"/>
          <w:tcMar/>
        </w:tcPr>
        <w:p w:rsidR="3858DF59" w:rsidP="3858DF59" w:rsidRDefault="3858DF59" w14:paraId="7C57C88F" w14:textId="46F50370">
          <w:pPr>
            <w:pStyle w:val="Header"/>
            <w:bidi w:val="0"/>
            <w:ind w:right="-115"/>
            <w:jc w:val="right"/>
          </w:pPr>
        </w:p>
      </w:tc>
    </w:tr>
  </w:tbl>
  <w:p w:rsidR="3858DF59" w:rsidP="3858DF59" w:rsidRDefault="3858DF59" w14:paraId="69FD4D1C" w14:textId="5675CBF9">
    <w:pPr>
      <w:pStyle w:val="Header"/>
      <w:bidi w:val="0"/>
    </w:pPr>
  </w:p>
</w:hdr>
</file>

<file path=word/intelligence2.xml><?xml version="1.0" encoding="utf-8"?>
<int2:intelligence xmlns:int2="http://schemas.microsoft.com/office/intelligence/2020/intelligence">
  <int2:observations>
    <int2:textHash int2:hashCode="Q5XjHdlw482Y3i" int2:id="xfo8dBa8">
      <int2:state int2:type="spell" int2:value="Rejected"/>
    </int2:textHash>
    <int2:textHash int2:hashCode="PtnyiFjQ/Cxoft" int2:id="5ee670r0">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71066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35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4fc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0bc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d35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e77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b0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f8c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1c58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bb0d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fd7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9d0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372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40A11D"/>
    <w:rsid w:val="00036B09"/>
    <w:rsid w:val="001B2404"/>
    <w:rsid w:val="00215DBF"/>
    <w:rsid w:val="00FF7C2E"/>
    <w:rsid w:val="01242B20"/>
    <w:rsid w:val="01CDC6D2"/>
    <w:rsid w:val="03AB22B5"/>
    <w:rsid w:val="04558BEC"/>
    <w:rsid w:val="06273323"/>
    <w:rsid w:val="0635F02E"/>
    <w:rsid w:val="06933F85"/>
    <w:rsid w:val="0704C915"/>
    <w:rsid w:val="07F91863"/>
    <w:rsid w:val="085A1030"/>
    <w:rsid w:val="099F9544"/>
    <w:rsid w:val="0A3869CC"/>
    <w:rsid w:val="0A3E74DB"/>
    <w:rsid w:val="0A4FB56B"/>
    <w:rsid w:val="0A4FB56B"/>
    <w:rsid w:val="0A5861D5"/>
    <w:rsid w:val="0ABABE04"/>
    <w:rsid w:val="0B0B3616"/>
    <w:rsid w:val="0BC0D8D0"/>
    <w:rsid w:val="0C3FBA33"/>
    <w:rsid w:val="0C3FBA33"/>
    <w:rsid w:val="0CA6478D"/>
    <w:rsid w:val="0D05E37C"/>
    <w:rsid w:val="0D21A96E"/>
    <w:rsid w:val="0D70157F"/>
    <w:rsid w:val="0DA5EDC5"/>
    <w:rsid w:val="0DDB89DC"/>
    <w:rsid w:val="0E0BAAE7"/>
    <w:rsid w:val="0E75E79E"/>
    <w:rsid w:val="0EA2AAE4"/>
    <w:rsid w:val="0F797CB6"/>
    <w:rsid w:val="0FB1BFC0"/>
    <w:rsid w:val="0FE12C6C"/>
    <w:rsid w:val="100364D8"/>
    <w:rsid w:val="10C8C66A"/>
    <w:rsid w:val="1169F54E"/>
    <w:rsid w:val="12408365"/>
    <w:rsid w:val="12F5DC8C"/>
    <w:rsid w:val="137F71CB"/>
    <w:rsid w:val="137F71CB"/>
    <w:rsid w:val="14588F7E"/>
    <w:rsid w:val="148212B3"/>
    <w:rsid w:val="157BD4AB"/>
    <w:rsid w:val="15BC7468"/>
    <w:rsid w:val="16B35C1D"/>
    <w:rsid w:val="16CEC530"/>
    <w:rsid w:val="16E67422"/>
    <w:rsid w:val="171FCA30"/>
    <w:rsid w:val="175B97A7"/>
    <w:rsid w:val="17895F7A"/>
    <w:rsid w:val="18106485"/>
    <w:rsid w:val="1835A69E"/>
    <w:rsid w:val="184575A8"/>
    <w:rsid w:val="1878E56D"/>
    <w:rsid w:val="193D0C82"/>
    <w:rsid w:val="19B331E9"/>
    <w:rsid w:val="19EF5EA7"/>
    <w:rsid w:val="1AA12866"/>
    <w:rsid w:val="1B0F60EE"/>
    <w:rsid w:val="1B0F60EE"/>
    <w:rsid w:val="1B2C5DBE"/>
    <w:rsid w:val="1B72B5C0"/>
    <w:rsid w:val="1BA38E92"/>
    <w:rsid w:val="1BD49504"/>
    <w:rsid w:val="1C2DF472"/>
    <w:rsid w:val="1CA7C4DE"/>
    <w:rsid w:val="1CE873CE"/>
    <w:rsid w:val="1D490919"/>
    <w:rsid w:val="1D8637C1"/>
    <w:rsid w:val="1E040308"/>
    <w:rsid w:val="1E57BC33"/>
    <w:rsid w:val="20395272"/>
    <w:rsid w:val="225D2197"/>
    <w:rsid w:val="226F8E51"/>
    <w:rsid w:val="236D24A4"/>
    <w:rsid w:val="23E59025"/>
    <w:rsid w:val="23F8D071"/>
    <w:rsid w:val="24154F52"/>
    <w:rsid w:val="255A0008"/>
    <w:rsid w:val="25F6EC3A"/>
    <w:rsid w:val="26031CB5"/>
    <w:rsid w:val="26AC1553"/>
    <w:rsid w:val="271D4975"/>
    <w:rsid w:val="286F76F7"/>
    <w:rsid w:val="299282A4"/>
    <w:rsid w:val="2A49B39C"/>
    <w:rsid w:val="2A59EB58"/>
    <w:rsid w:val="2ABC40CD"/>
    <w:rsid w:val="2AE40315"/>
    <w:rsid w:val="2B6FD8DB"/>
    <w:rsid w:val="2CA66A1D"/>
    <w:rsid w:val="2D33CDD2"/>
    <w:rsid w:val="2DD6D789"/>
    <w:rsid w:val="2E4B56C3"/>
    <w:rsid w:val="2F1ECDB3"/>
    <w:rsid w:val="2F1ECDB3"/>
    <w:rsid w:val="2F496258"/>
    <w:rsid w:val="2F8D07ED"/>
    <w:rsid w:val="2FC2EC1B"/>
    <w:rsid w:val="2FD71454"/>
    <w:rsid w:val="30559D78"/>
    <w:rsid w:val="30559D78"/>
    <w:rsid w:val="30A5AE08"/>
    <w:rsid w:val="31CB1C67"/>
    <w:rsid w:val="326DB1DE"/>
    <w:rsid w:val="32C4C70E"/>
    <w:rsid w:val="3340E427"/>
    <w:rsid w:val="349C2D4B"/>
    <w:rsid w:val="34BAEC64"/>
    <w:rsid w:val="34BAEC64"/>
    <w:rsid w:val="34E08F7F"/>
    <w:rsid w:val="34F4CFA9"/>
    <w:rsid w:val="351284B3"/>
    <w:rsid w:val="3567DAD0"/>
    <w:rsid w:val="357BC7A7"/>
    <w:rsid w:val="35CD34A3"/>
    <w:rsid w:val="35D08C5C"/>
    <w:rsid w:val="361EC0A2"/>
    <w:rsid w:val="361EC0A2"/>
    <w:rsid w:val="3621451E"/>
    <w:rsid w:val="362844AA"/>
    <w:rsid w:val="36BC0823"/>
    <w:rsid w:val="36C703A9"/>
    <w:rsid w:val="3786DCF9"/>
    <w:rsid w:val="37FF30C9"/>
    <w:rsid w:val="3825D3A7"/>
    <w:rsid w:val="3858DF59"/>
    <w:rsid w:val="38F06249"/>
    <w:rsid w:val="393E4BF6"/>
    <w:rsid w:val="39492A72"/>
    <w:rsid w:val="3955F2B8"/>
    <w:rsid w:val="3AA3BDB3"/>
    <w:rsid w:val="3B4A3882"/>
    <w:rsid w:val="3BA0D8B0"/>
    <w:rsid w:val="3CA588AD"/>
    <w:rsid w:val="3CA588AD"/>
    <w:rsid w:val="3CB23B7C"/>
    <w:rsid w:val="3CD0089F"/>
    <w:rsid w:val="3E01980A"/>
    <w:rsid w:val="3E606160"/>
    <w:rsid w:val="3E606160"/>
    <w:rsid w:val="3F7B1247"/>
    <w:rsid w:val="3F7B1247"/>
    <w:rsid w:val="4094F90E"/>
    <w:rsid w:val="40B6938B"/>
    <w:rsid w:val="42ED5611"/>
    <w:rsid w:val="43579B67"/>
    <w:rsid w:val="43A55E85"/>
    <w:rsid w:val="43B69531"/>
    <w:rsid w:val="43B69531"/>
    <w:rsid w:val="44AC49A5"/>
    <w:rsid w:val="45441C8F"/>
    <w:rsid w:val="45FCE08B"/>
    <w:rsid w:val="46193E16"/>
    <w:rsid w:val="4640A11D"/>
    <w:rsid w:val="46CEB04E"/>
    <w:rsid w:val="48247315"/>
    <w:rsid w:val="485C6937"/>
    <w:rsid w:val="48E4C026"/>
    <w:rsid w:val="498408B4"/>
    <w:rsid w:val="49C4852A"/>
    <w:rsid w:val="4AB20090"/>
    <w:rsid w:val="4B319094"/>
    <w:rsid w:val="4B89F582"/>
    <w:rsid w:val="4B994C4D"/>
    <w:rsid w:val="4BBCF70F"/>
    <w:rsid w:val="4BE9824C"/>
    <w:rsid w:val="4C55AE38"/>
    <w:rsid w:val="4C55AE38"/>
    <w:rsid w:val="4CE2B425"/>
    <w:rsid w:val="4E3679B2"/>
    <w:rsid w:val="4E9BEBBD"/>
    <w:rsid w:val="4ECB91B8"/>
    <w:rsid w:val="50127D53"/>
    <w:rsid w:val="51E0D9B4"/>
    <w:rsid w:val="52EF3685"/>
    <w:rsid w:val="531B71DA"/>
    <w:rsid w:val="53CFD07A"/>
    <w:rsid w:val="53EB4699"/>
    <w:rsid w:val="53EB4699"/>
    <w:rsid w:val="53F77B23"/>
    <w:rsid w:val="567D4808"/>
    <w:rsid w:val="57031C95"/>
    <w:rsid w:val="57A955F9"/>
    <w:rsid w:val="57E7D375"/>
    <w:rsid w:val="581D5026"/>
    <w:rsid w:val="58A7D251"/>
    <w:rsid w:val="5A04743D"/>
    <w:rsid w:val="5AD1D3E7"/>
    <w:rsid w:val="5AF2541F"/>
    <w:rsid w:val="5B234A45"/>
    <w:rsid w:val="5B70EA11"/>
    <w:rsid w:val="5B860334"/>
    <w:rsid w:val="5C3267D5"/>
    <w:rsid w:val="5DB7E9B7"/>
    <w:rsid w:val="5DC45970"/>
    <w:rsid w:val="5E6BA3D3"/>
    <w:rsid w:val="5E80307C"/>
    <w:rsid w:val="5F73DABB"/>
    <w:rsid w:val="60A51A04"/>
    <w:rsid w:val="618433D9"/>
    <w:rsid w:val="61D9D54A"/>
    <w:rsid w:val="61EA2057"/>
    <w:rsid w:val="620A2FC8"/>
    <w:rsid w:val="62CB7E44"/>
    <w:rsid w:val="634777A1"/>
    <w:rsid w:val="644C16F1"/>
    <w:rsid w:val="64C3ABC6"/>
    <w:rsid w:val="64C3ABC6"/>
    <w:rsid w:val="6680F025"/>
    <w:rsid w:val="66E0690E"/>
    <w:rsid w:val="67C4025C"/>
    <w:rsid w:val="67F05F4A"/>
    <w:rsid w:val="6B1278FB"/>
    <w:rsid w:val="6B1278FB"/>
    <w:rsid w:val="6C0A4A49"/>
    <w:rsid w:val="6C233E27"/>
    <w:rsid w:val="6C4DC133"/>
    <w:rsid w:val="6C791CCA"/>
    <w:rsid w:val="6D2B17E0"/>
    <w:rsid w:val="6DB5F860"/>
    <w:rsid w:val="6DBDB1A5"/>
    <w:rsid w:val="6DD7E18C"/>
    <w:rsid w:val="6DF330B1"/>
    <w:rsid w:val="6EC56BFE"/>
    <w:rsid w:val="6F16D830"/>
    <w:rsid w:val="6FFA5CF1"/>
    <w:rsid w:val="70397488"/>
    <w:rsid w:val="70A815C9"/>
    <w:rsid w:val="70C0F5FC"/>
    <w:rsid w:val="71030DD4"/>
    <w:rsid w:val="71400E10"/>
    <w:rsid w:val="71400E10"/>
    <w:rsid w:val="714E3EA7"/>
    <w:rsid w:val="71A117A0"/>
    <w:rsid w:val="723CE1C3"/>
    <w:rsid w:val="72759D99"/>
    <w:rsid w:val="72C4D2EE"/>
    <w:rsid w:val="738F1DAE"/>
    <w:rsid w:val="749F00EB"/>
    <w:rsid w:val="752C344C"/>
    <w:rsid w:val="752F449F"/>
    <w:rsid w:val="75BAE1FF"/>
    <w:rsid w:val="76BDAF3E"/>
    <w:rsid w:val="76CE5019"/>
    <w:rsid w:val="778D6E4D"/>
    <w:rsid w:val="77AC6C0A"/>
    <w:rsid w:val="78B6C4D9"/>
    <w:rsid w:val="79EC059E"/>
    <w:rsid w:val="7A4FEF18"/>
    <w:rsid w:val="7AE40AA0"/>
    <w:rsid w:val="7B4DE5EE"/>
    <w:rsid w:val="7C409360"/>
    <w:rsid w:val="7D6B9339"/>
    <w:rsid w:val="7D821224"/>
    <w:rsid w:val="7DB1E3F8"/>
    <w:rsid w:val="7E411D34"/>
    <w:rsid w:val="7ECC7BC2"/>
    <w:rsid w:val="7F80FB79"/>
    <w:rsid w:val="7F819A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A11D"/>
  <w15:chartTrackingRefBased/>
  <w15:docId w15:val="{C583166F-F7E6-47DA-A103-8213ADA202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858DF5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3858DF59"/>
    <w:pPr>
      <w:tabs>
        <w:tab w:val="center" w:leader="none" w:pos="4680"/>
        <w:tab w:val="right" w:leader="none" w:pos="9360"/>
      </w:tabs>
      <w:spacing w:after="0" w:line="240" w:lineRule="auto"/>
    </w:pPr>
  </w:style>
  <w:style w:type="paragraph" w:styleId="Footer">
    <w:uiPriority w:val="99"/>
    <w:name w:val="footer"/>
    <w:basedOn w:val="Normal"/>
    <w:unhideWhenUsed/>
    <w:rsid w:val="3858DF59"/>
    <w:pPr>
      <w:tabs>
        <w:tab w:val="center" w:leader="none" w:pos="4680"/>
        <w:tab w:val="right" w:leader="none" w:pos="9360"/>
      </w:tabs>
      <w:spacing w:after="0" w:line="240" w:lineRule="auto"/>
    </w:pPr>
  </w:style>
  <w:style w:type="paragraph" w:styleId="ListParagraph">
    <w:uiPriority w:val="34"/>
    <w:name w:val="List Paragraph"/>
    <w:basedOn w:val="Normal"/>
    <w:qFormat/>
    <w:rsid w:val="3858DF5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34848542" /><Relationship Type="http://schemas.openxmlformats.org/officeDocument/2006/relationships/image" Target="/media/image2.png" Id="rId481663389" /><Relationship Type="http://schemas.openxmlformats.org/officeDocument/2006/relationships/image" Target="/media/image3.png" Id="rId1109483477" /><Relationship Type="http://schemas.openxmlformats.org/officeDocument/2006/relationships/header" Target="header.xml" Id="R2954d4e2bf584751" /><Relationship Type="http://schemas.openxmlformats.org/officeDocument/2006/relationships/footer" Target="footer.xml" Id="Re58187fb90b0417d" /><Relationship Type="http://schemas.openxmlformats.org/officeDocument/2006/relationships/numbering" Target="numbering.xml" Id="R659315613c3c42f2" /><Relationship Type="http://schemas.microsoft.com/office/2020/10/relationships/intelligence" Target="intelligence2.xml" Id="R0a27f80450b94ab4" /><Relationship Type="http://schemas.openxmlformats.org/officeDocument/2006/relationships/image" Target="/media/image4.png" Id="rId1353516762" /><Relationship Type="http://schemas.openxmlformats.org/officeDocument/2006/relationships/image" Target="/media/image5.png" Id="rId246103022" /><Relationship Type="http://schemas.openxmlformats.org/officeDocument/2006/relationships/image" Target="/media/image6.png" Id="rId1980244956" /><Relationship Type="http://schemas.openxmlformats.org/officeDocument/2006/relationships/image" Target="/media/image7.png" Id="rId178519183" /><Relationship Type="http://schemas.openxmlformats.org/officeDocument/2006/relationships/image" Target="/media/image8.png" Id="rId588595776" /><Relationship Type="http://schemas.openxmlformats.org/officeDocument/2006/relationships/image" Target="/media/image9.png" Id="rId1657918451" /><Relationship Type="http://schemas.openxmlformats.org/officeDocument/2006/relationships/image" Target="/media/imagea.png" Id="rId762526438" /><Relationship Type="http://schemas.openxmlformats.org/officeDocument/2006/relationships/image" Target="/media/imageb.png" Id="rId10941987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2026-03-01T18:03:27.7999192Z</dcterms:created>
  <dcterms:modified xsi:type="dcterms:W3CDTF">2026-03-02T02:00:41.0736640Z</dcterms:modified>
  <dc:creator>CRISTIAN STEVEN VEGA TORRES</dc:creator>
  <lastModifiedBy>CRISTIAN STEVEN VEGA TORRES</lastModifiedBy>
</coreProperties>
</file>