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fd178f24244d8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POLÍTICA DE SEGURIDAD Y SALUD EN EL TRABAJO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La Gerencia de {{RAZON_SOCIAL}}, consciente de su responsabilidad en la protección de las personas, declara los siguientes compromisos: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1. Proteger la vida y salud de todos los trabajadores, propios y contratistas.</w:t>
      </w:r>
    </w:p>
    <w:p>
      <w:pPr/>
      <w:r>
        <w:rPr>
          <w:sz w:val="24"/>
        </w:rPr>
        <w:t>2. Cumplir con la normativa legal vigente (Ley 16.744, DS 44, DS 594).</w:t>
      </w:r>
    </w:p>
    <w:p>
      <w:pPr/>
      <w:r>
        <w:rPr>
          <w:sz w:val="24"/>
        </w:rPr>
        <w:t>3. Implementar y mantener un Sistema de Gestión de SST (SG-SST) basado en la mejora continua.</w:t>
      </w:r>
    </w:p>
    <w:p>
      <w:pPr/>
      <w:r>
        <w:rPr>
          <w:sz w:val="24"/>
        </w:rPr>
        <w:t>4. Fomentar la participación activa del Comité Paritario y los trabajadores.</w:t>
      </w:r>
    </w:p>
    <w:p>
      <w:pPr/>
      <w:r>
        <w:rPr>
          <w:sz w:val="24"/>
        </w:rPr>
        <w:t>5. Identificar y controlar permanentemente los peligros y riesgos laborales.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Esta política será revisada anualmente y difundida a todos los niveles de la organización.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Fecha: {{FECHA_ACTUAL}}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</w:t>
      </w:r>
    </w:p>
    <w:p>
      <w:pPr/>
      <w:r>
        <w:rPr>
          <w:sz w:val="24"/>
        </w:rPr>
        <w:t>Gerente General</w:t>
      </w:r>
    </w:p>
  </w:body>
</w:document>
</file>