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c704151af04edc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PROGRAMA DE PREVENCIÓN DE RIESGOS 2025</w:t>
      </w:r>
    </w:p>
    <w:p>
      <w:pPr>
        <w:jc w:val="center"/>
      </w:pPr>
      <w:r>
        <w:rPr>
          <w:b/>
          <w:sz w:val="20"/>
        </w:rPr>
        <w:t>EMPRESA: {{RAZON_SOCIAL}}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1. OBJETIVOS</w:t>
      </w:r>
    </w:p>
    <w:p>
      <w:pPr/>
      <w:r>
        <w:rPr>
          <w:sz w:val="24"/>
        </w:rPr>
        <w:t>- Disminuir la tasa de accidentabilidad en un 10% respecto al año anterior.</w:t>
      </w:r>
    </w:p>
    <w:p>
      <w:pPr/>
      <w:r>
        <w:rPr>
          <w:sz w:val="24"/>
        </w:rPr>
        <w:t>- Cumplir con el 100% de las actividades legales (ODI, CPHS, Reglamento).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2. ACTIVIDADES PRINCIPALES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ACTIVIDAD</w:t>
            </w:r>
          </w:p>
        </w:tc>
        <w:tc>
          <w:p>
            <w:r>
              <w:rPr>
                <w:b/>
              </w:rPr>
              <w:t>RESPONSABLE</w:t>
            </w:r>
          </w:p>
        </w:tc>
        <w:tc>
          <w:p>
            <w:r>
              <w:rPr>
                <w:b/>
              </w:rPr>
              <w:t>FRECUENCIA</w:t>
            </w:r>
          </w:p>
        </w:tc>
      </w:tr>
      <w:tr>
        <w:tc>
          <w:p>
            <w:r>
              <w:rPr/>
              <w:t>Reunión CPHS</w:t>
            </w:r>
          </w:p>
        </w:tc>
        <w:tc>
          <w:p>
            <w:r>
              <w:rPr/>
              <w:t>Presidente CPHS</w:t>
            </w:r>
          </w:p>
        </w:tc>
        <w:tc>
          <w:p>
            <w:r>
              <w:rPr/>
              <w:t>Mensual</w:t>
            </w:r>
          </w:p>
        </w:tc>
      </w:tr>
      <w:tr>
        <w:tc>
          <w:p>
            <w:r>
              <w:rPr/>
              <w:t>Inspección de EPP</w:t>
            </w:r>
          </w:p>
        </w:tc>
        <w:tc>
          <w:p>
            <w:r>
              <w:rPr/>
              <w:t>Supervisor</w:t>
            </w:r>
          </w:p>
        </w:tc>
        <w:tc>
          <w:p>
            <w:r>
              <w:rPr/>
              <w:t>Trimestral</w:t>
            </w:r>
          </w:p>
        </w:tc>
      </w:tr>
      <w:tr>
        <w:tc>
          <w:p>
            <w:r>
              <w:rPr/>
              <w:t>Capacitación Uso Extintores</w:t>
            </w:r>
          </w:p>
        </w:tc>
        <w:tc>
          <w:p>
            <w:r>
              <w:rPr/>
              <w:t>Experto Prevención</w:t>
            </w:r>
          </w:p>
        </w:tc>
        <w:tc>
          <w:p>
            <w:r>
              <w:rPr/>
              <w:t>Semestral</w:t>
            </w:r>
          </w:p>
        </w:tc>
      </w:tr>
      <w:tr>
        <w:tc>
          <w:p>
            <w:r>
              <w:rPr/>
              <w:t>Simulacro Evacuación</w:t>
            </w:r>
          </w:p>
        </w:tc>
        <w:tc>
          <w:p>
            <w:r>
              <w:rPr/>
              <w:t>Comité Emergencia</w:t>
            </w:r>
          </w:p>
        </w:tc>
        <w:tc>
          <w:p>
            <w:r>
              <w:rPr/>
              <w:t>Anual</w:t>
            </w:r>
          </w:p>
        </w:tc>
      </w:tr>
      <w:tr>
        <w:tc>
          <w:p>
            <w:r>
              <w:rPr/>
              <w:t>Actualización MIPER</w:t>
            </w:r>
          </w:p>
        </w:tc>
        <w:tc>
          <w:p>
            <w:r>
              <w:rPr/>
              <w:t>Experto Prevención</w:t>
            </w:r>
          </w:p>
        </w:tc>
        <w:tc>
          <w:p>
            <w:r>
              <w:rPr/>
              <w:t>Anual</w:t>
            </w:r>
          </w:p>
        </w:tc>
      </w:tr>
    </w:tbl>
    <w:p>
      <w:pPr/>
      <w:r>
        <w:rPr>
          <w:sz w:val="24"/>
        </w:rPr>
        <w:t/>
      </w:r>
    </w:p>
    <w:p>
      <w:pPr/>
      <w:r>
        <w:rPr>
          <w:b/>
          <w:sz w:val="24"/>
        </w:rPr>
        <w:t>3. RECURSOS</w:t>
      </w:r>
    </w:p>
    <w:p>
      <w:pPr/>
      <w:r>
        <w:rPr>
          <w:sz w:val="24"/>
        </w:rPr>
        <w:t>La empresa asignará los recursos humanos y financieros necesarios para la ejecución de este programa.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</w:t>
      </w:r>
    </w:p>
    <w:p>
      <w:pPr/>
      <w:r>
        <w:rPr>
          <w:sz w:val="24"/>
        </w:rPr>
        <w:t>Aprobado por Gerencia</w:t>
      </w:r>
    </w:p>
  </w:body>
</w:document>
</file>