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pPr>
    </w:p>
    <w:p>
      <w:pPr>
        <w:spacing w:after="80"/>
        <w:jc w:val="center"/>
        <w:widowControl/>
      </w:pPr>
      <w:r>
        <w:rPr>
          <w:rFonts w:ascii="Aptos Display" w:hAnsi="Aptos Display"/>
          <w:b/>
          <w:color w:val="17324D"/>
          <w:sz w:val="68"/>
        </w:rPr>
        <w:t>VetAtiende AI</w:t>
      </w:r>
    </w:p>
    <w:p>
      <w:pPr>
        <w:spacing w:after="200"/>
        <w:jc w:val="center"/>
        <w:widowControl/>
      </w:pPr>
      <w:r>
        <w:rPr>
          <w:rFonts w:ascii="Aptos Display" w:hAnsi="Aptos Display"/>
          <w:b/>
          <w:color w:val="246B91"/>
          <w:sz w:val="34"/>
        </w:rPr>
        <w:t>DOCUMENTO MAESTRO CONSOLIDADO</w:t>
      </w:r>
    </w:p>
    <w:p>
      <w:pPr>
        <w:spacing w:after="480"/>
        <w:jc w:val="center"/>
        <w:widowControl/>
      </w:pPr>
      <w:r>
        <w:rPr>
          <w:rFonts w:ascii="Aptos" w:hAnsi="Aptos"/>
          <w:color w:val="1E2B35"/>
          <w:sz w:val="26"/>
        </w:rPr>
        <w:t>Asistente operacional con inteligencia artificial para clínicas veterinarias</w:t>
      </w:r>
    </w:p>
    <w:tbl>
      <w:tblPr>
        <w:tblW w:type="auto" w:w="0"/>
        <w:jc w:val="center"/>
        <w:tblLayout w:type="fixed"/>
        <w:tblLook w:firstColumn="1" w:firstRow="1" w:lastColumn="0" w:lastRow="0" w:noHBand="0" w:noVBand="1" w:val="04A0"/>
      </w:tblPr>
      <w:tblGrid>
        <w:gridCol w:w="4896"/>
        <w:gridCol w:w="4896"/>
      </w:tblGrid>
      <w:tr>
        <w:tc>
          <w:tcPr>
            <w:tcW w:type="dxa" w:w="2880"/>
            <w:shd w:fill="17324D"/>
            <w:vAlign w:val="center"/>
            <w:tcBorders>
              <w:top w:val="single" w:sz="4" w:color="D5E1E8"/>
              <w:left w:val="single" w:sz="4" w:color="D5E1E8"/>
              <w:bottom w:val="single" w:sz="4" w:color="D5E1E8"/>
              <w:right w:val="single" w:sz="4" w:color="D5E1E8"/>
            </w:tcBorders>
          </w:tcPr>
          <w:p>
            <w:pPr>
              <w:spacing w:after="0"/>
            </w:pPr>
            <w:r>
              <w:rPr>
                <w:rFonts w:ascii="Aptos" w:hAnsi="Aptos"/>
                <w:b/>
                <w:color w:val="FFFFFF"/>
                <w:sz w:val="18"/>
              </w:rPr>
              <w:t>Versión</w:t>
            </w:r>
          </w:p>
        </w:tc>
        <w:tc>
          <w:tcPr>
            <w:tcW w:type="dxa" w:w="6480"/>
            <w:shd w:fill="EAF3F8"/>
            <w:vAlign w:val="center"/>
            <w:tcBorders>
              <w:top w:val="single" w:sz="4" w:color="D5E1E8"/>
              <w:left w:val="single" w:sz="4" w:color="D5E1E8"/>
              <w:bottom w:val="single" w:sz="4" w:color="D5E1E8"/>
              <w:right w:val="single" w:sz="4" w:color="D5E1E8"/>
            </w:tcBorders>
          </w:tcPr>
          <w:p>
            <w:pPr>
              <w:spacing w:after="0"/>
            </w:pPr>
            <w:r>
              <w:rPr>
                <w:rFonts w:ascii="Aptos" w:hAnsi="Aptos"/>
                <w:b w:val="0"/>
                <w:color w:val="1E2B35"/>
                <w:sz w:val="18"/>
              </w:rPr>
              <w:t>v2.0</w:t>
            </w:r>
          </w:p>
        </w:tc>
      </w:tr>
      <w:tr>
        <w:tc>
          <w:tcPr>
            <w:tcW w:type="dxa" w:w="2880"/>
            <w:shd w:fill="17324D"/>
            <w:vAlign w:val="center"/>
            <w:tcBorders>
              <w:top w:val="single" w:sz="4" w:color="D5E1E8"/>
              <w:left w:val="single" w:sz="4" w:color="D5E1E8"/>
              <w:bottom w:val="single" w:sz="4" w:color="D5E1E8"/>
              <w:right w:val="single" w:sz="4" w:color="D5E1E8"/>
            </w:tcBorders>
          </w:tcPr>
          <w:p>
            <w:pPr>
              <w:spacing w:after="0"/>
            </w:pPr>
            <w:r>
              <w:rPr>
                <w:rFonts w:ascii="Aptos" w:hAnsi="Aptos"/>
                <w:b/>
                <w:color w:val="FFFFFF"/>
                <w:sz w:val="18"/>
              </w:rPr>
              <w:t>Fecha de referencia</w:t>
            </w:r>
          </w:p>
        </w:tc>
        <w:tc>
          <w:tcPr>
            <w:tcW w:type="dxa" w:w="6480"/>
            <w:shd w:fill="FFFFFF"/>
            <w:vAlign w:val="center"/>
            <w:tcBorders>
              <w:top w:val="single" w:sz="4" w:color="D5E1E8"/>
              <w:left w:val="single" w:sz="4" w:color="D5E1E8"/>
              <w:bottom w:val="single" w:sz="4" w:color="D5E1E8"/>
              <w:right w:val="single" w:sz="4" w:color="D5E1E8"/>
            </w:tcBorders>
          </w:tcPr>
          <w:p>
            <w:pPr>
              <w:spacing w:after="0"/>
            </w:pPr>
            <w:r>
              <w:rPr>
                <w:rFonts w:ascii="Aptos" w:hAnsi="Aptos"/>
                <w:b w:val="0"/>
                <w:color w:val="1E2B35"/>
                <w:sz w:val="18"/>
              </w:rPr>
              <w:t>13 de julio de 2026</w:t>
            </w:r>
          </w:p>
        </w:tc>
      </w:tr>
      <w:tr>
        <w:tc>
          <w:tcPr>
            <w:tcW w:type="dxa" w:w="2880"/>
            <w:shd w:fill="17324D"/>
            <w:vAlign w:val="center"/>
            <w:tcBorders>
              <w:top w:val="single" w:sz="4" w:color="D5E1E8"/>
              <w:left w:val="single" w:sz="4" w:color="D5E1E8"/>
              <w:bottom w:val="single" w:sz="4" w:color="D5E1E8"/>
              <w:right w:val="single" w:sz="4" w:color="D5E1E8"/>
            </w:tcBorders>
          </w:tcPr>
          <w:p>
            <w:pPr>
              <w:spacing w:after="0"/>
            </w:pPr>
            <w:r>
              <w:rPr>
                <w:rFonts w:ascii="Aptos" w:hAnsi="Aptos"/>
                <w:b/>
                <w:color w:val="FFFFFF"/>
                <w:sz w:val="18"/>
              </w:rPr>
              <w:t>Responsable del producto</w:t>
            </w:r>
          </w:p>
        </w:tc>
        <w:tc>
          <w:tcPr>
            <w:tcW w:type="dxa" w:w="6480"/>
            <w:shd w:fill="EAF3F8"/>
            <w:vAlign w:val="center"/>
            <w:tcBorders>
              <w:top w:val="single" w:sz="4" w:color="D5E1E8"/>
              <w:left w:val="single" w:sz="4" w:color="D5E1E8"/>
              <w:bottom w:val="single" w:sz="4" w:color="D5E1E8"/>
              <w:right w:val="single" w:sz="4" w:color="D5E1E8"/>
            </w:tcBorders>
          </w:tcPr>
          <w:p>
            <w:pPr>
              <w:spacing w:after="0"/>
            </w:pPr>
            <w:r>
              <w:rPr>
                <w:rFonts w:ascii="Aptos" w:hAnsi="Aptos"/>
                <w:b w:val="0"/>
                <w:color w:val="1E2B35"/>
                <w:sz w:val="18"/>
              </w:rPr>
              <w:t>Cristian Torres</w:t>
            </w:r>
          </w:p>
        </w:tc>
      </w:tr>
      <w:tr>
        <w:tc>
          <w:tcPr>
            <w:tcW w:type="dxa" w:w="2880"/>
            <w:shd w:fill="17324D"/>
            <w:vAlign w:val="center"/>
            <w:tcBorders>
              <w:top w:val="single" w:sz="4" w:color="D5E1E8"/>
              <w:left w:val="single" w:sz="4" w:color="D5E1E8"/>
              <w:bottom w:val="single" w:sz="4" w:color="D5E1E8"/>
              <w:right w:val="single" w:sz="4" w:color="D5E1E8"/>
            </w:tcBorders>
          </w:tcPr>
          <w:p>
            <w:pPr>
              <w:spacing w:after="0"/>
            </w:pPr>
            <w:r>
              <w:rPr>
                <w:rFonts w:ascii="Aptos" w:hAnsi="Aptos"/>
                <w:b/>
                <w:color w:val="FFFFFF"/>
                <w:sz w:val="18"/>
              </w:rPr>
              <w:t>Estado</w:t>
            </w:r>
          </w:p>
        </w:tc>
        <w:tc>
          <w:tcPr>
            <w:tcW w:type="dxa" w:w="6480"/>
            <w:shd w:fill="FFFFFF"/>
            <w:vAlign w:val="center"/>
            <w:tcBorders>
              <w:top w:val="single" w:sz="4" w:color="D5E1E8"/>
              <w:left w:val="single" w:sz="4" w:color="D5E1E8"/>
              <w:bottom w:val="single" w:sz="4" w:color="D5E1E8"/>
              <w:right w:val="single" w:sz="4" w:color="D5E1E8"/>
            </w:tcBorders>
          </w:tcPr>
          <w:p>
            <w:pPr>
              <w:spacing w:after="0"/>
            </w:pPr>
            <w:r>
              <w:rPr>
                <w:rFonts w:ascii="Aptos" w:hAnsi="Aptos"/>
                <w:b/>
                <w:color w:val="1E2B35"/>
                <w:sz w:val="18"/>
              </w:rPr>
              <w:t>MVP operativo y demo pública validados</w:t>
            </w:r>
          </w:p>
        </w:tc>
      </w:tr>
      <w:tr>
        <w:tc>
          <w:tcPr>
            <w:tcW w:type="dxa" w:w="2880"/>
            <w:shd w:fill="17324D"/>
            <w:vAlign w:val="center"/>
            <w:tcBorders>
              <w:top w:val="single" w:sz="4" w:color="D5E1E8"/>
              <w:left w:val="single" w:sz="4" w:color="D5E1E8"/>
              <w:bottom w:val="single" w:sz="4" w:color="D5E1E8"/>
              <w:right w:val="single" w:sz="4" w:color="D5E1E8"/>
            </w:tcBorders>
          </w:tcPr>
          <w:p>
            <w:pPr>
              <w:spacing w:after="0"/>
            </w:pPr>
            <w:r>
              <w:rPr>
                <w:rFonts w:ascii="Aptos" w:hAnsi="Aptos"/>
                <w:b/>
                <w:color w:val="FFFFFF"/>
                <w:sz w:val="18"/>
              </w:rPr>
              <w:t>Challenge</w:t>
            </w:r>
          </w:p>
        </w:tc>
        <w:tc>
          <w:tcPr>
            <w:tcW w:type="dxa" w:w="6480"/>
            <w:shd w:fill="EAF3F8"/>
            <w:vAlign w:val="center"/>
            <w:tcBorders>
              <w:top w:val="single" w:sz="4" w:color="D5E1E8"/>
              <w:left w:val="single" w:sz="4" w:color="D5E1E8"/>
              <w:bottom w:val="single" w:sz="4" w:color="D5E1E8"/>
              <w:right w:val="single" w:sz="4" w:color="D5E1E8"/>
            </w:tcBorders>
          </w:tcPr>
          <w:p>
            <w:pPr>
              <w:spacing w:after="0"/>
            </w:pPr>
            <w:r>
              <w:rPr>
                <w:rFonts w:ascii="Aptos" w:hAnsi="Aptos"/>
                <w:b w:val="0"/>
                <w:color w:val="1E2B35"/>
                <w:sz w:val="18"/>
              </w:rPr>
              <w:t>Alura / ONE - Tech AI Builder</w:t>
            </w:r>
          </w:p>
        </w:tc>
      </w:tr>
      <w:tr>
        <w:tc>
          <w:tcPr>
            <w:tcW w:type="dxa" w:w="2880"/>
            <w:shd w:fill="17324D"/>
            <w:vAlign w:val="center"/>
            <w:tcBorders>
              <w:top w:val="single" w:sz="4" w:color="D5E1E8"/>
              <w:left w:val="single" w:sz="4" w:color="D5E1E8"/>
              <w:bottom w:val="single" w:sz="4" w:color="D5E1E8"/>
              <w:right w:val="single" w:sz="4" w:color="D5E1E8"/>
            </w:tcBorders>
          </w:tcPr>
          <w:p>
            <w:pPr>
              <w:spacing w:after="0"/>
            </w:pPr>
            <w:r>
              <w:rPr>
                <w:rFonts w:ascii="Aptos" w:hAnsi="Aptos"/>
                <w:b/>
                <w:color w:val="FFFFFF"/>
                <w:sz w:val="18"/>
              </w:rPr>
              <w:t>Caso base</w:t>
            </w:r>
          </w:p>
        </w:tc>
        <w:tc>
          <w:tcPr>
            <w:tcW w:type="dxa" w:w="6480"/>
            <w:shd w:fill="FFFFFF"/>
            <w:vAlign w:val="center"/>
            <w:tcBorders>
              <w:top w:val="single" w:sz="4" w:color="D5E1E8"/>
              <w:left w:val="single" w:sz="4" w:color="D5E1E8"/>
              <w:bottom w:val="single" w:sz="4" w:color="D5E1E8"/>
              <w:right w:val="single" w:sz="4" w:color="D5E1E8"/>
            </w:tcBorders>
          </w:tcPr>
          <w:p>
            <w:pPr>
              <w:spacing w:after="0"/>
            </w:pPr>
            <w:r>
              <w:rPr>
                <w:rFonts w:ascii="Aptos" w:hAnsi="Aptos"/>
                <w:b w:val="0"/>
                <w:color w:val="1E2B35"/>
                <w:sz w:val="18"/>
              </w:rPr>
              <w:t>Clínica Veterinaria Patitas del Sur · Purranque, Chile</w:t>
            </w:r>
          </w:p>
        </w:tc>
      </w:tr>
    </w:tbl>
    <w:p>
      <w:pPr>
        <w:spacing w:before="440"/>
        <w:jc w:val="center"/>
        <w:widowControl/>
      </w:pPr>
      <w:r>
        <w:rPr>
          <w:rFonts w:ascii="Aptos" w:hAnsi="Aptos"/>
          <w:i/>
          <w:color w:val="66737F"/>
          <w:sz w:val="21"/>
        </w:rPr>
        <w:t>Documento de continuidad, arquitectura, validación y evolución comercial</w:t>
      </w:r>
    </w:p>
    <w:p>
      <w:pPr>
        <w:spacing w:before="440"/>
        <w:jc w:val="center"/>
        <w:widowControl/>
      </w:pPr>
      <w:r>
        <w:rPr>
          <w:rFonts w:ascii="Aptos" w:hAnsi="Aptos"/>
          <w:color w:val="66737F"/>
          <w:sz w:val="18"/>
        </w:rPr>
        <w:t xml:space="preserve">Repositorio público: </w:t>
      </w:r>
      <w:hyperlink r:id="rId11">
        <w:r>
          <w:rPr>
            <w:color w:val="246B91"/>
            <w:u w:val="single"/>
            <w:rFonts w:ascii="Aptos" w:hAnsi="Aptos"/>
          </w:rPr>
          <w:t>github.com/cristiantorr79-lab/vetatiende-ai</w:t>
        </w:r>
      </w:hyperlink>
    </w:p>
    <w:p>
      <w:pPr>
        <w:jc w:val="center"/>
        <w:widowControl/>
      </w:pPr>
      <w:r>
        <w:rPr>
          <w:rFonts w:ascii="Aptos" w:hAnsi="Aptos"/>
          <w:color w:val="66737F"/>
          <w:sz w:val="18"/>
        </w:rPr>
        <w:t xml:space="preserve">Demo pública: </w:t>
      </w:r>
      <w:hyperlink r:id="rId12">
        <w:r>
          <w:rPr>
            <w:color w:val="246B91"/>
            <w:u w:val="single"/>
            <w:rFonts w:ascii="Aptos" w:hAnsi="Aptos"/>
          </w:rPr>
          <w:t>vetatiende-ai-nwg6exgqvha5zst2fyvpxw.streamlit.app</w:t>
        </w:r>
      </w:hyperlink>
    </w:p>
    <w:p>
      <w:pPr>
        <w:spacing w:before="560"/>
        <w:jc w:val="center"/>
        <w:widowControl/>
      </w:pPr>
      <w:r>
        <w:rPr>
          <w:rFonts w:ascii="Aptos" w:hAnsi="Aptos"/>
          <w:color w:val="66737F"/>
          <w:sz w:val="17"/>
        </w:rPr>
        <w:t>Uso interno del proyecto · No contiene credenciales ni direcciones operativas privadas</w:t>
      </w:r>
    </w:p>
    <w:p>
      <w:pPr>
        <w:widowControl/>
      </w:pPr>
      <w:r>
        <w:br w:type="page"/>
      </w:r>
    </w:p>
    <w:p>
      <w:bookmarkStart w:id="1" w:name="sec0"/>
      <w:pPr>
        <w:pStyle w:val="Heading1"/>
        <w:pageBreakBefore w:val="0"/>
        <w:pBdr>
          <w:bottom w:val="single" w:sz="12" w:space="2" w:color="246B91"/>
        </w:pBdr>
        <w:keepNext/>
        <w:widowControl/>
      </w:pPr>
      <w:r>
        <w:rPr>
          <w:rFonts w:ascii="Aptos" w:hAnsi="Aptos"/>
          <w:b/>
          <w:color w:val="17324D"/>
          <w:sz w:val="34"/>
        </w:rPr>
        <w:t>0. Control del documento</w:t>
      </w:r>
      <w:bookmarkEnd w:id="1"/>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880"/>
            <w:shd w:fill="17324D"/>
            <w:vAlign w:val="center"/>
          </w:tcPr>
          <w:p>
            <w:pPr>
              <w:spacing w:after="0"/>
              <w:jc w:val="left"/>
            </w:pPr>
            <w:r>
              <w:rPr>
                <w:rFonts w:ascii="Aptos" w:hAnsi="Aptos"/>
                <w:b/>
                <w:color w:val="FFFFFF"/>
                <w:sz w:val="18"/>
              </w:rPr>
              <w:t>Campo</w:t>
            </w:r>
          </w:p>
        </w:tc>
        <w:tc>
          <w:tcPr>
            <w:tcW w:type="dxa" w:w="7056"/>
            <w:shd w:fill="17324D"/>
            <w:vAlign w:val="center"/>
          </w:tcPr>
          <w:p>
            <w:pPr>
              <w:spacing w:after="0"/>
              <w:jc w:val="left"/>
            </w:pPr>
            <w:r>
              <w:rPr>
                <w:rFonts w:ascii="Aptos" w:hAnsi="Aptos"/>
                <w:b/>
                <w:color w:val="FFFFFF"/>
                <w:sz w:val="18"/>
              </w:rPr>
              <w:t>Detalle</w:t>
            </w:r>
          </w:p>
        </w:tc>
      </w:tr>
      <w:tr>
        <w:tc>
          <w:tcPr>
            <w:tcW w:type="dxa" w:w="2880"/>
            <w:shd w:fill="EAF3F8"/>
            <w:vAlign w:val="top"/>
          </w:tcPr>
          <w:p>
            <w:pPr>
              <w:spacing w:after="20" w:line="240" w:lineRule="auto"/>
            </w:pPr>
            <w:r>
              <w:rPr>
                <w:rFonts w:ascii="Aptos" w:hAnsi="Aptos"/>
                <w:b/>
                <w:sz w:val="18"/>
              </w:rPr>
              <w:t>Nombre del documento</w:t>
            </w:r>
          </w:p>
        </w:tc>
        <w:tc>
          <w:tcPr>
            <w:tcW w:type="dxa" w:w="7056"/>
            <w:vAlign w:val="top"/>
          </w:tcPr>
          <w:p>
            <w:pPr>
              <w:spacing w:after="20" w:line="240" w:lineRule="auto"/>
            </w:pPr>
            <w:r>
              <w:rPr>
                <w:rFonts w:ascii="Aptos" w:hAnsi="Aptos"/>
                <w:b w:val="0"/>
                <w:sz w:val="18"/>
              </w:rPr>
              <w:t>Documento Maestro Consolidado VetAtiende AI</w:t>
            </w:r>
          </w:p>
        </w:tc>
      </w:tr>
      <w:tr>
        <w:tc>
          <w:tcPr>
            <w:tcW w:type="dxa" w:w="2880"/>
            <w:shd w:fill="EAF3F8"/>
            <w:vAlign w:val="top"/>
          </w:tcPr>
          <w:p>
            <w:pPr>
              <w:spacing w:after="20" w:line="240" w:lineRule="auto"/>
            </w:pPr>
            <w:r>
              <w:rPr>
                <w:rFonts w:ascii="Aptos" w:hAnsi="Aptos"/>
                <w:b/>
                <w:sz w:val="18"/>
              </w:rPr>
              <w:t>Versión</w:t>
            </w:r>
          </w:p>
        </w:tc>
        <w:tc>
          <w:tcPr>
            <w:tcW w:type="dxa" w:w="7056"/>
            <w:shd w:fill="F3F5F7"/>
            <w:vAlign w:val="top"/>
          </w:tcPr>
          <w:p>
            <w:pPr>
              <w:spacing w:after="20" w:line="240" w:lineRule="auto"/>
            </w:pPr>
            <w:r>
              <w:rPr>
                <w:rFonts w:ascii="Aptos" w:hAnsi="Aptos"/>
                <w:b w:val="0"/>
                <w:sz w:val="18"/>
              </w:rPr>
              <w:t>v2.0</w:t>
            </w:r>
          </w:p>
        </w:tc>
      </w:tr>
      <w:tr>
        <w:tc>
          <w:tcPr>
            <w:tcW w:type="dxa" w:w="2880"/>
            <w:shd w:fill="EAF3F8"/>
            <w:vAlign w:val="top"/>
          </w:tcPr>
          <w:p>
            <w:pPr>
              <w:spacing w:after="20" w:line="240" w:lineRule="auto"/>
            </w:pPr>
            <w:r>
              <w:rPr>
                <w:rFonts w:ascii="Aptos" w:hAnsi="Aptos"/>
                <w:b/>
                <w:sz w:val="18"/>
              </w:rPr>
              <w:t>Responsable del producto</w:t>
            </w:r>
          </w:p>
        </w:tc>
        <w:tc>
          <w:tcPr>
            <w:tcW w:type="dxa" w:w="7056"/>
            <w:vAlign w:val="top"/>
          </w:tcPr>
          <w:p>
            <w:pPr>
              <w:spacing w:after="20" w:line="240" w:lineRule="auto"/>
            </w:pPr>
            <w:r>
              <w:rPr>
                <w:rFonts w:ascii="Aptos" w:hAnsi="Aptos"/>
                <w:b w:val="0"/>
                <w:sz w:val="18"/>
              </w:rPr>
              <w:t>Cristian Torres</w:t>
            </w:r>
          </w:p>
        </w:tc>
      </w:tr>
      <w:tr>
        <w:tc>
          <w:tcPr>
            <w:tcW w:type="dxa" w:w="2880"/>
            <w:shd w:fill="EAF3F8"/>
            <w:vAlign w:val="top"/>
          </w:tcPr>
          <w:p>
            <w:pPr>
              <w:spacing w:after="20" w:line="240" w:lineRule="auto"/>
            </w:pPr>
            <w:r>
              <w:rPr>
                <w:rFonts w:ascii="Aptos" w:hAnsi="Aptos"/>
                <w:b/>
                <w:sz w:val="18"/>
              </w:rPr>
              <w:t>Rol de trabajo</w:t>
            </w:r>
          </w:p>
        </w:tc>
        <w:tc>
          <w:tcPr>
            <w:tcW w:type="dxa" w:w="7056"/>
            <w:shd w:fill="F3F5F7"/>
            <w:vAlign w:val="top"/>
          </w:tcPr>
          <w:p>
            <w:pPr>
              <w:spacing w:after="20" w:line="240" w:lineRule="auto"/>
            </w:pPr>
            <w:r>
              <w:rPr>
                <w:rFonts w:ascii="Aptos" w:hAnsi="Aptos"/>
                <w:b w:val="0"/>
                <w:sz w:val="18"/>
              </w:rPr>
              <w:t>Product Owner / Fundador y responsable de implementación</w:t>
            </w:r>
          </w:p>
        </w:tc>
      </w:tr>
      <w:tr>
        <w:tc>
          <w:tcPr>
            <w:tcW w:type="dxa" w:w="2880"/>
            <w:shd w:fill="EAF3F8"/>
            <w:vAlign w:val="top"/>
          </w:tcPr>
          <w:p>
            <w:pPr>
              <w:spacing w:after="20" w:line="240" w:lineRule="auto"/>
            </w:pPr>
            <w:r>
              <w:rPr>
                <w:rFonts w:ascii="Aptos" w:hAnsi="Aptos"/>
                <w:b/>
                <w:sz w:val="18"/>
              </w:rPr>
              <w:t>Estado</w:t>
            </w:r>
          </w:p>
        </w:tc>
        <w:tc>
          <w:tcPr>
            <w:tcW w:type="dxa" w:w="7056"/>
            <w:vAlign w:val="top"/>
          </w:tcPr>
          <w:p>
            <w:pPr>
              <w:spacing w:after="20" w:line="240" w:lineRule="auto"/>
            </w:pPr>
            <w:r>
              <w:rPr>
                <w:rFonts w:ascii="Aptos" w:hAnsi="Aptos"/>
                <w:b w:val="0"/>
                <w:sz w:val="18"/>
              </w:rPr>
              <w:t>Versión consolidada posterior a LAB-016</w:t>
            </w:r>
          </w:p>
        </w:tc>
      </w:tr>
      <w:tr>
        <w:tc>
          <w:tcPr>
            <w:tcW w:type="dxa" w:w="2880"/>
            <w:shd w:fill="EAF3F8"/>
            <w:vAlign w:val="top"/>
          </w:tcPr>
          <w:p>
            <w:pPr>
              <w:spacing w:after="20" w:line="240" w:lineRule="auto"/>
            </w:pPr>
            <w:r>
              <w:rPr>
                <w:rFonts w:ascii="Aptos" w:hAnsi="Aptos"/>
                <w:b/>
                <w:sz w:val="18"/>
              </w:rPr>
              <w:t>Fecha de referencia</w:t>
            </w:r>
          </w:p>
        </w:tc>
        <w:tc>
          <w:tcPr>
            <w:tcW w:type="dxa" w:w="7056"/>
            <w:shd w:fill="F3F5F7"/>
            <w:vAlign w:val="top"/>
          </w:tcPr>
          <w:p>
            <w:pPr>
              <w:spacing w:after="20" w:line="240" w:lineRule="auto"/>
            </w:pPr>
            <w:r>
              <w:rPr>
                <w:rFonts w:ascii="Aptos" w:hAnsi="Aptos"/>
                <w:b w:val="0"/>
                <w:sz w:val="18"/>
              </w:rPr>
              <w:t>13 de julio de 2026</w:t>
            </w:r>
          </w:p>
        </w:tc>
      </w:tr>
      <w:tr>
        <w:tc>
          <w:tcPr>
            <w:tcW w:type="dxa" w:w="2880"/>
            <w:shd w:fill="EAF3F8"/>
            <w:vAlign w:val="top"/>
          </w:tcPr>
          <w:p>
            <w:pPr>
              <w:spacing w:after="20" w:line="240" w:lineRule="auto"/>
            </w:pPr>
            <w:r>
              <w:rPr>
                <w:rFonts w:ascii="Aptos" w:hAnsi="Aptos"/>
                <w:b/>
                <w:sz w:val="18"/>
              </w:rPr>
              <w:t>Fecha límite del challenge</w:t>
            </w:r>
          </w:p>
        </w:tc>
        <w:tc>
          <w:tcPr>
            <w:tcW w:type="dxa" w:w="7056"/>
            <w:vAlign w:val="top"/>
          </w:tcPr>
          <w:p>
            <w:pPr>
              <w:spacing w:after="20" w:line="240" w:lineRule="auto"/>
            </w:pPr>
            <w:r>
              <w:rPr>
                <w:rFonts w:ascii="Aptos" w:hAnsi="Aptos"/>
                <w:b w:val="0"/>
                <w:sz w:val="18"/>
              </w:rPr>
              <w:t>22 de julio de 2026</w:t>
            </w:r>
          </w:p>
        </w:tc>
      </w:tr>
      <w:tr>
        <w:tc>
          <w:tcPr>
            <w:tcW w:type="dxa" w:w="2880"/>
            <w:shd w:fill="EAF3F8"/>
            <w:vAlign w:val="top"/>
          </w:tcPr>
          <w:p>
            <w:pPr>
              <w:spacing w:after="20" w:line="240" w:lineRule="auto"/>
            </w:pPr>
            <w:r>
              <w:rPr>
                <w:rFonts w:ascii="Aptos" w:hAnsi="Aptos"/>
                <w:b/>
                <w:sz w:val="18"/>
              </w:rPr>
              <w:t>Repositorio</w:t>
            </w:r>
          </w:p>
        </w:tc>
        <w:tc>
          <w:tcPr>
            <w:tcW w:type="dxa" w:w="7056"/>
            <w:shd w:fill="F3F5F7"/>
            <w:vAlign w:val="top"/>
          </w:tcPr>
          <w:p>
            <w:pPr>
              <w:spacing w:after="20" w:line="240" w:lineRule="auto"/>
            </w:pPr>
            <w:r>
              <w:rPr>
                <w:rFonts w:ascii="Aptos" w:hAnsi="Aptos"/>
                <w:b w:val="0"/>
                <w:sz w:val="18"/>
              </w:rPr>
              <w:t>cristiantorr79-lab/vetatiende-ai</w:t>
            </w:r>
          </w:p>
        </w:tc>
      </w:tr>
      <w:tr>
        <w:tc>
          <w:tcPr>
            <w:tcW w:type="dxa" w:w="2880"/>
            <w:shd w:fill="EAF3F8"/>
            <w:vAlign w:val="top"/>
          </w:tcPr>
          <w:p>
            <w:pPr>
              <w:spacing w:after="20" w:line="240" w:lineRule="auto"/>
            </w:pPr>
            <w:r>
              <w:rPr>
                <w:rFonts w:ascii="Aptos" w:hAnsi="Aptos"/>
                <w:b/>
                <w:sz w:val="18"/>
              </w:rPr>
              <w:t>Demo pública</w:t>
            </w:r>
          </w:p>
        </w:tc>
        <w:tc>
          <w:tcPr>
            <w:tcW w:type="dxa" w:w="7056"/>
            <w:vAlign w:val="top"/>
          </w:tcPr>
          <w:p>
            <w:pPr>
              <w:spacing w:after="20" w:line="240" w:lineRule="auto"/>
            </w:pPr>
            <w:r>
              <w:rPr>
                <w:rFonts w:ascii="Aptos" w:hAnsi="Aptos"/>
                <w:b w:val="0"/>
                <w:sz w:val="18"/>
              </w:rPr>
              <w:t>Streamlit Community Cloud</w:t>
            </w:r>
          </w:p>
        </w:tc>
      </w:tr>
    </w:tbl>
    <w:p>
      <w:pPr>
        <w:spacing w:after="0"/>
        <w:widowControl/>
      </w:pPr>
    </w:p>
    <w:p>
      <w:pPr>
        <w:pStyle w:val="Heading2"/>
        <w:spacing w:before="160" w:after="80"/>
        <w:keepNext/>
        <w:widowControl/>
      </w:pPr>
      <w:r>
        <w:rPr>
          <w:rFonts w:ascii="Aptos" w:hAnsi="Aptos"/>
          <w:b/>
          <w:color w:val="246B91"/>
          <w:sz w:val="25"/>
        </w:rPr>
        <w:t>0.1 Propósito</w:t>
      </w:r>
    </w:p>
    <w:p>
      <w:pPr>
        <w:spacing w:before="0" w:after="100" w:line="259" w:lineRule="auto"/>
        <w:widowControl/>
      </w:pPr>
      <w:r>
        <w:rPr>
          <w:rFonts w:ascii="Aptos" w:hAnsi="Aptos"/>
          <w:i w:val="0"/>
          <w:color w:val="1E2B35"/>
        </w:rPr>
        <w:t>Este documento reemplaza a la versión v1.1 como fuente principal de continuidad del proyecto. Consolida lo realmente construido, validado y desplegado entre LAB-000 y LAB-016, sin borrar la planificación inicial que queda conservada como antecedente histórico.</w:t>
      </w:r>
    </w:p>
    <w:p>
      <w:pPr>
        <w:spacing w:before="0" w:after="100" w:line="259" w:lineRule="auto"/>
        <w:widowControl/>
      </w:pPr>
      <w:r>
        <w:rPr>
          <w:rFonts w:ascii="Aptos" w:hAnsi="Aptos"/>
          <w:i w:val="0"/>
          <w:color w:val="1E2B35"/>
        </w:rPr>
        <w:t>La versión v2.0 cumple cuatro funciones: orientar la continuidad técnica, servir como respaldo de la entrega académica, documentar el MVP operativo y establecer el punto de partida para la etapa comercial posterior al Challenge.</w:t>
      </w:r>
    </w:p>
    <w:p>
      <w:pPr>
        <w:pStyle w:val="Heading2"/>
        <w:spacing w:before="160" w:after="80"/>
        <w:keepNext/>
        <w:widowControl/>
      </w:pPr>
      <w:r>
        <w:rPr>
          <w:rFonts w:ascii="Aptos" w:hAnsi="Aptos"/>
          <w:b/>
          <w:color w:val="246B91"/>
          <w:sz w:val="25"/>
        </w:rPr>
        <w:t>0.2 Relación con la versión v1.1</w:t>
      </w:r>
    </w:p>
    <w:tbl>
      <w:tblPr>
        <w:tblW w:type="auto" w:w="0"/>
        <w:jc w:val="center"/>
        <w:tblLayout w:type="autofit"/>
        <w:tblLook w:firstColumn="1" w:firstRow="1" w:lastColumn="0" w:lastRow="0" w:noHBand="0" w:noVBand="1" w:val="04A0"/>
      </w:tblPr>
      <w:tblGrid>
        <w:gridCol w:w="9792"/>
      </w:tblGrid>
      <w:tr>
        <w:tc>
          <w:tcPr>
            <w:tcW w:type="dxa" w:w="9792"/>
            <w:shd w:fill="E8F4F1"/>
            <w:tcBorders>
              <w:top w:val="single" w:sz="8" w:color="25857A"/>
              <w:left w:val="single" w:sz="14" w:color="25857A"/>
              <w:bottom w:val="single" w:sz="8" w:color="25857A"/>
              <w:right w:val="single" w:sz="8" w:color="25857A"/>
            </w:tcBorders>
          </w:tcPr>
          <w:p>
            <w:pPr>
              <w:spacing w:after="40"/>
            </w:pPr>
            <w:r>
              <w:rPr>
                <w:rFonts w:ascii="Aptos" w:hAnsi="Aptos"/>
                <w:b/>
                <w:color w:val="17324D"/>
                <w:sz w:val="21"/>
              </w:rPr>
              <w:t>Decisión de versionado</w:t>
            </w:r>
          </w:p>
          <w:p>
            <w:pPr>
              <w:spacing w:after="0"/>
            </w:pPr>
            <w:r>
              <w:rPr>
                <w:rFonts w:ascii="Aptos" w:hAnsi="Aptos"/>
                <w:color w:val="1E2B35"/>
                <w:sz w:val="19"/>
              </w:rPr>
              <w:t>La versión v1.1 se conserva sin sobrescribir porque representa la planificación original. La versión v2.0 incorpora el nombre definitivo VetAtiende AI, la arquitectura implementada, los laboratorios cerrados, la demo pública y los próximos pasos comerciales.</w:t>
            </w:r>
          </w:p>
        </w:tc>
      </w:tr>
    </w:tbl>
    <w:p>
      <w:pPr>
        <w:spacing w:after="0"/>
        <w:widowControl/>
      </w:pP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152"/>
            <w:shd w:fill="17324D"/>
            <w:vAlign w:val="center"/>
          </w:tcPr>
          <w:p>
            <w:pPr>
              <w:spacing w:after="0"/>
              <w:jc w:val="left"/>
            </w:pPr>
            <w:r>
              <w:rPr>
                <w:rFonts w:ascii="Aptos" w:hAnsi="Aptos"/>
                <w:b/>
                <w:color w:val="FFFFFF"/>
                <w:sz w:val="18"/>
              </w:rPr>
              <w:t>Versión</w:t>
            </w:r>
          </w:p>
        </w:tc>
        <w:tc>
          <w:tcPr>
            <w:tcW w:type="dxa" w:w="1584"/>
            <w:shd w:fill="17324D"/>
            <w:vAlign w:val="center"/>
          </w:tcPr>
          <w:p>
            <w:pPr>
              <w:spacing w:after="0"/>
              <w:jc w:val="left"/>
            </w:pPr>
            <w:r>
              <w:rPr>
                <w:rFonts w:ascii="Aptos" w:hAnsi="Aptos"/>
                <w:b/>
                <w:color w:val="FFFFFF"/>
                <w:sz w:val="18"/>
              </w:rPr>
              <w:t>Fecha</w:t>
            </w:r>
          </w:p>
        </w:tc>
        <w:tc>
          <w:tcPr>
            <w:tcW w:type="dxa" w:w="5760"/>
            <w:shd w:fill="17324D"/>
            <w:vAlign w:val="center"/>
          </w:tcPr>
          <w:p>
            <w:pPr>
              <w:spacing w:after="0"/>
              <w:jc w:val="left"/>
            </w:pPr>
            <w:r>
              <w:rPr>
                <w:rFonts w:ascii="Aptos" w:hAnsi="Aptos"/>
                <w:b/>
                <w:color w:val="FFFFFF"/>
                <w:sz w:val="18"/>
              </w:rPr>
              <w:t>Descripción</w:t>
            </w:r>
          </w:p>
        </w:tc>
        <w:tc>
          <w:tcPr>
            <w:tcW w:type="dxa" w:w="1440"/>
            <w:shd w:fill="17324D"/>
            <w:vAlign w:val="center"/>
          </w:tcPr>
          <w:p>
            <w:pPr>
              <w:spacing w:after="0"/>
              <w:jc w:val="left"/>
            </w:pPr>
            <w:r>
              <w:rPr>
                <w:rFonts w:ascii="Aptos" w:hAnsi="Aptos"/>
                <w:b/>
                <w:color w:val="FFFFFF"/>
                <w:sz w:val="18"/>
              </w:rPr>
              <w:t>Estado</w:t>
            </w:r>
          </w:p>
        </w:tc>
      </w:tr>
      <w:tr>
        <w:tc>
          <w:tcPr>
            <w:tcW w:type="dxa" w:w="1152"/>
            <w:vAlign w:val="top"/>
          </w:tcPr>
          <w:p>
            <w:pPr>
              <w:spacing w:after="20" w:line="240" w:lineRule="auto"/>
            </w:pPr>
            <w:r>
              <w:rPr>
                <w:rFonts w:ascii="Aptos" w:hAnsi="Aptos"/>
                <w:b w:val="0"/>
                <w:sz w:val="18"/>
              </w:rPr>
              <w:t>v1.0</w:t>
            </w:r>
          </w:p>
        </w:tc>
        <w:tc>
          <w:tcPr>
            <w:tcW w:type="dxa" w:w="1584"/>
            <w:vAlign w:val="top"/>
          </w:tcPr>
          <w:p>
            <w:pPr>
              <w:spacing w:after="20" w:line="240" w:lineRule="auto"/>
            </w:pPr>
            <w:r>
              <w:rPr>
                <w:rFonts w:ascii="Aptos" w:hAnsi="Aptos"/>
                <w:b w:val="0"/>
                <w:sz w:val="18"/>
              </w:rPr>
              <w:t>Julio 2026</w:t>
            </w:r>
          </w:p>
        </w:tc>
        <w:tc>
          <w:tcPr>
            <w:tcW w:type="dxa" w:w="5760"/>
            <w:vAlign w:val="top"/>
          </w:tcPr>
          <w:p>
            <w:pPr>
              <w:spacing w:after="20" w:line="240" w:lineRule="auto"/>
            </w:pPr>
            <w:r>
              <w:rPr>
                <w:rFonts w:ascii="Aptos" w:hAnsi="Aptos"/>
                <w:b w:val="0"/>
                <w:sz w:val="18"/>
              </w:rPr>
              <w:t>Documento inicial con visión, RAG, agenda, stock y OCI.</w:t>
            </w:r>
          </w:p>
        </w:tc>
        <w:tc>
          <w:tcPr>
            <w:tcW w:type="dxa" w:w="1440"/>
            <w:vAlign w:val="top"/>
          </w:tcPr>
          <w:p>
            <w:pPr>
              <w:spacing w:after="20" w:line="240" w:lineRule="auto"/>
            </w:pPr>
            <w:r>
              <w:rPr>
                <w:rFonts w:ascii="Aptos" w:hAnsi="Aptos"/>
                <w:b w:val="0"/>
                <w:sz w:val="18"/>
              </w:rPr>
              <w:t>Referencia</w:t>
            </w:r>
          </w:p>
        </w:tc>
      </w:tr>
      <w:tr>
        <w:tc>
          <w:tcPr>
            <w:tcW w:type="dxa" w:w="1152"/>
            <w:shd w:fill="F3F5F7"/>
            <w:vAlign w:val="top"/>
          </w:tcPr>
          <w:p>
            <w:pPr>
              <w:spacing w:after="20" w:line="240" w:lineRule="auto"/>
            </w:pPr>
            <w:r>
              <w:rPr>
                <w:rFonts w:ascii="Aptos" w:hAnsi="Aptos"/>
                <w:b w:val="0"/>
                <w:sz w:val="18"/>
              </w:rPr>
              <w:t>v1.1</w:t>
            </w:r>
          </w:p>
        </w:tc>
        <w:tc>
          <w:tcPr>
            <w:tcW w:type="dxa" w:w="1584"/>
            <w:shd w:fill="F3F5F7"/>
            <w:vAlign w:val="top"/>
          </w:tcPr>
          <w:p>
            <w:pPr>
              <w:spacing w:after="20" w:line="240" w:lineRule="auto"/>
            </w:pPr>
            <w:r>
              <w:rPr>
                <w:rFonts w:ascii="Aptos" w:hAnsi="Aptos"/>
                <w:b w:val="0"/>
                <w:sz w:val="18"/>
              </w:rPr>
              <w:t>03-07-2026</w:t>
            </w:r>
          </w:p>
        </w:tc>
        <w:tc>
          <w:tcPr>
            <w:tcW w:type="dxa" w:w="5760"/>
            <w:shd w:fill="F3F5F7"/>
            <w:vAlign w:val="top"/>
          </w:tcPr>
          <w:p>
            <w:pPr>
              <w:spacing w:after="20" w:line="240" w:lineRule="auto"/>
            </w:pPr>
            <w:r>
              <w:rPr>
                <w:rFonts w:ascii="Aptos" w:hAnsi="Aptos"/>
                <w:b w:val="0"/>
                <w:sz w:val="18"/>
              </w:rPr>
              <w:t>Plan maestro previo al inicio de LAB-000, todavía bajo el nombre VetAssist AI.</w:t>
            </w:r>
          </w:p>
        </w:tc>
        <w:tc>
          <w:tcPr>
            <w:tcW w:type="dxa" w:w="1440"/>
            <w:shd w:fill="F3F5F7"/>
            <w:vAlign w:val="top"/>
          </w:tcPr>
          <w:p>
            <w:pPr>
              <w:spacing w:after="20" w:line="240" w:lineRule="auto"/>
            </w:pPr>
            <w:r>
              <w:rPr>
                <w:rFonts w:ascii="Aptos" w:hAnsi="Aptos"/>
                <w:b w:val="0"/>
                <w:sz w:val="18"/>
              </w:rPr>
              <w:t>Histórico</w:t>
            </w:r>
          </w:p>
        </w:tc>
      </w:tr>
      <w:tr>
        <w:tc>
          <w:tcPr>
            <w:tcW w:type="dxa" w:w="1152"/>
            <w:vAlign w:val="top"/>
          </w:tcPr>
          <w:p>
            <w:pPr>
              <w:spacing w:after="20" w:line="240" w:lineRule="auto"/>
            </w:pPr>
            <w:r>
              <w:rPr>
                <w:rFonts w:ascii="Aptos" w:hAnsi="Aptos"/>
                <w:b w:val="0"/>
                <w:sz w:val="18"/>
              </w:rPr>
              <w:t>v2.0</w:t>
            </w:r>
          </w:p>
        </w:tc>
        <w:tc>
          <w:tcPr>
            <w:tcW w:type="dxa" w:w="1584"/>
            <w:vAlign w:val="top"/>
          </w:tcPr>
          <w:p>
            <w:pPr>
              <w:spacing w:after="20" w:line="240" w:lineRule="auto"/>
            </w:pPr>
            <w:r>
              <w:rPr>
                <w:rFonts w:ascii="Aptos" w:hAnsi="Aptos"/>
                <w:b w:val="0"/>
                <w:sz w:val="18"/>
              </w:rPr>
              <w:t>13-07-2026</w:t>
            </w:r>
          </w:p>
        </w:tc>
        <w:tc>
          <w:tcPr>
            <w:tcW w:type="dxa" w:w="5760"/>
            <w:vAlign w:val="top"/>
          </w:tcPr>
          <w:p>
            <w:pPr>
              <w:spacing w:after="20" w:line="240" w:lineRule="auto"/>
            </w:pPr>
            <w:r>
              <w:rPr>
                <w:rFonts w:ascii="Aptos" w:hAnsi="Aptos"/>
                <w:b w:val="0"/>
                <w:sz w:val="18"/>
              </w:rPr>
              <w:t>Consolidación del MVP operativo, OCI, Streamlit, peluquería, urgencias, demo pública y cierre de LAB-016.</w:t>
            </w:r>
          </w:p>
        </w:tc>
        <w:tc>
          <w:tcPr>
            <w:tcW w:type="dxa" w:w="1440"/>
            <w:vAlign w:val="top"/>
          </w:tcPr>
          <w:p>
            <w:pPr>
              <w:spacing w:after="20" w:line="240" w:lineRule="auto"/>
            </w:pPr>
            <w:r>
              <w:rPr>
                <w:rFonts w:ascii="Aptos" w:hAnsi="Aptos"/>
                <w:b w:val="0"/>
                <w:sz w:val="18"/>
              </w:rPr>
              <w:t>Oficial vigente</w:t>
            </w:r>
          </w:p>
        </w:tc>
      </w:tr>
    </w:tbl>
    <w:p>
      <w:pPr>
        <w:spacing w:after="0"/>
        <w:widowControl/>
      </w:pPr>
    </w:p>
    <w:p>
      <w:pPr>
        <w:pStyle w:val="Heading2"/>
        <w:spacing w:before="160" w:after="80"/>
        <w:keepNext/>
        <w:widowControl/>
      </w:pPr>
      <w:r>
        <w:rPr>
          <w:rFonts w:ascii="Aptos" w:hAnsi="Aptos"/>
          <w:b/>
          <w:color w:val="246B91"/>
          <w:sz w:val="25"/>
        </w:rPr>
        <w:t>0.3 Regla de actualización</w:t>
      </w:r>
    </w:p>
    <w:p>
      <w:pPr>
        <w:spacing w:before="0" w:after="100" w:line="259" w:lineRule="auto"/>
        <w:widowControl/>
      </w:pPr>
      <w:r>
        <w:rPr>
          <w:rFonts w:ascii="Aptos" w:hAnsi="Aptos"/>
          <w:i w:val="0"/>
          <w:color w:val="1E2B35"/>
        </w:rPr>
        <w:t>Las decisiones nuevas deben registrarse primero en `docs/decisiones_arquitectura.md`, validarse técnicamente y luego incorporarse a una versión futura del Documento Maestro cuando cambien el producto, la arquitectura o el rumbo comercial. Las evidencias detalladas permanecen en `docs/evidencias/`.</w:t>
      </w:r>
    </w:p>
    <w:p>
      <w:bookmarkStart w:id="2" w:name="indice"/>
      <w:pPr>
        <w:pStyle w:val="Heading1"/>
        <w:pageBreakBefore w:val="0"/>
        <w:pBdr>
          <w:bottom w:val="single" w:sz="12" w:space="2" w:color="246B91"/>
        </w:pBdr>
        <w:keepNext/>
        <w:widowControl/>
      </w:pPr>
      <w:r>
        <w:rPr>
          <w:rFonts w:ascii="Aptos" w:hAnsi="Aptos"/>
          <w:b/>
          <w:color w:val="17324D"/>
          <w:sz w:val="34"/>
        </w:rPr>
        <w:t>Índice de contenidos</w:t>
      </w:r>
      <w:bookmarkEnd w:id="2"/>
    </w:p>
    <w:p>
      <w:pPr>
        <w:spacing w:after="60"/>
        <w:ind w:left="216"/>
        <w:widowControl/>
      </w:pPr>
      <w:r>
        <w:rPr>
          <w:rFonts w:ascii="Aptos" w:hAnsi="Aptos"/>
          <w:b/>
          <w:color w:val="246B91"/>
        </w:rPr>
        <w:t xml:space="preserve">1. </w:t>
      </w:r>
      <w:r>
        <w:rPr>
          <w:rFonts w:ascii="Aptos" w:hAnsi="Aptos"/>
          <w:color w:val="1E2B35"/>
        </w:rPr>
        <w:t>Resumen ejecutivo</w:t>
      </w:r>
    </w:p>
    <w:p>
      <w:pPr>
        <w:spacing w:after="60"/>
        <w:ind w:left="216"/>
        <w:widowControl/>
      </w:pPr>
      <w:r>
        <w:rPr>
          <w:rFonts w:ascii="Aptos" w:hAnsi="Aptos"/>
          <w:b/>
          <w:color w:val="246B91"/>
        </w:rPr>
        <w:t xml:space="preserve">2. </w:t>
      </w:r>
      <w:r>
        <w:rPr>
          <w:rFonts w:ascii="Aptos" w:hAnsi="Aptos"/>
          <w:color w:val="1E2B35"/>
        </w:rPr>
        <w:t>Cumplimiento del Challenge</w:t>
      </w:r>
    </w:p>
    <w:p>
      <w:pPr>
        <w:spacing w:after="60"/>
        <w:ind w:left="216"/>
        <w:widowControl/>
      </w:pPr>
      <w:r>
        <w:rPr>
          <w:rFonts w:ascii="Aptos" w:hAnsi="Aptos"/>
          <w:b/>
          <w:color w:val="246B91"/>
        </w:rPr>
        <w:t xml:space="preserve">3. </w:t>
      </w:r>
      <w:r>
        <w:rPr>
          <w:rFonts w:ascii="Aptos" w:hAnsi="Aptos"/>
          <w:color w:val="1E2B35"/>
        </w:rPr>
        <w:t>Visión del producto y oportunidad</w:t>
      </w:r>
    </w:p>
    <w:p>
      <w:pPr>
        <w:spacing w:after="60"/>
        <w:ind w:left="216"/>
        <w:widowControl/>
      </w:pPr>
      <w:r>
        <w:rPr>
          <w:rFonts w:ascii="Aptos" w:hAnsi="Aptos"/>
          <w:b/>
          <w:color w:val="246B91"/>
        </w:rPr>
        <w:t xml:space="preserve">4. </w:t>
      </w:r>
      <w:r>
        <w:rPr>
          <w:rFonts w:ascii="Aptos" w:hAnsi="Aptos"/>
          <w:color w:val="1E2B35"/>
        </w:rPr>
        <w:t>Caso base, usuarios y propuesta de valor</w:t>
      </w:r>
    </w:p>
    <w:p>
      <w:pPr>
        <w:spacing w:after="60"/>
        <w:ind w:left="216"/>
        <w:widowControl/>
      </w:pPr>
      <w:r>
        <w:rPr>
          <w:rFonts w:ascii="Aptos" w:hAnsi="Aptos"/>
          <w:b/>
          <w:color w:val="246B91"/>
        </w:rPr>
        <w:t xml:space="preserve">5. </w:t>
      </w:r>
      <w:r>
        <w:rPr>
          <w:rFonts w:ascii="Aptos" w:hAnsi="Aptos"/>
          <w:color w:val="1E2B35"/>
        </w:rPr>
        <w:t>Alcance actual y límites</w:t>
      </w:r>
    </w:p>
    <w:p>
      <w:pPr>
        <w:spacing w:after="60"/>
        <w:ind w:left="216"/>
        <w:widowControl/>
      </w:pPr>
      <w:r>
        <w:rPr>
          <w:rFonts w:ascii="Aptos" w:hAnsi="Aptos"/>
          <w:b/>
          <w:color w:val="246B91"/>
        </w:rPr>
        <w:t xml:space="preserve">6. </w:t>
      </w:r>
      <w:r>
        <w:rPr>
          <w:rFonts w:ascii="Aptos" w:hAnsi="Aptos"/>
          <w:color w:val="1E2B35"/>
        </w:rPr>
        <w:t>Funcionalidades implementadas</w:t>
      </w:r>
    </w:p>
    <w:p>
      <w:pPr>
        <w:spacing w:after="60"/>
        <w:ind w:left="216"/>
        <w:widowControl/>
      </w:pPr>
      <w:r>
        <w:rPr>
          <w:rFonts w:ascii="Aptos" w:hAnsi="Aptos"/>
          <w:b/>
          <w:color w:val="246B91"/>
        </w:rPr>
        <w:t xml:space="preserve">7. </w:t>
      </w:r>
      <w:r>
        <w:rPr>
          <w:rFonts w:ascii="Aptos" w:hAnsi="Aptos"/>
          <w:color w:val="1E2B35"/>
        </w:rPr>
        <w:t>Arquitectura técnica consolidada</w:t>
      </w:r>
    </w:p>
    <w:p>
      <w:pPr>
        <w:spacing w:after="60"/>
        <w:ind w:left="216"/>
        <w:widowControl/>
      </w:pPr>
      <w:r>
        <w:rPr>
          <w:rFonts w:ascii="Aptos" w:hAnsi="Aptos"/>
          <w:b/>
          <w:color w:val="246B91"/>
        </w:rPr>
        <w:t xml:space="preserve">8. </w:t>
      </w:r>
      <w:r>
        <w:rPr>
          <w:rFonts w:ascii="Aptos" w:hAnsi="Aptos"/>
          <w:color w:val="1E2B35"/>
        </w:rPr>
        <w:t>RAG público e interno</w:t>
      </w:r>
    </w:p>
    <w:p>
      <w:pPr>
        <w:spacing w:after="60"/>
        <w:ind w:left="216"/>
        <w:widowControl/>
      </w:pPr>
      <w:r>
        <w:rPr>
          <w:rFonts w:ascii="Aptos" w:hAnsi="Aptos"/>
          <w:b/>
          <w:color w:val="246B91"/>
        </w:rPr>
        <w:t xml:space="preserve">9. </w:t>
      </w:r>
      <w:r>
        <w:rPr>
          <w:rFonts w:ascii="Aptos" w:hAnsi="Aptos"/>
          <w:color w:val="1E2B35"/>
        </w:rPr>
        <w:t>Seguridad, acceso y privacidad</w:t>
      </w:r>
    </w:p>
    <w:p>
      <w:pPr>
        <w:spacing w:after="60"/>
        <w:ind w:left="216"/>
        <w:widowControl/>
      </w:pPr>
      <w:r>
        <w:rPr>
          <w:rFonts w:ascii="Aptos" w:hAnsi="Aptos"/>
          <w:b/>
          <w:color w:val="246B91"/>
        </w:rPr>
        <w:t xml:space="preserve">10. </w:t>
      </w:r>
      <w:r>
        <w:rPr>
          <w:rFonts w:ascii="Aptos" w:hAnsi="Aptos"/>
          <w:color w:val="1E2B35"/>
        </w:rPr>
        <w:t>Agenda médica y disponibilidad</w:t>
      </w:r>
    </w:p>
    <w:p>
      <w:pPr>
        <w:spacing w:after="60"/>
        <w:ind w:left="216"/>
        <w:widowControl/>
      </w:pPr>
      <w:r>
        <w:rPr>
          <w:rFonts w:ascii="Aptos" w:hAnsi="Aptos"/>
          <w:b/>
          <w:color w:val="246B91"/>
        </w:rPr>
        <w:t xml:space="preserve">11. </w:t>
      </w:r>
      <w:r>
        <w:rPr>
          <w:rFonts w:ascii="Aptos" w:hAnsi="Aptos"/>
          <w:color w:val="1E2B35"/>
        </w:rPr>
        <w:t>Peluquería y lavado</w:t>
      </w:r>
    </w:p>
    <w:p>
      <w:pPr>
        <w:spacing w:after="60"/>
        <w:ind w:left="216"/>
        <w:widowControl/>
      </w:pPr>
      <w:r>
        <w:rPr>
          <w:rFonts w:ascii="Aptos" w:hAnsi="Aptos"/>
          <w:b/>
          <w:color w:val="246B91"/>
        </w:rPr>
        <w:t xml:space="preserve">12. </w:t>
      </w:r>
      <w:r>
        <w:rPr>
          <w:rFonts w:ascii="Aptos" w:hAnsi="Aptos"/>
          <w:color w:val="1E2B35"/>
        </w:rPr>
        <w:t>Urgencias veterinarias y Telegram</w:t>
      </w:r>
    </w:p>
    <w:p>
      <w:pPr>
        <w:spacing w:after="60"/>
        <w:ind w:left="216"/>
        <w:widowControl/>
      </w:pPr>
      <w:r>
        <w:rPr>
          <w:rFonts w:ascii="Aptos" w:hAnsi="Aptos"/>
          <w:b/>
          <w:color w:val="246B91"/>
        </w:rPr>
        <w:t xml:space="preserve">13. </w:t>
      </w:r>
      <w:r>
        <w:rPr>
          <w:rFonts w:ascii="Aptos" w:hAnsi="Aptos"/>
          <w:color w:val="1E2B35"/>
        </w:rPr>
        <w:t>Registros operativos en Google Sheets</w:t>
      </w:r>
    </w:p>
    <w:p>
      <w:pPr>
        <w:spacing w:after="60"/>
        <w:ind w:left="216"/>
        <w:widowControl/>
      </w:pPr>
      <w:r>
        <w:rPr>
          <w:rFonts w:ascii="Aptos" w:hAnsi="Aptos"/>
          <w:b/>
          <w:color w:val="246B91"/>
        </w:rPr>
        <w:t xml:space="preserve">14. </w:t>
      </w:r>
      <w:r>
        <w:rPr>
          <w:rFonts w:ascii="Aptos" w:hAnsi="Aptos"/>
          <w:color w:val="1E2B35"/>
        </w:rPr>
        <w:t>Interfaces Streamlit</w:t>
      </w:r>
    </w:p>
    <w:p>
      <w:pPr>
        <w:spacing w:after="60"/>
        <w:ind w:left="216"/>
        <w:widowControl/>
      </w:pPr>
      <w:r>
        <w:rPr>
          <w:rFonts w:ascii="Aptos" w:hAnsi="Aptos"/>
          <w:b/>
          <w:color w:val="246B91"/>
        </w:rPr>
        <w:t xml:space="preserve">15. </w:t>
      </w:r>
      <w:r>
        <w:rPr>
          <w:rFonts w:ascii="Aptos" w:hAnsi="Aptos"/>
          <w:color w:val="1E2B35"/>
        </w:rPr>
        <w:t>Despliegue en Oracle Cloud Infrastructure</w:t>
      </w:r>
    </w:p>
    <w:p>
      <w:pPr>
        <w:spacing w:after="60"/>
        <w:ind w:left="216"/>
        <w:widowControl/>
      </w:pPr>
      <w:r>
        <w:rPr>
          <w:rFonts w:ascii="Aptos" w:hAnsi="Aptos"/>
          <w:b/>
          <w:color w:val="246B91"/>
        </w:rPr>
        <w:t xml:space="preserve">16. </w:t>
      </w:r>
      <w:r>
        <w:rPr>
          <w:rFonts w:ascii="Aptos" w:hAnsi="Aptos"/>
          <w:color w:val="1E2B35"/>
        </w:rPr>
        <w:t>Demo pública segura LAB-016</w:t>
      </w:r>
    </w:p>
    <w:p>
      <w:pPr>
        <w:spacing w:after="60"/>
        <w:ind w:left="216"/>
        <w:widowControl/>
      </w:pPr>
      <w:r>
        <w:rPr>
          <w:rFonts w:ascii="Aptos" w:hAnsi="Aptos"/>
          <w:b/>
          <w:color w:val="246B91"/>
        </w:rPr>
        <w:t xml:space="preserve">17. </w:t>
      </w:r>
      <w:r>
        <w:rPr>
          <w:rFonts w:ascii="Aptos" w:hAnsi="Aptos"/>
          <w:color w:val="1E2B35"/>
        </w:rPr>
        <w:t>Stack tecnológico</w:t>
      </w:r>
    </w:p>
    <w:p>
      <w:pPr>
        <w:spacing w:after="60"/>
        <w:ind w:left="216"/>
        <w:widowControl/>
      </w:pPr>
      <w:r>
        <w:rPr>
          <w:rFonts w:ascii="Aptos" w:hAnsi="Aptos"/>
          <w:b/>
          <w:color w:val="246B91"/>
        </w:rPr>
        <w:t xml:space="preserve">18. </w:t>
      </w:r>
      <w:r>
        <w:rPr>
          <w:rFonts w:ascii="Aptos" w:hAnsi="Aptos"/>
          <w:color w:val="1E2B35"/>
        </w:rPr>
        <w:t>Estructura del repositorio y workflows</w:t>
      </w:r>
    </w:p>
    <w:p>
      <w:pPr>
        <w:spacing w:after="60"/>
        <w:ind w:left="216"/>
        <w:widowControl/>
      </w:pPr>
      <w:r>
        <w:rPr>
          <w:rFonts w:ascii="Aptos" w:hAnsi="Aptos"/>
          <w:b/>
          <w:color w:val="246B91"/>
        </w:rPr>
        <w:t xml:space="preserve">19. </w:t>
      </w:r>
      <w:r>
        <w:rPr>
          <w:rFonts w:ascii="Aptos" w:hAnsi="Aptos"/>
          <w:color w:val="1E2B35"/>
        </w:rPr>
        <w:t>Laboratorios cerrados</w:t>
      </w:r>
    </w:p>
    <w:p>
      <w:pPr>
        <w:spacing w:after="60"/>
        <w:ind w:left="216"/>
        <w:widowControl/>
      </w:pPr>
      <w:r>
        <w:rPr>
          <w:rFonts w:ascii="Aptos" w:hAnsi="Aptos"/>
          <w:b/>
          <w:color w:val="246B91"/>
        </w:rPr>
        <w:t xml:space="preserve">20. </w:t>
      </w:r>
      <w:r>
        <w:rPr>
          <w:rFonts w:ascii="Aptos" w:hAnsi="Aptos"/>
          <w:color w:val="1E2B35"/>
        </w:rPr>
        <w:t>Pruebas, evidencias y definición de listo</w:t>
      </w:r>
    </w:p>
    <w:p>
      <w:pPr>
        <w:spacing w:after="60"/>
        <w:ind w:left="216"/>
        <w:widowControl/>
      </w:pPr>
      <w:r>
        <w:rPr>
          <w:rFonts w:ascii="Aptos" w:hAnsi="Aptos"/>
          <w:b/>
          <w:color w:val="246B91"/>
        </w:rPr>
        <w:t xml:space="preserve">21. </w:t>
      </w:r>
      <w:r>
        <w:rPr>
          <w:rFonts w:ascii="Aptos" w:hAnsi="Aptos"/>
          <w:color w:val="1E2B35"/>
        </w:rPr>
        <w:t>Limitaciones actuales</w:t>
      </w:r>
    </w:p>
    <w:p>
      <w:pPr>
        <w:spacing w:after="60"/>
        <w:ind w:left="216"/>
        <w:widowControl/>
      </w:pPr>
      <w:r>
        <w:rPr>
          <w:rFonts w:ascii="Aptos" w:hAnsi="Aptos"/>
          <w:b/>
          <w:color w:val="246B91"/>
        </w:rPr>
        <w:t xml:space="preserve">22. </w:t>
      </w:r>
      <w:r>
        <w:rPr>
          <w:rFonts w:ascii="Aptos" w:hAnsi="Aptos"/>
          <w:color w:val="1E2B35"/>
        </w:rPr>
        <w:t>Plan comercial posterior al Challenge</w:t>
      </w:r>
    </w:p>
    <w:p>
      <w:pPr>
        <w:spacing w:after="60"/>
        <w:ind w:left="216"/>
        <w:widowControl/>
      </w:pPr>
      <w:r>
        <w:rPr>
          <w:rFonts w:ascii="Aptos" w:hAnsi="Aptos"/>
          <w:b/>
          <w:color w:val="246B91"/>
        </w:rPr>
        <w:t xml:space="preserve">23. </w:t>
      </w:r>
      <w:r>
        <w:rPr>
          <w:rFonts w:ascii="Aptos" w:hAnsi="Aptos"/>
          <w:color w:val="1E2B35"/>
        </w:rPr>
        <w:t>Riesgos y mitigaciones</w:t>
      </w:r>
    </w:p>
    <w:p>
      <w:pPr>
        <w:spacing w:after="60"/>
        <w:ind w:left="216"/>
        <w:widowControl/>
      </w:pPr>
      <w:r>
        <w:rPr>
          <w:rFonts w:ascii="Aptos" w:hAnsi="Aptos"/>
          <w:b/>
          <w:color w:val="246B91"/>
        </w:rPr>
        <w:t xml:space="preserve">24. </w:t>
      </w:r>
      <w:r>
        <w:rPr>
          <w:rFonts w:ascii="Aptos" w:hAnsi="Aptos"/>
          <w:color w:val="1E2B35"/>
        </w:rPr>
        <w:t>Gobierno del proyecto y método de trabajo</w:t>
      </w:r>
    </w:p>
    <w:p>
      <w:pPr>
        <w:spacing w:after="60"/>
        <w:ind w:left="216"/>
        <w:widowControl/>
      </w:pPr>
      <w:r>
        <w:rPr>
          <w:rFonts w:ascii="Aptos" w:hAnsi="Aptos"/>
          <w:b/>
          <w:color w:val="246B91"/>
        </w:rPr>
        <w:t xml:space="preserve">25. </w:t>
      </w:r>
      <w:r>
        <w:rPr>
          <w:rFonts w:ascii="Aptos" w:hAnsi="Aptos"/>
          <w:color w:val="1E2B35"/>
        </w:rPr>
        <w:t>Estado final y próximos pasos</w:t>
      </w:r>
    </w:p>
    <w:p>
      <w:pPr>
        <w:spacing w:after="60"/>
        <w:ind w:left="216"/>
        <w:widowControl/>
      </w:pPr>
      <w:r>
        <w:rPr>
          <w:rFonts w:ascii="Aptos" w:hAnsi="Aptos"/>
          <w:b/>
          <w:color w:val="246B91"/>
        </w:rPr>
        <w:t xml:space="preserve">A. </w:t>
      </w:r>
      <w:r>
        <w:rPr>
          <w:rFonts w:ascii="Aptos" w:hAnsi="Aptos"/>
          <w:color w:val="1E2B35"/>
        </w:rPr>
        <w:t>Anexo de archivos y variables</w:t>
      </w:r>
    </w:p>
    <w:p>
      <w:bookmarkStart w:id="10" w:name="sec1"/>
      <w:pPr>
        <w:pStyle w:val="Heading1"/>
        <w:pageBreakBefore/>
        <w:pBdr>
          <w:bottom w:val="single" w:sz="12" w:space="2" w:color="246B91"/>
        </w:pBdr>
        <w:keepNext/>
        <w:widowControl/>
      </w:pPr>
      <w:r>
        <w:rPr>
          <w:rFonts w:ascii="Aptos" w:hAnsi="Aptos"/>
          <w:b/>
          <w:color w:val="17324D"/>
          <w:sz w:val="34"/>
        </w:rPr>
        <w:t>1. Resumen ejecutivo</w:t>
      </w:r>
      <w:bookmarkEnd w:id="10"/>
    </w:p>
    <w:p>
      <w:pPr>
        <w:spacing w:before="0" w:after="100" w:line="259" w:lineRule="auto"/>
        <w:widowControl/>
      </w:pPr>
      <w:r>
        <w:rPr>
          <w:rFonts w:ascii="Aptos" w:hAnsi="Aptos"/>
          <w:i w:val="0"/>
          <w:color w:val="1E2B35"/>
        </w:rPr>
        <w:t>VetAtiende AI es un asistente operacional para clínicas veterinarias pequeñas y medianas. Combina inteligencia artificial, recuperación de información desde documentos oficiales y automatizaciones para atender consultas, proteger información interna, gestionar agendas y activar avisos ante posibles urgencias.</w:t>
      </w:r>
    </w:p>
    <w:p>
      <w:pPr>
        <w:spacing w:before="0" w:after="100" w:line="259" w:lineRule="auto"/>
        <w:widowControl/>
      </w:pPr>
      <w:r>
        <w:rPr>
          <w:rFonts w:ascii="Aptos" w:hAnsi="Aptos"/>
          <w:i w:val="0"/>
          <w:color w:val="1E2B35"/>
        </w:rPr>
        <w:t>El proyecto se desarrolló para el Challenge de Agentes de IA de Alura/ONE y, al mismo tiempo, como base de un MVP comercial. La entrega final no es solamente una prueba técnica: existe un backend n8n desplegado en Oracle Cloud Infrastructure, integraciones operativas con Google Calendar, Google Sheets y Telegram, una interfaz Streamlit de evaluación y una demo pública segura separada de los recursos reales.</w:t>
      </w:r>
    </w:p>
    <w:tbl>
      <w:tblPr>
        <w:tblW w:type="auto" w:w="0"/>
        <w:jc w:val="center"/>
        <w:tblLayout w:type="autofit"/>
        <w:tblLook w:firstColumn="1" w:firstRow="1" w:lastColumn="0" w:lastRow="0" w:noHBand="0" w:noVBand="1" w:val="04A0"/>
      </w:tblPr>
      <w:tblGrid>
        <w:gridCol w:w="9792"/>
      </w:tblGrid>
      <w:tr>
        <w:tc>
          <w:tcPr>
            <w:tcW w:type="dxa" w:w="9792"/>
            <w:shd w:fill="E8F4F1"/>
            <w:tcBorders>
              <w:top w:val="single" w:sz="8" w:color="25857A"/>
              <w:left w:val="single" w:sz="14" w:color="25857A"/>
              <w:bottom w:val="single" w:sz="8" w:color="25857A"/>
              <w:right w:val="single" w:sz="8" w:color="25857A"/>
            </w:tcBorders>
          </w:tcPr>
          <w:p>
            <w:pPr>
              <w:spacing w:after="40"/>
            </w:pPr>
            <w:r>
              <w:rPr>
                <w:rFonts w:ascii="Aptos" w:hAnsi="Aptos"/>
                <w:b/>
                <w:color w:val="17324D"/>
                <w:sz w:val="21"/>
              </w:rPr>
              <w:t>Estado consolidado</w:t>
            </w:r>
          </w:p>
          <w:p>
            <w:pPr>
              <w:spacing w:after="0"/>
            </w:pPr>
            <w:r>
              <w:rPr>
                <w:rFonts w:ascii="Aptos" w:hAnsi="Aptos"/>
                <w:color w:val="1E2B35"/>
                <w:sz w:val="19"/>
              </w:rPr>
              <w:t>MVP operativo validado hasta LAB-015 y demo pública segura desplegada y validada en LAB-016. Repositorio principal sincronizado con GitHub y demo accesible desde Streamlit Community Cloud.</w:t>
            </w:r>
          </w:p>
        </w:tc>
      </w:tr>
    </w:tbl>
    <w:p>
      <w:pPr>
        <w:spacing w:after="0"/>
        <w:widowControl/>
      </w:pPr>
    </w:p>
    <w:p>
      <w:pPr>
        <w:pStyle w:val="Heading2"/>
        <w:spacing w:before="160" w:after="80"/>
        <w:keepNext/>
        <w:widowControl/>
      </w:pPr>
      <w:r>
        <w:rPr>
          <w:rFonts w:ascii="Aptos" w:hAnsi="Aptos"/>
          <w:b/>
          <w:color w:val="246B91"/>
          <w:sz w:val="25"/>
        </w:rPr>
        <w:t>1.1 Frase oficial del producto</w:t>
      </w:r>
    </w:p>
    <w:p>
      <w:pPr>
        <w:spacing w:before="0" w:after="100" w:line="259" w:lineRule="auto"/>
        <w:widowControl/>
      </w:pPr>
      <w:r>
        <w:rPr>
          <w:rFonts w:ascii="Aptos" w:hAnsi="Aptos"/>
          <w:i w:val="0"/>
          <w:color w:val="1E2B35"/>
        </w:rPr>
        <w:t>VetAtiende AI es un asistente inteligente para clínicas veterinarias que responde consultas usando documentación oficial, gestiona solicitudes operativas y mantiene separados los canales públicos e internos con reglas de seguridad veterinaria.</w:t>
      </w:r>
    </w:p>
    <w:p>
      <w:pPr>
        <w:pStyle w:val="Heading2"/>
        <w:spacing w:before="160" w:after="80"/>
        <w:keepNext/>
        <w:widowControl/>
      </w:pPr>
      <w:r>
        <w:rPr>
          <w:rFonts w:ascii="Aptos" w:hAnsi="Aptos"/>
          <w:b/>
          <w:color w:val="246B91"/>
          <w:sz w:val="25"/>
        </w:rPr>
        <w:t>1.2 Logros principales</w:t>
      </w:r>
    </w:p>
    <w:p>
      <w:pPr>
        <w:pStyle w:val="ListBullet"/>
        <w:spacing w:after="60"/>
        <w:ind w:left="288" w:hanging="216"/>
        <w:widowControl/>
      </w:pPr>
      <w:r>
        <w:rPr>
          <w:rFonts w:ascii="Aptos" w:hAnsi="Aptos"/>
        </w:rPr>
        <w:t>RAG público con información de servicios, precios, horarios, preguntas frecuentes y seguridad.</w:t>
      </w:r>
    </w:p>
    <w:p>
      <w:pPr>
        <w:pStyle w:val="ListBullet"/>
        <w:spacing w:after="60"/>
        <w:ind w:left="288" w:hanging="216"/>
        <w:widowControl/>
      </w:pPr>
      <w:r>
        <w:rPr>
          <w:rFonts w:ascii="Aptos" w:hAnsi="Aptos"/>
        </w:rPr>
        <w:t>RAG interno separado y protegido mediante Webhook con Header Auth.</w:t>
      </w:r>
    </w:p>
    <w:p>
      <w:pPr>
        <w:pStyle w:val="ListBullet"/>
        <w:spacing w:after="60"/>
        <w:ind w:left="288" w:hanging="216"/>
        <w:widowControl/>
      </w:pPr>
      <w:r>
        <w:rPr>
          <w:rFonts w:ascii="Aptos" w:hAnsi="Aptos"/>
        </w:rPr>
        <w:t>Agenda médica conectada a Google Calendar y registro en Google Sheets.</w:t>
      </w:r>
    </w:p>
    <w:p>
      <w:pPr>
        <w:pStyle w:val="ListBullet"/>
        <w:spacing w:after="60"/>
        <w:ind w:left="288" w:hanging="216"/>
        <w:widowControl/>
      </w:pPr>
      <w:r>
        <w:rPr>
          <w:rFonts w:ascii="Aptos" w:hAnsi="Aptos"/>
        </w:rPr>
        <w:t>Disponibilidad proactiva con tres alternativas reales y parsing de expresiones horarias chilenas.</w:t>
      </w:r>
    </w:p>
    <w:p>
      <w:pPr>
        <w:pStyle w:val="ListBullet"/>
        <w:spacing w:after="60"/>
        <w:ind w:left="288" w:hanging="216"/>
        <w:widowControl/>
      </w:pPr>
      <w:r>
        <w:rPr>
          <w:rFonts w:ascii="Aptos" w:hAnsi="Aptos"/>
        </w:rPr>
        <w:t>Agenda independiente de peluquería y lavado con duración variable por servicio.</w:t>
      </w:r>
    </w:p>
    <w:p>
      <w:pPr>
        <w:pStyle w:val="ListBullet"/>
        <w:spacing w:after="60"/>
        <w:ind w:left="288" w:hanging="216"/>
        <w:widowControl/>
      </w:pPr>
      <w:r>
        <w:rPr>
          <w:rFonts w:ascii="Aptos" w:hAnsi="Aptos"/>
        </w:rPr>
        <w:t>Detección de urgencias, registro operativo y aviso activo por Telegram privado.</w:t>
      </w:r>
    </w:p>
    <w:p>
      <w:pPr>
        <w:pStyle w:val="ListBullet"/>
        <w:spacing w:after="60"/>
        <w:ind w:left="288" w:hanging="216"/>
        <w:widowControl/>
      </w:pPr>
      <w:r>
        <w:rPr>
          <w:rFonts w:ascii="Aptos" w:hAnsi="Aptos"/>
        </w:rPr>
        <w:t>Despliegue de n8n en Oracle Cloud Infrastructure mediante Docker.</w:t>
      </w:r>
    </w:p>
    <w:p>
      <w:pPr>
        <w:pStyle w:val="ListBullet"/>
        <w:spacing w:after="60"/>
        <w:ind w:left="288" w:hanging="216"/>
        <w:widowControl/>
      </w:pPr>
      <w:r>
        <w:rPr>
          <w:rFonts w:ascii="Aptos" w:hAnsi="Aptos"/>
        </w:rPr>
        <w:t>Interfaz Streamlit para cliente externo y modo interno protegido.</w:t>
      </w:r>
    </w:p>
    <w:p>
      <w:pPr>
        <w:pStyle w:val="ListBullet"/>
        <w:spacing w:after="60"/>
        <w:ind w:left="288" w:hanging="216"/>
        <w:widowControl/>
      </w:pPr>
      <w:r>
        <w:rPr>
          <w:rFonts w:ascii="Aptos" w:hAnsi="Aptos"/>
        </w:rPr>
        <w:t>Demo pública segura con agenda y peluquería simuladas, sin efectos reales.</w:t>
      </w:r>
    </w:p>
    <w:p>
      <w:bookmarkStart w:id="11" w:name="sec2"/>
      <w:pPr>
        <w:pStyle w:val="Heading1"/>
        <w:pageBreakBefore/>
        <w:pBdr>
          <w:bottom w:val="single" w:sz="12" w:space="2" w:color="246B91"/>
        </w:pBdr>
        <w:keepNext/>
        <w:widowControl/>
      </w:pPr>
      <w:r>
        <w:rPr>
          <w:rFonts w:ascii="Aptos" w:hAnsi="Aptos"/>
          <w:b/>
          <w:color w:val="17324D"/>
          <w:sz w:val="34"/>
        </w:rPr>
        <w:t>2. Cumplimiento del Challenge</w:t>
      </w:r>
      <w:bookmarkEnd w:id="11"/>
    </w:p>
    <w:p>
      <w:pPr>
        <w:spacing w:before="0" w:after="100" w:line="259" w:lineRule="auto"/>
        <w:widowControl/>
      </w:pPr>
      <w:r>
        <w:rPr>
          <w:rFonts w:ascii="Aptos" w:hAnsi="Aptos"/>
          <w:i w:val="0"/>
          <w:color w:val="1E2B35"/>
        </w:rPr>
        <w:t>El Challenge solicita una solución capaz de leer documentos, responder preguntas en lenguaje natural, publicar el proyecto en GitHub, documentarlo y demostrar despliegue en Oracle Cloud Infrastructure. VetAtiende AI cumple estos requisitos y amplía el alcance con automatizaciones operativas.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32"/>
            <w:shd w:fill="17324D"/>
            <w:vAlign w:val="center"/>
          </w:tcPr>
          <w:p>
            <w:pPr>
              <w:spacing w:after="0"/>
              <w:jc w:val="left"/>
            </w:pPr>
            <w:r>
              <w:rPr>
                <w:rFonts w:ascii="Aptos" w:hAnsi="Aptos"/>
                <w:b/>
                <w:color w:val="FFFFFF"/>
                <w:sz w:val="18"/>
              </w:rPr>
              <w:t>Requisito</w:t>
            </w:r>
          </w:p>
        </w:tc>
        <w:tc>
          <w:tcPr>
            <w:tcW w:type="dxa" w:w="6696"/>
            <w:shd w:fill="17324D"/>
            <w:vAlign w:val="center"/>
          </w:tcPr>
          <w:p>
            <w:pPr>
              <w:spacing w:after="0"/>
              <w:jc w:val="left"/>
            </w:pPr>
            <w:r>
              <w:rPr>
                <w:rFonts w:ascii="Aptos" w:hAnsi="Aptos"/>
                <w:b/>
                <w:color w:val="FFFFFF"/>
                <w:sz w:val="18"/>
              </w:rPr>
              <w:t>Implementación en VetAtiende AI</w:t>
            </w:r>
          </w:p>
        </w:tc>
        <w:tc>
          <w:tcPr>
            <w:tcW w:type="dxa" w:w="1296"/>
            <w:shd w:fill="17324D"/>
            <w:vAlign w:val="center"/>
          </w:tcPr>
          <w:p>
            <w:pPr>
              <w:spacing w:after="0"/>
              <w:jc w:val="left"/>
            </w:pPr>
            <w:r>
              <w:rPr>
                <w:rFonts w:ascii="Aptos" w:hAnsi="Aptos"/>
                <w:b/>
                <w:color w:val="FFFFFF"/>
                <w:sz w:val="18"/>
              </w:rPr>
              <w:t>Estado</w:t>
            </w:r>
          </w:p>
        </w:tc>
      </w:tr>
      <w:tr>
        <w:tc>
          <w:tcPr>
            <w:tcW w:type="dxa" w:w="2232"/>
            <w:vAlign w:val="top"/>
          </w:tcPr>
          <w:p>
            <w:pPr>
              <w:spacing w:after="20" w:line="240" w:lineRule="auto"/>
            </w:pPr>
            <w:r>
              <w:rPr>
                <w:rFonts w:ascii="Aptos" w:hAnsi="Aptos"/>
                <w:b w:val="0"/>
                <w:sz w:val="18"/>
              </w:rPr>
              <w:t>Repositorio GitHub público</w:t>
            </w:r>
          </w:p>
        </w:tc>
        <w:tc>
          <w:tcPr>
            <w:tcW w:type="dxa" w:w="6696"/>
            <w:vAlign w:val="top"/>
          </w:tcPr>
          <w:p>
            <w:pPr>
              <w:spacing w:after="20" w:line="240" w:lineRule="auto"/>
            </w:pPr>
            <w:r>
              <w:rPr>
                <w:rFonts w:ascii="Aptos" w:hAnsi="Aptos"/>
                <w:b w:val="0"/>
                <w:sz w:val="18"/>
              </w:rPr>
              <w:t>Repositorio `vetatiende-ai` con código, workflows, datos, documentación y evidencias.</w:t>
            </w:r>
          </w:p>
        </w:tc>
        <w:tc>
          <w:tcPr>
            <w:tcW w:type="dxa" w:w="1296"/>
            <w:vAlign w:val="top"/>
          </w:tcPr>
          <w:p>
            <w:pPr>
              <w:spacing w:after="20" w:line="240" w:lineRule="auto"/>
            </w:pPr>
            <w:r>
              <w:rPr>
                <w:rFonts w:ascii="Aptos" w:hAnsi="Aptos"/>
                <w:b w:val="0"/>
                <w:sz w:val="18"/>
              </w:rPr>
              <w:t>Cumplido</w:t>
            </w:r>
          </w:p>
        </w:tc>
      </w:tr>
      <w:tr>
        <w:tc>
          <w:tcPr>
            <w:tcW w:type="dxa" w:w="2232"/>
            <w:shd w:fill="F3F5F7"/>
            <w:vAlign w:val="top"/>
          </w:tcPr>
          <w:p>
            <w:pPr>
              <w:spacing w:after="20" w:line="240" w:lineRule="auto"/>
            </w:pPr>
            <w:r>
              <w:rPr>
                <w:rFonts w:ascii="Aptos" w:hAnsi="Aptos"/>
                <w:b w:val="0"/>
                <w:sz w:val="18"/>
              </w:rPr>
              <w:t>Lectura y procesamiento documental</w:t>
            </w:r>
          </w:p>
        </w:tc>
        <w:tc>
          <w:tcPr>
            <w:tcW w:type="dxa" w:w="6696"/>
            <w:shd w:fill="F3F5F7"/>
            <w:vAlign w:val="top"/>
          </w:tcPr>
          <w:p>
            <w:pPr>
              <w:spacing w:after="20" w:line="240" w:lineRule="auto"/>
            </w:pPr>
            <w:r>
              <w:rPr>
                <w:rFonts w:ascii="Aptos" w:hAnsi="Aptos"/>
                <w:b w:val="0"/>
                <w:sz w:val="18"/>
              </w:rPr>
              <w:t>PDF y CSV separados en fuentes públicas e internas.</w:t>
            </w:r>
          </w:p>
        </w:tc>
        <w:tc>
          <w:tcPr>
            <w:tcW w:type="dxa" w:w="1296"/>
            <w:shd w:fill="F3F5F7"/>
            <w:vAlign w:val="top"/>
          </w:tcPr>
          <w:p>
            <w:pPr>
              <w:spacing w:after="20" w:line="240" w:lineRule="auto"/>
            </w:pPr>
            <w:r>
              <w:rPr>
                <w:rFonts w:ascii="Aptos" w:hAnsi="Aptos"/>
                <w:b w:val="0"/>
                <w:sz w:val="18"/>
              </w:rPr>
              <w:t>Cumplido</w:t>
            </w:r>
          </w:p>
        </w:tc>
      </w:tr>
      <w:tr>
        <w:tc>
          <w:tcPr>
            <w:tcW w:type="dxa" w:w="2232"/>
            <w:vAlign w:val="top"/>
          </w:tcPr>
          <w:p>
            <w:pPr>
              <w:spacing w:after="20" w:line="240" w:lineRule="auto"/>
            </w:pPr>
            <w:r>
              <w:rPr>
                <w:rFonts w:ascii="Aptos" w:hAnsi="Aptos"/>
                <w:b w:val="0"/>
                <w:sz w:val="18"/>
              </w:rPr>
              <w:t>Agente inteligente funcional</w:t>
            </w:r>
          </w:p>
        </w:tc>
        <w:tc>
          <w:tcPr>
            <w:tcW w:type="dxa" w:w="6696"/>
            <w:vAlign w:val="top"/>
          </w:tcPr>
          <w:p>
            <w:pPr>
              <w:spacing w:after="20" w:line="240" w:lineRule="auto"/>
            </w:pPr>
            <w:r>
              <w:rPr>
                <w:rFonts w:ascii="Aptos" w:hAnsi="Aptos"/>
                <w:b w:val="0"/>
                <w:sz w:val="18"/>
              </w:rPr>
              <w:t>Agentes n8n con Groq, Cohere y herramientas RAG.</w:t>
            </w:r>
          </w:p>
        </w:tc>
        <w:tc>
          <w:tcPr>
            <w:tcW w:type="dxa" w:w="1296"/>
            <w:vAlign w:val="top"/>
          </w:tcPr>
          <w:p>
            <w:pPr>
              <w:spacing w:after="20" w:line="240" w:lineRule="auto"/>
            </w:pPr>
            <w:r>
              <w:rPr>
                <w:rFonts w:ascii="Aptos" w:hAnsi="Aptos"/>
                <w:b w:val="0"/>
                <w:sz w:val="18"/>
              </w:rPr>
              <w:t>Cumplido</w:t>
            </w:r>
          </w:p>
        </w:tc>
      </w:tr>
      <w:tr>
        <w:tc>
          <w:tcPr>
            <w:tcW w:type="dxa" w:w="2232"/>
            <w:shd w:fill="F3F5F7"/>
            <w:vAlign w:val="top"/>
          </w:tcPr>
          <w:p>
            <w:pPr>
              <w:spacing w:after="20" w:line="240" w:lineRule="auto"/>
            </w:pPr>
            <w:r>
              <w:rPr>
                <w:rFonts w:ascii="Aptos" w:hAnsi="Aptos"/>
                <w:b w:val="0"/>
                <w:sz w:val="18"/>
              </w:rPr>
              <w:t>Interfaz demostrable</w:t>
            </w:r>
          </w:p>
        </w:tc>
        <w:tc>
          <w:tcPr>
            <w:tcW w:type="dxa" w:w="6696"/>
            <w:shd w:fill="F3F5F7"/>
            <w:vAlign w:val="top"/>
          </w:tcPr>
          <w:p>
            <w:pPr>
              <w:spacing w:after="20" w:line="240" w:lineRule="auto"/>
            </w:pPr>
            <w:r>
              <w:rPr>
                <w:rFonts w:ascii="Aptos" w:hAnsi="Aptos"/>
                <w:b w:val="0"/>
                <w:sz w:val="18"/>
              </w:rPr>
              <w:t>Streamlit local y demo pública en Community Cloud.</w:t>
            </w:r>
          </w:p>
        </w:tc>
        <w:tc>
          <w:tcPr>
            <w:tcW w:type="dxa" w:w="1296"/>
            <w:shd w:fill="F3F5F7"/>
            <w:vAlign w:val="top"/>
          </w:tcPr>
          <w:p>
            <w:pPr>
              <w:spacing w:after="20" w:line="240" w:lineRule="auto"/>
            </w:pPr>
            <w:r>
              <w:rPr>
                <w:rFonts w:ascii="Aptos" w:hAnsi="Aptos"/>
                <w:b w:val="0"/>
                <w:sz w:val="18"/>
              </w:rPr>
              <w:t>Cumplido</w:t>
            </w:r>
          </w:p>
        </w:tc>
      </w:tr>
      <w:tr>
        <w:tc>
          <w:tcPr>
            <w:tcW w:type="dxa" w:w="2232"/>
            <w:vAlign w:val="top"/>
          </w:tcPr>
          <w:p>
            <w:pPr>
              <w:spacing w:after="20" w:line="240" w:lineRule="auto"/>
            </w:pPr>
            <w:r>
              <w:rPr>
                <w:rFonts w:ascii="Aptos" w:hAnsi="Aptos"/>
                <w:b w:val="0"/>
                <w:sz w:val="18"/>
              </w:rPr>
              <w:t>Despliegue OCI</w:t>
            </w:r>
          </w:p>
        </w:tc>
        <w:tc>
          <w:tcPr>
            <w:tcW w:type="dxa" w:w="6696"/>
            <w:vAlign w:val="top"/>
          </w:tcPr>
          <w:p>
            <w:pPr>
              <w:spacing w:after="20" w:line="240" w:lineRule="auto"/>
            </w:pPr>
            <w:r>
              <w:rPr>
                <w:rFonts w:ascii="Aptos" w:hAnsi="Aptos"/>
                <w:b w:val="0"/>
                <w:sz w:val="18"/>
              </w:rPr>
              <w:t>n8n en instancia OCI con Docker y persistencia.</w:t>
            </w:r>
          </w:p>
        </w:tc>
        <w:tc>
          <w:tcPr>
            <w:tcW w:type="dxa" w:w="1296"/>
            <w:vAlign w:val="top"/>
          </w:tcPr>
          <w:p>
            <w:pPr>
              <w:spacing w:after="20" w:line="240" w:lineRule="auto"/>
            </w:pPr>
            <w:r>
              <w:rPr>
                <w:rFonts w:ascii="Aptos" w:hAnsi="Aptos"/>
                <w:b w:val="0"/>
                <w:sz w:val="18"/>
              </w:rPr>
              <w:t>Cumplido</w:t>
            </w:r>
          </w:p>
        </w:tc>
      </w:tr>
      <w:tr>
        <w:tc>
          <w:tcPr>
            <w:tcW w:type="dxa" w:w="2232"/>
            <w:shd w:fill="F3F5F7"/>
            <w:vAlign w:val="top"/>
          </w:tcPr>
          <w:p>
            <w:pPr>
              <w:spacing w:after="20" w:line="240" w:lineRule="auto"/>
            </w:pPr>
            <w:r>
              <w:rPr>
                <w:rFonts w:ascii="Aptos" w:hAnsi="Aptos"/>
                <w:b w:val="0"/>
                <w:sz w:val="18"/>
              </w:rPr>
              <w:t>README y documentación</w:t>
            </w:r>
          </w:p>
        </w:tc>
        <w:tc>
          <w:tcPr>
            <w:tcW w:type="dxa" w:w="6696"/>
            <w:shd w:fill="F3F5F7"/>
            <w:vAlign w:val="top"/>
          </w:tcPr>
          <w:p>
            <w:pPr>
              <w:spacing w:after="20" w:line="240" w:lineRule="auto"/>
            </w:pPr>
            <w:r>
              <w:rPr>
                <w:rFonts w:ascii="Aptos" w:hAnsi="Aptos"/>
                <w:b w:val="0"/>
                <w:sz w:val="18"/>
              </w:rPr>
              <w:t>README, roadmap, decisiones, evidencias y Documento Maestro v2.0.</w:t>
            </w:r>
          </w:p>
        </w:tc>
        <w:tc>
          <w:tcPr>
            <w:tcW w:type="dxa" w:w="1296"/>
            <w:shd w:fill="F3F5F7"/>
            <w:vAlign w:val="top"/>
          </w:tcPr>
          <w:p>
            <w:pPr>
              <w:spacing w:after="20" w:line="240" w:lineRule="auto"/>
            </w:pPr>
            <w:r>
              <w:rPr>
                <w:rFonts w:ascii="Aptos" w:hAnsi="Aptos"/>
                <w:b w:val="0"/>
                <w:sz w:val="18"/>
              </w:rPr>
              <w:t>Cumplido</w:t>
            </w:r>
          </w:p>
        </w:tc>
      </w:tr>
      <w:tr>
        <w:tc>
          <w:tcPr>
            <w:tcW w:type="dxa" w:w="2232"/>
            <w:vAlign w:val="top"/>
          </w:tcPr>
          <w:p>
            <w:pPr>
              <w:spacing w:after="20" w:line="240" w:lineRule="auto"/>
            </w:pPr>
            <w:r>
              <w:rPr>
                <w:rFonts w:ascii="Aptos" w:hAnsi="Aptos"/>
                <w:b w:val="0"/>
                <w:sz w:val="18"/>
              </w:rPr>
              <w:t>Casos de prueba</w:t>
            </w:r>
          </w:p>
        </w:tc>
        <w:tc>
          <w:tcPr>
            <w:tcW w:type="dxa" w:w="6696"/>
            <w:vAlign w:val="top"/>
          </w:tcPr>
          <w:p>
            <w:pPr>
              <w:spacing w:after="20" w:line="240" w:lineRule="auto"/>
            </w:pPr>
            <w:r>
              <w:rPr>
                <w:rFonts w:ascii="Aptos" w:hAnsi="Aptos"/>
                <w:b w:val="0"/>
                <w:sz w:val="18"/>
              </w:rPr>
              <w:t>Pruebas públicas, internas, agenda, peluquería, urgencias y regresiones.</w:t>
            </w:r>
          </w:p>
        </w:tc>
        <w:tc>
          <w:tcPr>
            <w:tcW w:type="dxa" w:w="1296"/>
            <w:vAlign w:val="top"/>
          </w:tcPr>
          <w:p>
            <w:pPr>
              <w:spacing w:after="20" w:line="240" w:lineRule="auto"/>
            </w:pPr>
            <w:r>
              <w:rPr>
                <w:rFonts w:ascii="Aptos" w:hAnsi="Aptos"/>
                <w:b w:val="0"/>
                <w:sz w:val="18"/>
              </w:rPr>
              <w:t>Cumplido</w:t>
            </w:r>
          </w:p>
        </w:tc>
      </w:tr>
    </w:tbl>
    <w:p>
      <w:pPr>
        <w:spacing w:after="0"/>
        <w:widowControl/>
      </w:pPr>
    </w:p>
    <w:p>
      <w:pPr>
        <w:pStyle w:val="Heading2"/>
        <w:spacing w:before="160" w:after="80"/>
        <w:keepNext/>
        <w:widowControl/>
      </w:pPr>
      <w:r>
        <w:rPr>
          <w:rFonts w:ascii="Aptos" w:hAnsi="Aptos"/>
          <w:b/>
          <w:color w:val="246B91"/>
          <w:sz w:val="25"/>
        </w:rPr>
        <w:t>2.1 Interpretación estratégica</w:t>
      </w:r>
    </w:p>
    <w:p>
      <w:pPr>
        <w:spacing w:before="0" w:after="100" w:line="259" w:lineRule="auto"/>
        <w:widowControl/>
      </w:pPr>
      <w:r>
        <w:rPr>
          <w:rFonts w:ascii="Aptos" w:hAnsi="Aptos"/>
          <w:i w:val="0"/>
          <w:color w:val="1E2B35"/>
        </w:rPr>
        <w:t>El Challenge se trató como el primer hito comercial del producto. La arquitectura, los archivos y las pruebas se diseñaron para que la entrega también sirva como portafolio y base de una implementación piloto en una clínica real.</w:t>
      </w:r>
    </w:p>
    <w:p>
      <w:bookmarkStart w:id="12" w:name="sec3"/>
      <w:pPr>
        <w:pStyle w:val="Heading1"/>
        <w:pageBreakBefore/>
        <w:pBdr>
          <w:bottom w:val="single" w:sz="12" w:space="2" w:color="246B91"/>
        </w:pBdr>
        <w:keepNext/>
        <w:widowControl/>
      </w:pPr>
      <w:r>
        <w:rPr>
          <w:rFonts w:ascii="Aptos" w:hAnsi="Aptos"/>
          <w:b/>
          <w:color w:val="17324D"/>
          <w:sz w:val="34"/>
        </w:rPr>
        <w:t>3. Visión del producto y oportunidad</w:t>
      </w:r>
      <w:bookmarkEnd w:id="12"/>
    </w:p>
    <w:p>
      <w:pPr>
        <w:pStyle w:val="Heading2"/>
        <w:spacing w:before="160" w:after="80"/>
        <w:keepNext/>
        <w:widowControl/>
      </w:pPr>
      <w:r>
        <w:rPr>
          <w:rFonts w:ascii="Aptos" w:hAnsi="Aptos"/>
          <w:b/>
          <w:color w:val="246B91"/>
          <w:sz w:val="25"/>
        </w:rPr>
        <w:t>3.1 Problema</w:t>
      </w:r>
    </w:p>
    <w:p>
      <w:pPr>
        <w:spacing w:before="0" w:after="100" w:line="259" w:lineRule="auto"/>
        <w:widowControl/>
      </w:pPr>
      <w:r>
        <w:rPr>
          <w:rFonts w:ascii="Aptos" w:hAnsi="Aptos"/>
          <w:i w:val="0"/>
          <w:color w:val="1E2B35"/>
        </w:rPr>
        <w:t>Las clínicas veterinarias reciben consultas repetidas sobre horarios, precios, vacunas, peluquería, farmacia, Pet Shop, preparación para procedimientos y urgencias. La información suele estar dispersa en documentos, planillas y conocimiento informal del equipo.</w:t>
      </w:r>
    </w:p>
    <w:p>
      <w:pPr>
        <w:pStyle w:val="ListBullet"/>
        <w:spacing w:after="60"/>
        <w:ind w:left="288" w:hanging="216"/>
        <w:widowControl/>
      </w:pPr>
      <w:r>
        <w:rPr>
          <w:rFonts w:ascii="Aptos" w:hAnsi="Aptos"/>
        </w:rPr>
        <w:t>Recepción pierde tiempo respondiendo preguntas repetitivas.</w:t>
      </w:r>
    </w:p>
    <w:p>
      <w:pPr>
        <w:pStyle w:val="ListBullet"/>
        <w:spacing w:after="60"/>
        <w:ind w:left="288" w:hanging="216"/>
        <w:widowControl/>
      </w:pPr>
      <w:r>
        <w:rPr>
          <w:rFonts w:ascii="Aptos" w:hAnsi="Aptos"/>
        </w:rPr>
        <w:t>Las respuestas pueden variar según la persona que atiende.</w:t>
      </w:r>
    </w:p>
    <w:p>
      <w:pPr>
        <w:pStyle w:val="ListBullet"/>
        <w:spacing w:after="60"/>
        <w:ind w:left="288" w:hanging="216"/>
        <w:widowControl/>
      </w:pPr>
      <w:r>
        <w:rPr>
          <w:rFonts w:ascii="Aptos" w:hAnsi="Aptos"/>
        </w:rPr>
        <w:t>El personal nuevo necesita apoyo para consultar procedimientos.</w:t>
      </w:r>
    </w:p>
    <w:p>
      <w:pPr>
        <w:pStyle w:val="ListBullet"/>
        <w:spacing w:after="60"/>
        <w:ind w:left="288" w:hanging="216"/>
        <w:widowControl/>
      </w:pPr>
      <w:r>
        <w:rPr>
          <w:rFonts w:ascii="Aptos" w:hAnsi="Aptos"/>
        </w:rPr>
        <w:t>Las solicitudes de agenda y los avisos urgentes requieren trazabilidad.</w:t>
      </w:r>
    </w:p>
    <w:p>
      <w:pPr>
        <w:pStyle w:val="ListBullet"/>
        <w:spacing w:after="60"/>
        <w:ind w:left="288" w:hanging="216"/>
        <w:widowControl/>
      </w:pPr>
      <w:r>
        <w:rPr>
          <w:rFonts w:ascii="Aptos" w:hAnsi="Aptos"/>
        </w:rPr>
        <w:t>Las clínicas pequeñas no suelen contar con equipos técnicos propios.</w:t>
      </w:r>
    </w:p>
    <w:p>
      <w:pPr>
        <w:pStyle w:val="Heading2"/>
        <w:spacing w:before="160" w:after="80"/>
        <w:keepNext/>
        <w:widowControl/>
      </w:pPr>
      <w:r>
        <w:rPr>
          <w:rFonts w:ascii="Aptos" w:hAnsi="Aptos"/>
          <w:b/>
          <w:color w:val="246B91"/>
          <w:sz w:val="25"/>
        </w:rPr>
        <w:t>3.2 Oportunidad</w:t>
      </w:r>
    </w:p>
    <w:p>
      <w:pPr>
        <w:spacing w:before="0" w:after="100" w:line="259" w:lineRule="auto"/>
        <w:widowControl/>
      </w:pPr>
      <w:r>
        <w:rPr>
          <w:rFonts w:ascii="Aptos" w:hAnsi="Aptos"/>
          <w:i w:val="0"/>
          <w:color w:val="1E2B35"/>
        </w:rPr>
        <w:t>La oportunidad está en ofrecer una solución simple y específica para veterinarias. El valor comercial no se comunica como “RAG” o “embeddings”, sino como ahorro de tiempo, mejor atención, disponibilidad de información y automatización de tareas repetitivas.</w:t>
      </w:r>
    </w:p>
    <w:p>
      <w:pPr>
        <w:pStyle w:val="Heading2"/>
        <w:spacing w:before="160" w:after="80"/>
        <w:keepNext/>
        <w:widowControl/>
      </w:pPr>
      <w:r>
        <w:rPr>
          <w:rFonts w:ascii="Aptos" w:hAnsi="Aptos"/>
          <w:b/>
          <w:color w:val="246B91"/>
          <w:sz w:val="25"/>
        </w:rPr>
        <w:t>3.3 Visión de largo plazo</w:t>
      </w:r>
    </w:p>
    <w:p>
      <w:pPr>
        <w:pStyle w:val="ListBullet"/>
        <w:spacing w:after="60"/>
        <w:ind w:left="288" w:hanging="216"/>
        <w:widowControl/>
      </w:pPr>
      <w:r>
        <w:rPr>
          <w:rFonts w:ascii="Aptos" w:hAnsi="Aptos"/>
        </w:rPr>
        <w:t>Canales web y WhatsApp Business.</w:t>
      </w:r>
    </w:p>
    <w:p>
      <w:pPr>
        <w:pStyle w:val="ListBullet"/>
        <w:spacing w:after="60"/>
        <w:ind w:left="288" w:hanging="216"/>
        <w:widowControl/>
      </w:pPr>
      <w:r>
        <w:rPr>
          <w:rFonts w:ascii="Aptos" w:hAnsi="Aptos"/>
        </w:rPr>
        <w:t>Panel de administración por clínica.</w:t>
      </w:r>
    </w:p>
    <w:p>
      <w:pPr>
        <w:pStyle w:val="ListBullet"/>
        <w:spacing w:after="60"/>
        <w:ind w:left="288" w:hanging="216"/>
        <w:widowControl/>
      </w:pPr>
      <w:r>
        <w:rPr>
          <w:rFonts w:ascii="Aptos" w:hAnsi="Aptos"/>
        </w:rPr>
        <w:t>Usuarios, roles y auditoría.</w:t>
      </w:r>
    </w:p>
    <w:p>
      <w:pPr>
        <w:pStyle w:val="ListBullet"/>
        <w:spacing w:after="60"/>
        <w:ind w:left="288" w:hanging="216"/>
        <w:widowControl/>
      </w:pPr>
      <w:r>
        <w:rPr>
          <w:rFonts w:ascii="Aptos" w:hAnsi="Aptos"/>
        </w:rPr>
        <w:t>Recordatorios pre y post consulta.</w:t>
      </w:r>
    </w:p>
    <w:p>
      <w:pPr>
        <w:pStyle w:val="ListBullet"/>
        <w:spacing w:after="60"/>
        <w:ind w:left="288" w:hanging="216"/>
        <w:widowControl/>
      </w:pPr>
      <w:r>
        <w:rPr>
          <w:rFonts w:ascii="Aptos" w:hAnsi="Aptos"/>
        </w:rPr>
        <w:t>Base de datos empresarial y analítica.</w:t>
      </w:r>
    </w:p>
    <w:p>
      <w:pPr>
        <w:pStyle w:val="ListBullet"/>
        <w:spacing w:after="60"/>
        <w:ind w:left="288" w:hanging="216"/>
        <w:widowControl/>
      </w:pPr>
      <w:r>
        <w:rPr>
          <w:rFonts w:ascii="Aptos" w:hAnsi="Aptos"/>
        </w:rPr>
        <w:t>Producto multi-clínica con configuración de servicios, horarios y duración.</w:t>
      </w:r>
    </w:p>
    <w:p>
      <w:bookmarkStart w:id="13" w:name="sec4"/>
      <w:pPr>
        <w:pStyle w:val="Heading1"/>
        <w:pageBreakBefore/>
        <w:pBdr>
          <w:bottom w:val="single" w:sz="12" w:space="2" w:color="246B91"/>
        </w:pBdr>
        <w:keepNext/>
        <w:widowControl/>
      </w:pPr>
      <w:r>
        <w:rPr>
          <w:rFonts w:ascii="Aptos" w:hAnsi="Aptos"/>
          <w:b/>
          <w:color w:val="17324D"/>
          <w:sz w:val="34"/>
        </w:rPr>
        <w:t>4. Caso base, usuarios y propuesta de valor</w:t>
      </w:r>
      <w:bookmarkEnd w:id="13"/>
    </w:p>
    <w:p>
      <w:pPr>
        <w:pStyle w:val="Heading2"/>
        <w:spacing w:before="160" w:after="80"/>
        <w:keepNext/>
        <w:widowControl/>
      </w:pPr>
      <w:r>
        <w:rPr>
          <w:rFonts w:ascii="Aptos" w:hAnsi="Aptos"/>
          <w:b/>
          <w:color w:val="246B91"/>
          <w:sz w:val="25"/>
        </w:rPr>
        <w:t>4.1 Clínica base</w:t>
      </w:r>
    </w:p>
    <w:p>
      <w:pPr>
        <w:spacing w:before="0" w:after="100" w:line="259" w:lineRule="auto"/>
        <w:widowControl/>
      </w:pPr>
      <w:r>
        <w:rPr>
          <w:rFonts w:ascii="Aptos" w:hAnsi="Aptos"/>
          <w:i w:val="0"/>
          <w:color w:val="1E2B35"/>
        </w:rPr>
        <w:t>El caso de desarrollo utiliza una clínica ficticia pero realista denominada Clínica Veterinaria Patitas del Sur, ubicada como referencia en Purranque, Región de Los Lagos, Chile. No se publican datos reales de una clínica existente sin autorización.</w:t>
      </w:r>
    </w:p>
    <w:p>
      <w:pPr>
        <w:pStyle w:val="Heading2"/>
        <w:spacing w:before="160" w:after="80"/>
        <w:keepNext/>
        <w:widowControl/>
      </w:pPr>
      <w:r>
        <w:rPr>
          <w:rFonts w:ascii="Aptos" w:hAnsi="Aptos"/>
          <w:b/>
          <w:color w:val="246B91"/>
          <w:sz w:val="25"/>
        </w:rPr>
        <w:t>4.2 Identidad del asistente</w:t>
      </w:r>
    </w:p>
    <w:p>
      <w:pPr>
        <w:spacing w:before="0" w:after="100" w:line="259" w:lineRule="auto"/>
        <w:widowControl/>
      </w:pPr>
      <w:r>
        <w:rPr>
          <w:rFonts w:ascii="Aptos" w:hAnsi="Aptos"/>
          <w:i w:val="0"/>
          <w:color w:val="1E2B35"/>
        </w:rPr>
        <w:t>La asistente virtual se llama Luna y cumple funciones de recepción. Su tono debe ser claro, prudente, profesional y cercano. No puede inventar precios, stock, horarios, diagnósticos ni procedimientos.</w:t>
      </w:r>
    </w:p>
    <w:p>
      <w:pPr>
        <w:pStyle w:val="Heading2"/>
        <w:spacing w:before="160" w:after="80"/>
        <w:keepNext/>
        <w:widowControl/>
      </w:pPr>
      <w:r>
        <w:rPr>
          <w:rFonts w:ascii="Aptos" w:hAnsi="Aptos"/>
          <w:b/>
          <w:color w:val="246B91"/>
          <w:sz w:val="25"/>
        </w:rPr>
        <w:t>4.3 Usuarios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shd w:fill="17324D"/>
            <w:vAlign w:val="center"/>
          </w:tcPr>
          <w:p>
            <w:pPr>
              <w:spacing w:after="0"/>
              <w:jc w:val="left"/>
            </w:pPr>
            <w:r>
              <w:rPr>
                <w:rFonts w:ascii="Aptos" w:hAnsi="Aptos"/>
                <w:b/>
                <w:color w:val="FFFFFF"/>
                <w:sz w:val="18"/>
              </w:rPr>
              <w:t>Actor</w:t>
            </w:r>
          </w:p>
        </w:tc>
        <w:tc>
          <w:tcPr>
            <w:tcW w:type="dxa" w:w="5256"/>
            <w:shd w:fill="17324D"/>
            <w:vAlign w:val="center"/>
          </w:tcPr>
          <w:p>
            <w:pPr>
              <w:spacing w:after="0"/>
              <w:jc w:val="left"/>
            </w:pPr>
            <w:r>
              <w:rPr>
                <w:rFonts w:ascii="Aptos" w:hAnsi="Aptos"/>
                <w:b/>
                <w:color w:val="FFFFFF"/>
                <w:sz w:val="18"/>
              </w:rPr>
              <w:t>Necesidad</w:t>
            </w:r>
          </w:p>
        </w:tc>
        <w:tc>
          <w:tcPr>
            <w:tcW w:type="dxa" w:w="3024"/>
            <w:shd w:fill="17324D"/>
            <w:vAlign w:val="center"/>
          </w:tcPr>
          <w:p>
            <w:pPr>
              <w:spacing w:after="0"/>
              <w:jc w:val="left"/>
            </w:pPr>
            <w:r>
              <w:rPr>
                <w:rFonts w:ascii="Aptos" w:hAnsi="Aptos"/>
                <w:b/>
                <w:color w:val="FFFFFF"/>
                <w:sz w:val="18"/>
              </w:rPr>
              <w:t>Acceso</w:t>
            </w:r>
          </w:p>
        </w:tc>
      </w:tr>
      <w:tr>
        <w:tc>
          <w:tcPr>
            <w:tcW w:type="dxa" w:w="1944"/>
            <w:vAlign w:val="top"/>
          </w:tcPr>
          <w:p>
            <w:pPr>
              <w:spacing w:after="20" w:line="240" w:lineRule="auto"/>
            </w:pPr>
            <w:r>
              <w:rPr>
                <w:rFonts w:ascii="Aptos" w:hAnsi="Aptos"/>
                <w:b w:val="0"/>
                <w:sz w:val="18"/>
              </w:rPr>
              <w:t>Cliente externo</w:t>
            </w:r>
          </w:p>
        </w:tc>
        <w:tc>
          <w:tcPr>
            <w:tcW w:type="dxa" w:w="5256"/>
            <w:vAlign w:val="top"/>
          </w:tcPr>
          <w:p>
            <w:pPr>
              <w:spacing w:after="20" w:line="240" w:lineRule="auto"/>
            </w:pPr>
            <w:r>
              <w:rPr>
                <w:rFonts w:ascii="Aptos" w:hAnsi="Aptos"/>
                <w:b w:val="0"/>
                <w:sz w:val="18"/>
              </w:rPr>
              <w:t>Resolver dudas, solicitar horas y recibir orientación segura.</w:t>
            </w:r>
          </w:p>
        </w:tc>
        <w:tc>
          <w:tcPr>
            <w:tcW w:type="dxa" w:w="3024"/>
            <w:vAlign w:val="top"/>
          </w:tcPr>
          <w:p>
            <w:pPr>
              <w:spacing w:after="20" w:line="240" w:lineRule="auto"/>
            </w:pPr>
            <w:r>
              <w:rPr>
                <w:rFonts w:ascii="Aptos" w:hAnsi="Aptos"/>
                <w:b w:val="0"/>
                <w:sz w:val="18"/>
              </w:rPr>
              <w:t>RAG público y agenda pública.</w:t>
            </w:r>
          </w:p>
        </w:tc>
      </w:tr>
      <w:tr>
        <w:tc>
          <w:tcPr>
            <w:tcW w:type="dxa" w:w="1944"/>
            <w:shd w:fill="F3F5F7"/>
            <w:vAlign w:val="top"/>
          </w:tcPr>
          <w:p>
            <w:pPr>
              <w:spacing w:after="20" w:line="240" w:lineRule="auto"/>
            </w:pPr>
            <w:r>
              <w:rPr>
                <w:rFonts w:ascii="Aptos" w:hAnsi="Aptos"/>
                <w:b w:val="0"/>
                <w:sz w:val="18"/>
              </w:rPr>
              <w:t>Recepción</w:t>
            </w:r>
          </w:p>
        </w:tc>
        <w:tc>
          <w:tcPr>
            <w:tcW w:type="dxa" w:w="5256"/>
            <w:shd w:fill="F3F5F7"/>
            <w:vAlign w:val="top"/>
          </w:tcPr>
          <w:p>
            <w:pPr>
              <w:spacing w:after="20" w:line="240" w:lineRule="auto"/>
            </w:pPr>
            <w:r>
              <w:rPr>
                <w:rFonts w:ascii="Aptos" w:hAnsi="Aptos"/>
                <w:b w:val="0"/>
                <w:sz w:val="18"/>
              </w:rPr>
              <w:t>Consultar procedimientos y apoyar tareas administrativas.</w:t>
            </w:r>
          </w:p>
        </w:tc>
        <w:tc>
          <w:tcPr>
            <w:tcW w:type="dxa" w:w="3024"/>
            <w:shd w:fill="F3F5F7"/>
            <w:vAlign w:val="top"/>
          </w:tcPr>
          <w:p>
            <w:pPr>
              <w:spacing w:after="20" w:line="240" w:lineRule="auto"/>
            </w:pPr>
            <w:r>
              <w:rPr>
                <w:rFonts w:ascii="Aptos" w:hAnsi="Aptos"/>
                <w:b w:val="0"/>
                <w:sz w:val="18"/>
              </w:rPr>
              <w:t>Canal interno protegido.</w:t>
            </w:r>
          </w:p>
        </w:tc>
      </w:tr>
      <w:tr>
        <w:tc>
          <w:tcPr>
            <w:tcW w:type="dxa" w:w="1944"/>
            <w:vAlign w:val="top"/>
          </w:tcPr>
          <w:p>
            <w:pPr>
              <w:spacing w:after="20" w:line="240" w:lineRule="auto"/>
            </w:pPr>
            <w:r>
              <w:rPr>
                <w:rFonts w:ascii="Aptos" w:hAnsi="Aptos"/>
                <w:b w:val="0"/>
                <w:sz w:val="18"/>
              </w:rPr>
              <w:t>Veterinario/a</w:t>
            </w:r>
          </w:p>
        </w:tc>
        <w:tc>
          <w:tcPr>
            <w:tcW w:type="dxa" w:w="5256"/>
            <w:vAlign w:val="top"/>
          </w:tcPr>
          <w:p>
            <w:pPr>
              <w:spacing w:after="20" w:line="240" w:lineRule="auto"/>
            </w:pPr>
            <w:r>
              <w:rPr>
                <w:rFonts w:ascii="Aptos" w:hAnsi="Aptos"/>
                <w:b w:val="0"/>
                <w:sz w:val="18"/>
              </w:rPr>
              <w:t>Consultar información interna autorizada sin reemplazar criterio profesional.</w:t>
            </w:r>
          </w:p>
        </w:tc>
        <w:tc>
          <w:tcPr>
            <w:tcW w:type="dxa" w:w="3024"/>
            <w:vAlign w:val="top"/>
          </w:tcPr>
          <w:p>
            <w:pPr>
              <w:spacing w:after="20" w:line="240" w:lineRule="auto"/>
            </w:pPr>
            <w:r>
              <w:rPr>
                <w:rFonts w:ascii="Aptos" w:hAnsi="Aptos"/>
                <w:b w:val="0"/>
                <w:sz w:val="18"/>
              </w:rPr>
              <w:t>RAG interno protegido.</w:t>
            </w:r>
          </w:p>
        </w:tc>
      </w:tr>
      <w:tr>
        <w:tc>
          <w:tcPr>
            <w:tcW w:type="dxa" w:w="1944"/>
            <w:shd w:fill="F3F5F7"/>
            <w:vAlign w:val="top"/>
          </w:tcPr>
          <w:p>
            <w:pPr>
              <w:spacing w:after="20" w:line="240" w:lineRule="auto"/>
            </w:pPr>
            <w:r>
              <w:rPr>
                <w:rFonts w:ascii="Aptos" w:hAnsi="Aptos"/>
                <w:b w:val="0"/>
                <w:sz w:val="18"/>
              </w:rPr>
              <w:t>Administrador/a</w:t>
            </w:r>
          </w:p>
        </w:tc>
        <w:tc>
          <w:tcPr>
            <w:tcW w:type="dxa" w:w="5256"/>
            <w:shd w:fill="F3F5F7"/>
            <w:vAlign w:val="top"/>
          </w:tcPr>
          <w:p>
            <w:pPr>
              <w:spacing w:after="20" w:line="240" w:lineRule="auto"/>
            </w:pPr>
            <w:r>
              <w:rPr>
                <w:rFonts w:ascii="Aptos" w:hAnsi="Aptos"/>
                <w:b w:val="0"/>
                <w:sz w:val="18"/>
              </w:rPr>
              <w:t>Actualizar documentos, servicios y configuraciones.</w:t>
            </w:r>
          </w:p>
        </w:tc>
        <w:tc>
          <w:tcPr>
            <w:tcW w:type="dxa" w:w="3024"/>
            <w:shd w:fill="F3F5F7"/>
            <w:vAlign w:val="top"/>
          </w:tcPr>
          <w:p>
            <w:pPr>
              <w:spacing w:after="20" w:line="240" w:lineRule="auto"/>
            </w:pPr>
            <w:r>
              <w:rPr>
                <w:rFonts w:ascii="Aptos" w:hAnsi="Aptos"/>
                <w:b w:val="0"/>
                <w:sz w:val="18"/>
              </w:rPr>
              <w:t>Administración futura.</w:t>
            </w:r>
          </w:p>
        </w:tc>
      </w:tr>
      <w:tr>
        <w:tc>
          <w:tcPr>
            <w:tcW w:type="dxa" w:w="1944"/>
            <w:vAlign w:val="top"/>
          </w:tcPr>
          <w:p>
            <w:pPr>
              <w:spacing w:after="20" w:line="240" w:lineRule="auto"/>
            </w:pPr>
            <w:r>
              <w:rPr>
                <w:rFonts w:ascii="Aptos" w:hAnsi="Aptos"/>
                <w:b w:val="0"/>
                <w:sz w:val="18"/>
              </w:rPr>
              <w:t>Cristian / Implementador</w:t>
            </w:r>
          </w:p>
        </w:tc>
        <w:tc>
          <w:tcPr>
            <w:tcW w:type="dxa" w:w="5256"/>
            <w:vAlign w:val="top"/>
          </w:tcPr>
          <w:p>
            <w:pPr>
              <w:spacing w:after="20" w:line="240" w:lineRule="auto"/>
            </w:pPr>
            <w:r>
              <w:rPr>
                <w:rFonts w:ascii="Aptos" w:hAnsi="Aptos"/>
                <w:b w:val="0"/>
                <w:sz w:val="18"/>
              </w:rPr>
              <w:t>Configurar workflows, despliegue, documentación y soporte.</w:t>
            </w:r>
          </w:p>
        </w:tc>
        <w:tc>
          <w:tcPr>
            <w:tcW w:type="dxa" w:w="3024"/>
            <w:vAlign w:val="top"/>
          </w:tcPr>
          <w:p>
            <w:pPr>
              <w:spacing w:after="20" w:line="240" w:lineRule="auto"/>
            </w:pPr>
            <w:r>
              <w:rPr>
                <w:rFonts w:ascii="Aptos" w:hAnsi="Aptos"/>
                <w:b w:val="0"/>
                <w:sz w:val="18"/>
              </w:rPr>
              <w:t>Acceso técnico.</w:t>
            </w:r>
          </w:p>
        </w:tc>
      </w:tr>
    </w:tbl>
    <w:p>
      <w:pPr>
        <w:spacing w:after="0"/>
        <w:widowControl/>
      </w:pPr>
    </w:p>
    <w:p>
      <w:pPr>
        <w:pStyle w:val="Heading2"/>
        <w:spacing w:before="160" w:after="80"/>
        <w:keepNext/>
        <w:widowControl/>
      </w:pPr>
      <w:r>
        <w:rPr>
          <w:rFonts w:ascii="Aptos" w:hAnsi="Aptos"/>
          <w:b/>
          <w:color w:val="246B91"/>
          <w:sz w:val="25"/>
        </w:rPr>
        <w:t>4.4 Propuesta de valor</w:t>
      </w:r>
    </w:p>
    <w:p>
      <w:pPr>
        <w:pStyle w:val="ListBullet"/>
        <w:spacing w:after="60"/>
        <w:ind w:left="288" w:hanging="216"/>
        <w:widowControl/>
      </w:pPr>
      <w:r>
        <w:rPr>
          <w:rFonts w:ascii="Aptos" w:hAnsi="Aptos"/>
        </w:rPr>
        <w:t>Reduce consultas repetitivas y carga de recepción.</w:t>
      </w:r>
    </w:p>
    <w:p>
      <w:pPr>
        <w:pStyle w:val="ListBullet"/>
        <w:spacing w:after="60"/>
        <w:ind w:left="288" w:hanging="216"/>
        <w:widowControl/>
      </w:pPr>
      <w:r>
        <w:rPr>
          <w:rFonts w:ascii="Aptos" w:hAnsi="Aptos"/>
        </w:rPr>
        <w:t>Estandariza respuestas basadas en documentación oficial.</w:t>
      </w:r>
    </w:p>
    <w:p>
      <w:pPr>
        <w:pStyle w:val="ListBullet"/>
        <w:spacing w:after="60"/>
        <w:ind w:left="288" w:hanging="216"/>
        <w:widowControl/>
      </w:pPr>
      <w:r>
        <w:rPr>
          <w:rFonts w:ascii="Aptos" w:hAnsi="Aptos"/>
        </w:rPr>
        <w:t>Separa información pública de procedimientos internos.</w:t>
      </w:r>
    </w:p>
    <w:p>
      <w:pPr>
        <w:pStyle w:val="ListBullet"/>
        <w:spacing w:after="60"/>
        <w:ind w:left="288" w:hanging="216"/>
        <w:widowControl/>
      </w:pPr>
      <w:r>
        <w:rPr>
          <w:rFonts w:ascii="Aptos" w:hAnsi="Aptos"/>
        </w:rPr>
        <w:t>Ofrece alternativas de agenda sin duplicar horarios.</w:t>
      </w:r>
    </w:p>
    <w:p>
      <w:pPr>
        <w:pStyle w:val="ListBullet"/>
        <w:spacing w:after="60"/>
        <w:ind w:left="288" w:hanging="216"/>
        <w:widowControl/>
      </w:pPr>
      <w:r>
        <w:rPr>
          <w:rFonts w:ascii="Aptos" w:hAnsi="Aptos"/>
        </w:rPr>
        <w:t>Activa avisos internos ante posibles urgencias.</w:t>
      </w:r>
    </w:p>
    <w:p>
      <w:pPr>
        <w:pStyle w:val="ListBullet"/>
        <w:spacing w:after="60"/>
        <w:ind w:left="288" w:hanging="216"/>
        <w:widowControl/>
      </w:pPr>
      <w:r>
        <w:rPr>
          <w:rFonts w:ascii="Aptos" w:hAnsi="Aptos"/>
        </w:rPr>
        <w:t>Crea una base modular para futuras integraciones comerciales.</w:t>
      </w:r>
    </w:p>
    <w:p>
      <w:bookmarkStart w:id="14" w:name="sec5"/>
      <w:pPr>
        <w:pStyle w:val="Heading1"/>
        <w:pageBreakBefore/>
        <w:pBdr>
          <w:bottom w:val="single" w:sz="12" w:space="2" w:color="246B91"/>
        </w:pBdr>
        <w:keepNext/>
        <w:widowControl/>
      </w:pPr>
      <w:r>
        <w:rPr>
          <w:rFonts w:ascii="Aptos" w:hAnsi="Aptos"/>
          <w:b/>
          <w:color w:val="17324D"/>
          <w:sz w:val="34"/>
        </w:rPr>
        <w:t>5. Alcance actual y límites</w:t>
      </w:r>
      <w:bookmarkEnd w:id="14"/>
    </w:p>
    <w:p>
      <w:pPr>
        <w:pStyle w:val="Heading2"/>
        <w:spacing w:before="160" w:after="80"/>
        <w:keepNext/>
        <w:widowControl/>
      </w:pPr>
      <w:r>
        <w:rPr>
          <w:rFonts w:ascii="Aptos" w:hAnsi="Aptos"/>
          <w:b/>
          <w:color w:val="246B91"/>
          <w:sz w:val="25"/>
        </w:rPr>
        <w:t>5.1 Alcance operativo actual</w:t>
      </w:r>
    </w:p>
    <w:p>
      <w:pPr>
        <w:pStyle w:val="ListBullet"/>
        <w:spacing w:after="60"/>
        <w:ind w:left="288" w:hanging="216"/>
        <w:widowControl/>
      </w:pPr>
      <w:r>
        <w:rPr>
          <w:rFonts w:ascii="Aptos" w:hAnsi="Aptos"/>
        </w:rPr>
        <w:t>Atención pública mediante RAG.</w:t>
      </w:r>
    </w:p>
    <w:p>
      <w:pPr>
        <w:pStyle w:val="ListBullet"/>
        <w:spacing w:after="60"/>
        <w:ind w:left="288" w:hanging="216"/>
        <w:widowControl/>
      </w:pPr>
      <w:r>
        <w:rPr>
          <w:rFonts w:ascii="Aptos" w:hAnsi="Aptos"/>
        </w:rPr>
        <w:t>Canal interno con RAG autorizado y Header Auth.</w:t>
      </w:r>
    </w:p>
    <w:p>
      <w:pPr>
        <w:pStyle w:val="ListBullet"/>
        <w:spacing w:after="60"/>
        <w:ind w:left="288" w:hanging="216"/>
        <w:widowControl/>
      </w:pPr>
      <w:r>
        <w:rPr>
          <w:rFonts w:ascii="Aptos" w:hAnsi="Aptos"/>
        </w:rPr>
        <w:t>Agenda médica con Google Calendar y Google Sheets.</w:t>
      </w:r>
    </w:p>
    <w:p>
      <w:pPr>
        <w:pStyle w:val="ListBullet"/>
        <w:spacing w:after="60"/>
        <w:ind w:left="288" w:hanging="216"/>
        <w:widowControl/>
      </w:pPr>
      <w:r>
        <w:rPr>
          <w:rFonts w:ascii="Aptos" w:hAnsi="Aptos"/>
        </w:rPr>
        <w:t>Disponibilidad proactiva y alternativas conversacionales.</w:t>
      </w:r>
    </w:p>
    <w:p>
      <w:pPr>
        <w:pStyle w:val="ListBullet"/>
        <w:spacing w:after="60"/>
        <w:ind w:left="288" w:hanging="216"/>
        <w:widowControl/>
      </w:pPr>
      <w:r>
        <w:rPr>
          <w:rFonts w:ascii="Aptos" w:hAnsi="Aptos"/>
        </w:rPr>
        <w:t>Agenda separada para peluquería y lavado.</w:t>
      </w:r>
    </w:p>
    <w:p>
      <w:pPr>
        <w:pStyle w:val="ListBullet"/>
        <w:spacing w:after="60"/>
        <w:ind w:left="288" w:hanging="216"/>
        <w:widowControl/>
      </w:pPr>
      <w:r>
        <w:rPr>
          <w:rFonts w:ascii="Aptos" w:hAnsi="Aptos"/>
        </w:rPr>
        <w:t>Detección y aviso de urgencias mediante Sheets y Telegram.</w:t>
      </w:r>
    </w:p>
    <w:p>
      <w:pPr>
        <w:pStyle w:val="ListBullet"/>
        <w:spacing w:after="60"/>
        <w:ind w:left="288" w:hanging="216"/>
        <w:widowControl/>
      </w:pPr>
      <w:r>
        <w:rPr>
          <w:rFonts w:ascii="Aptos" w:hAnsi="Aptos"/>
        </w:rPr>
        <w:t>Interfaz Streamlit local de evaluación.</w:t>
      </w:r>
    </w:p>
    <w:p>
      <w:pPr>
        <w:pStyle w:val="ListBullet"/>
        <w:spacing w:after="60"/>
        <w:ind w:left="288" w:hanging="216"/>
        <w:widowControl/>
      </w:pPr>
      <w:r>
        <w:rPr>
          <w:rFonts w:ascii="Aptos" w:hAnsi="Aptos"/>
        </w:rPr>
        <w:t>Demo pública segura en Streamlit Community Cloud.</w:t>
      </w:r>
    </w:p>
    <w:p>
      <w:pPr>
        <w:pStyle w:val="Heading2"/>
        <w:spacing w:before="160" w:after="80"/>
        <w:keepNext/>
        <w:widowControl/>
      </w:pPr>
      <w:r>
        <w:rPr>
          <w:rFonts w:ascii="Aptos" w:hAnsi="Aptos"/>
          <w:b/>
          <w:color w:val="246B91"/>
          <w:sz w:val="25"/>
        </w:rPr>
        <w:t>5.2 Fuera de alcance actual</w:t>
      </w:r>
    </w:p>
    <w:p>
      <w:pPr>
        <w:pStyle w:val="ListBullet"/>
        <w:spacing w:after="60"/>
        <w:ind w:left="288" w:hanging="216"/>
        <w:widowControl/>
      </w:pPr>
      <w:r>
        <w:rPr>
          <w:rFonts w:ascii="Aptos" w:hAnsi="Aptos"/>
        </w:rPr>
        <w:t>Diagnóstico veterinario automático o prescripción de tratamientos.</w:t>
      </w:r>
    </w:p>
    <w:p>
      <w:pPr>
        <w:pStyle w:val="ListBullet"/>
        <w:spacing w:after="60"/>
        <w:ind w:left="288" w:hanging="216"/>
        <w:widowControl/>
      </w:pPr>
      <w:r>
        <w:rPr>
          <w:rFonts w:ascii="Aptos" w:hAnsi="Aptos"/>
        </w:rPr>
        <w:t>Pagos en línea y comercio electrónico.</w:t>
      </w:r>
    </w:p>
    <w:p>
      <w:pPr>
        <w:pStyle w:val="ListBullet"/>
        <w:spacing w:after="60"/>
        <w:ind w:left="288" w:hanging="216"/>
        <w:widowControl/>
      </w:pPr>
      <w:r>
        <w:rPr>
          <w:rFonts w:ascii="Aptos" w:hAnsi="Aptos"/>
        </w:rPr>
        <w:t>Reserva, venta o despacho de farmacia y Pet Shop.</w:t>
      </w:r>
    </w:p>
    <w:p>
      <w:pPr>
        <w:pStyle w:val="ListBullet"/>
        <w:spacing w:after="60"/>
        <w:ind w:left="288" w:hanging="216"/>
        <w:widowControl/>
      </w:pPr>
      <w:r>
        <w:rPr>
          <w:rFonts w:ascii="Aptos" w:hAnsi="Aptos"/>
        </w:rPr>
        <w:t>Confirmación de stock exacto sin fuente actualizada.</w:t>
      </w:r>
    </w:p>
    <w:p>
      <w:pPr>
        <w:pStyle w:val="ListBullet"/>
        <w:spacing w:after="60"/>
        <w:ind w:left="288" w:hanging="216"/>
        <w:widowControl/>
      </w:pPr>
      <w:r>
        <w:rPr>
          <w:rFonts w:ascii="Aptos" w:hAnsi="Aptos"/>
        </w:rPr>
        <w:t>Sistema completo de identidad, roles y auditoría.</w:t>
      </w:r>
    </w:p>
    <w:p>
      <w:pPr>
        <w:pStyle w:val="ListBullet"/>
        <w:spacing w:after="60"/>
        <w:ind w:left="288" w:hanging="216"/>
        <w:widowControl/>
      </w:pPr>
      <w:r>
        <w:rPr>
          <w:rFonts w:ascii="Aptos" w:hAnsi="Aptos"/>
        </w:rPr>
        <w:t>WhatsApp Business, SMS o llamadas automáticas.</w:t>
      </w:r>
    </w:p>
    <w:p>
      <w:pPr>
        <w:pStyle w:val="ListBullet"/>
        <w:spacing w:after="60"/>
        <w:ind w:left="288" w:hanging="216"/>
        <w:widowControl/>
      </w:pPr>
      <w:r>
        <w:rPr>
          <w:rFonts w:ascii="Aptos" w:hAnsi="Aptos"/>
        </w:rPr>
        <w:t>Aplicación móvil comercial terminada.</w:t>
      </w:r>
    </w:p>
    <w:p>
      <w:pPr>
        <w:pStyle w:val="ListBullet"/>
        <w:spacing w:after="60"/>
        <w:ind w:left="288" w:hanging="216"/>
        <w:widowControl/>
      </w:pPr>
      <w:r>
        <w:rPr>
          <w:rFonts w:ascii="Aptos" w:hAnsi="Aptos"/>
        </w:rPr>
        <w:t>Base de datos empresarial multi-clínica.</w:t>
      </w:r>
    </w:p>
    <w:p>
      <w:bookmarkStart w:id="15" w:name="sec6"/>
      <w:pPr>
        <w:pStyle w:val="Heading1"/>
        <w:pageBreakBefore/>
        <w:pBdr>
          <w:bottom w:val="single" w:sz="12" w:space="2" w:color="246B91"/>
        </w:pBdr>
        <w:keepNext/>
        <w:widowControl/>
      </w:pPr>
      <w:r>
        <w:rPr>
          <w:rFonts w:ascii="Aptos" w:hAnsi="Aptos"/>
          <w:b/>
          <w:color w:val="17324D"/>
          <w:sz w:val="34"/>
        </w:rPr>
        <w:t>6. Funcionalidades implementadas</w:t>
      </w:r>
      <w:bookmarkEnd w:id="15"/>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shd w:fill="17324D"/>
            <w:vAlign w:val="center"/>
          </w:tcPr>
          <w:p>
            <w:pPr>
              <w:spacing w:after="0"/>
              <w:jc w:val="left"/>
            </w:pPr>
            <w:r>
              <w:rPr>
                <w:rFonts w:ascii="Aptos" w:hAnsi="Aptos"/>
                <w:b/>
                <w:color w:val="FFFFFF"/>
                <w:sz w:val="18"/>
              </w:rPr>
              <w:t>Módulo</w:t>
            </w:r>
          </w:p>
        </w:tc>
        <w:tc>
          <w:tcPr>
            <w:tcW w:type="dxa" w:w="5400"/>
            <w:shd w:fill="17324D"/>
            <w:vAlign w:val="center"/>
          </w:tcPr>
          <w:p>
            <w:pPr>
              <w:spacing w:after="0"/>
              <w:jc w:val="left"/>
            </w:pPr>
            <w:r>
              <w:rPr>
                <w:rFonts w:ascii="Aptos" w:hAnsi="Aptos"/>
                <w:b/>
                <w:color w:val="FFFFFF"/>
                <w:sz w:val="18"/>
              </w:rPr>
              <w:t>Capacidad actual</w:t>
            </w:r>
          </w:p>
        </w:tc>
        <w:tc>
          <w:tcPr>
            <w:tcW w:type="dxa" w:w="2880"/>
            <w:shd w:fill="17324D"/>
            <w:vAlign w:val="center"/>
          </w:tcPr>
          <w:p>
            <w:pPr>
              <w:spacing w:after="0"/>
              <w:jc w:val="left"/>
            </w:pPr>
            <w:r>
              <w:rPr>
                <w:rFonts w:ascii="Aptos" w:hAnsi="Aptos"/>
                <w:b/>
                <w:color w:val="FFFFFF"/>
                <w:sz w:val="18"/>
              </w:rPr>
              <w:t>Recursos</w:t>
            </w:r>
          </w:p>
        </w:tc>
      </w:tr>
      <w:tr>
        <w:tc>
          <w:tcPr>
            <w:tcW w:type="dxa" w:w="1944"/>
            <w:vAlign w:val="top"/>
          </w:tcPr>
          <w:p>
            <w:pPr>
              <w:spacing w:after="20" w:line="240" w:lineRule="auto"/>
            </w:pPr>
            <w:r>
              <w:rPr>
                <w:rFonts w:ascii="Aptos" w:hAnsi="Aptos"/>
                <w:b w:val="0"/>
                <w:sz w:val="18"/>
              </w:rPr>
              <w:t>Consulta pública</w:t>
            </w:r>
          </w:p>
        </w:tc>
        <w:tc>
          <w:tcPr>
            <w:tcW w:type="dxa" w:w="5400"/>
            <w:vAlign w:val="top"/>
          </w:tcPr>
          <w:p>
            <w:pPr>
              <w:spacing w:after="20" w:line="240" w:lineRule="auto"/>
            </w:pPr>
            <w:r>
              <w:rPr>
                <w:rFonts w:ascii="Aptos" w:hAnsi="Aptos"/>
                <w:b w:val="0"/>
                <w:sz w:val="18"/>
              </w:rPr>
              <w:t>Respuestas basadas en documentos autorizados.</w:t>
            </w:r>
          </w:p>
        </w:tc>
        <w:tc>
          <w:tcPr>
            <w:tcW w:type="dxa" w:w="2880"/>
            <w:vAlign w:val="top"/>
          </w:tcPr>
          <w:p>
            <w:pPr>
              <w:spacing w:after="20" w:line="240" w:lineRule="auto"/>
            </w:pPr>
            <w:r>
              <w:rPr>
                <w:rFonts w:ascii="Aptos" w:hAnsi="Aptos"/>
                <w:b w:val="0"/>
                <w:sz w:val="18"/>
              </w:rPr>
              <w:t>Groq + Cohere + RAG público</w:t>
            </w:r>
          </w:p>
        </w:tc>
      </w:tr>
      <w:tr>
        <w:tc>
          <w:tcPr>
            <w:tcW w:type="dxa" w:w="1944"/>
            <w:shd w:fill="F3F5F7"/>
            <w:vAlign w:val="top"/>
          </w:tcPr>
          <w:p>
            <w:pPr>
              <w:spacing w:after="20" w:line="240" w:lineRule="auto"/>
            </w:pPr>
            <w:r>
              <w:rPr>
                <w:rFonts w:ascii="Aptos" w:hAnsi="Aptos"/>
                <w:b w:val="0"/>
                <w:sz w:val="18"/>
              </w:rPr>
              <w:t>Canal interno</w:t>
            </w:r>
          </w:p>
        </w:tc>
        <w:tc>
          <w:tcPr>
            <w:tcW w:type="dxa" w:w="5400"/>
            <w:shd w:fill="F3F5F7"/>
            <w:vAlign w:val="top"/>
          </w:tcPr>
          <w:p>
            <w:pPr>
              <w:spacing w:after="20" w:line="240" w:lineRule="auto"/>
            </w:pPr>
            <w:r>
              <w:rPr>
                <w:rFonts w:ascii="Aptos" w:hAnsi="Aptos"/>
                <w:b w:val="0"/>
                <w:sz w:val="18"/>
              </w:rPr>
              <w:t>Consulta de procedimientos autorizados con acceso protegido.</w:t>
            </w:r>
          </w:p>
        </w:tc>
        <w:tc>
          <w:tcPr>
            <w:tcW w:type="dxa" w:w="2880"/>
            <w:shd w:fill="F3F5F7"/>
            <w:vAlign w:val="top"/>
          </w:tcPr>
          <w:p>
            <w:pPr>
              <w:spacing w:after="20" w:line="240" w:lineRule="auto"/>
            </w:pPr>
            <w:r>
              <w:rPr>
                <w:rFonts w:ascii="Aptos" w:hAnsi="Aptos"/>
                <w:b w:val="0"/>
                <w:sz w:val="18"/>
              </w:rPr>
              <w:t>Webhook interno + Header Auth + RAG interno</w:t>
            </w:r>
          </w:p>
        </w:tc>
      </w:tr>
      <w:tr>
        <w:tc>
          <w:tcPr>
            <w:tcW w:type="dxa" w:w="1944"/>
            <w:vAlign w:val="top"/>
          </w:tcPr>
          <w:p>
            <w:pPr>
              <w:spacing w:after="20" w:line="240" w:lineRule="auto"/>
            </w:pPr>
            <w:r>
              <w:rPr>
                <w:rFonts w:ascii="Aptos" w:hAnsi="Aptos"/>
                <w:b w:val="0"/>
                <w:sz w:val="18"/>
              </w:rPr>
              <w:t>Agenda médica</w:t>
            </w:r>
          </w:p>
        </w:tc>
        <w:tc>
          <w:tcPr>
            <w:tcW w:type="dxa" w:w="5400"/>
            <w:vAlign w:val="top"/>
          </w:tcPr>
          <w:p>
            <w:pPr>
              <w:spacing w:after="20" w:line="240" w:lineRule="auto"/>
            </w:pPr>
            <w:r>
              <w:rPr>
                <w:rFonts w:ascii="Aptos" w:hAnsi="Aptos"/>
                <w:b w:val="0"/>
                <w:sz w:val="18"/>
              </w:rPr>
              <w:t>Extracción de datos, disponibilidad, alternativas y confirmación.</w:t>
            </w:r>
          </w:p>
        </w:tc>
        <w:tc>
          <w:tcPr>
            <w:tcW w:type="dxa" w:w="2880"/>
            <w:vAlign w:val="top"/>
          </w:tcPr>
          <w:p>
            <w:pPr>
              <w:spacing w:after="20" w:line="240" w:lineRule="auto"/>
            </w:pPr>
            <w:r>
              <w:rPr>
                <w:rFonts w:ascii="Aptos" w:hAnsi="Aptos"/>
                <w:b w:val="0"/>
                <w:sz w:val="18"/>
              </w:rPr>
              <w:t>Google Calendar + Google Sheets</w:t>
            </w:r>
          </w:p>
        </w:tc>
      </w:tr>
      <w:tr>
        <w:tc>
          <w:tcPr>
            <w:tcW w:type="dxa" w:w="1944"/>
            <w:shd w:fill="F3F5F7"/>
            <w:vAlign w:val="top"/>
          </w:tcPr>
          <w:p>
            <w:pPr>
              <w:spacing w:after="20" w:line="240" w:lineRule="auto"/>
            </w:pPr>
            <w:r>
              <w:rPr>
                <w:rFonts w:ascii="Aptos" w:hAnsi="Aptos"/>
                <w:b w:val="0"/>
                <w:sz w:val="18"/>
              </w:rPr>
              <w:t>Peluquería</w:t>
            </w:r>
          </w:p>
        </w:tc>
        <w:tc>
          <w:tcPr>
            <w:tcW w:type="dxa" w:w="5400"/>
            <w:shd w:fill="F3F5F7"/>
            <w:vAlign w:val="top"/>
          </w:tcPr>
          <w:p>
            <w:pPr>
              <w:spacing w:after="20" w:line="240" w:lineRule="auto"/>
            </w:pPr>
            <w:r>
              <w:rPr>
                <w:rFonts w:ascii="Aptos" w:hAnsi="Aptos"/>
                <w:b w:val="0"/>
                <w:sz w:val="18"/>
              </w:rPr>
              <w:t>Agenda separada, duración por servicio y alternativas.</w:t>
            </w:r>
          </w:p>
        </w:tc>
        <w:tc>
          <w:tcPr>
            <w:tcW w:type="dxa" w:w="2880"/>
            <w:shd w:fill="F3F5F7"/>
            <w:vAlign w:val="top"/>
          </w:tcPr>
          <w:p>
            <w:pPr>
              <w:spacing w:after="20" w:line="240" w:lineRule="auto"/>
            </w:pPr>
            <w:r>
              <w:rPr>
                <w:rFonts w:ascii="Aptos" w:hAnsi="Aptos"/>
                <w:b w:val="0"/>
                <w:sz w:val="18"/>
              </w:rPr>
              <w:t>Calendar y Sheets independientes</w:t>
            </w:r>
          </w:p>
        </w:tc>
      </w:tr>
      <w:tr>
        <w:tc>
          <w:tcPr>
            <w:tcW w:type="dxa" w:w="1944"/>
            <w:vAlign w:val="top"/>
          </w:tcPr>
          <w:p>
            <w:pPr>
              <w:spacing w:after="20" w:line="240" w:lineRule="auto"/>
            </w:pPr>
            <w:r>
              <w:rPr>
                <w:rFonts w:ascii="Aptos" w:hAnsi="Aptos"/>
                <w:b w:val="0"/>
                <w:sz w:val="18"/>
              </w:rPr>
              <w:t>Urgencias</w:t>
            </w:r>
          </w:p>
        </w:tc>
        <w:tc>
          <w:tcPr>
            <w:tcW w:type="dxa" w:w="5400"/>
            <w:vAlign w:val="top"/>
          </w:tcPr>
          <w:p>
            <w:pPr>
              <w:spacing w:after="20" w:line="240" w:lineRule="auto"/>
            </w:pPr>
            <w:r>
              <w:rPr>
                <w:rFonts w:ascii="Aptos" w:hAnsi="Aptos"/>
                <w:b w:val="0"/>
                <w:sz w:val="18"/>
              </w:rPr>
              <w:t>Detección, registro, aviso y orientación segura.</w:t>
            </w:r>
          </w:p>
        </w:tc>
        <w:tc>
          <w:tcPr>
            <w:tcW w:type="dxa" w:w="2880"/>
            <w:vAlign w:val="top"/>
          </w:tcPr>
          <w:p>
            <w:pPr>
              <w:spacing w:after="20" w:line="240" w:lineRule="auto"/>
            </w:pPr>
            <w:r>
              <w:rPr>
                <w:rFonts w:ascii="Aptos" w:hAnsi="Aptos"/>
                <w:b w:val="0"/>
                <w:sz w:val="18"/>
              </w:rPr>
              <w:t>Reglas n8n + Sheets + Telegram</w:t>
            </w:r>
          </w:p>
        </w:tc>
      </w:tr>
      <w:tr>
        <w:tc>
          <w:tcPr>
            <w:tcW w:type="dxa" w:w="1944"/>
            <w:shd w:fill="F3F5F7"/>
            <w:vAlign w:val="top"/>
          </w:tcPr>
          <w:p>
            <w:pPr>
              <w:spacing w:after="20" w:line="240" w:lineRule="auto"/>
            </w:pPr>
            <w:r>
              <w:rPr>
                <w:rFonts w:ascii="Aptos" w:hAnsi="Aptos"/>
                <w:b w:val="0"/>
                <w:sz w:val="18"/>
              </w:rPr>
              <w:t>Interfaz</w:t>
            </w:r>
          </w:p>
        </w:tc>
        <w:tc>
          <w:tcPr>
            <w:tcW w:type="dxa" w:w="5400"/>
            <w:shd w:fill="F3F5F7"/>
            <w:vAlign w:val="top"/>
          </w:tcPr>
          <w:p>
            <w:pPr>
              <w:spacing w:after="20" w:line="240" w:lineRule="auto"/>
            </w:pPr>
            <w:r>
              <w:rPr>
                <w:rFonts w:ascii="Aptos" w:hAnsi="Aptos"/>
                <w:b w:val="0"/>
                <w:sz w:val="18"/>
              </w:rPr>
              <w:t>Conversación web para evaluación.</w:t>
            </w:r>
          </w:p>
        </w:tc>
        <w:tc>
          <w:tcPr>
            <w:tcW w:type="dxa" w:w="2880"/>
            <w:shd w:fill="F3F5F7"/>
            <w:vAlign w:val="top"/>
          </w:tcPr>
          <w:p>
            <w:pPr>
              <w:spacing w:after="20" w:line="240" w:lineRule="auto"/>
            </w:pPr>
            <w:r>
              <w:rPr>
                <w:rFonts w:ascii="Aptos" w:hAnsi="Aptos"/>
                <w:b w:val="0"/>
                <w:sz w:val="18"/>
              </w:rPr>
              <w:t>Streamlit</w:t>
            </w:r>
          </w:p>
        </w:tc>
      </w:tr>
      <w:tr>
        <w:tc>
          <w:tcPr>
            <w:tcW w:type="dxa" w:w="1944"/>
            <w:vAlign w:val="top"/>
          </w:tcPr>
          <w:p>
            <w:pPr>
              <w:spacing w:after="20" w:line="240" w:lineRule="auto"/>
            </w:pPr>
            <w:r>
              <w:rPr>
                <w:rFonts w:ascii="Aptos" w:hAnsi="Aptos"/>
                <w:b w:val="0"/>
                <w:sz w:val="18"/>
              </w:rPr>
              <w:t>Demo pública</w:t>
            </w:r>
          </w:p>
        </w:tc>
        <w:tc>
          <w:tcPr>
            <w:tcW w:type="dxa" w:w="5400"/>
            <w:vAlign w:val="top"/>
          </w:tcPr>
          <w:p>
            <w:pPr>
              <w:spacing w:after="20" w:line="240" w:lineRule="auto"/>
            </w:pPr>
            <w:r>
              <w:rPr>
                <w:rFonts w:ascii="Aptos" w:hAnsi="Aptos"/>
                <w:b w:val="0"/>
                <w:sz w:val="18"/>
              </w:rPr>
              <w:t>Prueba segura sin efectos operativos.</w:t>
            </w:r>
          </w:p>
        </w:tc>
        <w:tc>
          <w:tcPr>
            <w:tcW w:type="dxa" w:w="2880"/>
            <w:vAlign w:val="top"/>
          </w:tcPr>
          <w:p>
            <w:pPr>
              <w:spacing w:after="20" w:line="240" w:lineRule="auto"/>
            </w:pPr>
            <w:r>
              <w:rPr>
                <w:rFonts w:ascii="Aptos" w:hAnsi="Aptos"/>
                <w:b w:val="0"/>
                <w:sz w:val="18"/>
              </w:rPr>
              <w:t>Streamlit Cloud + workflow demo</w:t>
            </w:r>
          </w:p>
        </w:tc>
      </w:tr>
    </w:tbl>
    <w:p>
      <w:pPr>
        <w:spacing w:after="0"/>
        <w:widowControl/>
      </w:pPr>
    </w:p>
    <w:p>
      <w:pPr>
        <w:pStyle w:val="Heading2"/>
        <w:spacing w:before="160" w:after="80"/>
        <w:keepNext/>
        <w:widowControl/>
      </w:pPr>
      <w:r>
        <w:rPr>
          <w:rFonts w:ascii="Aptos" w:hAnsi="Aptos"/>
          <w:b/>
          <w:color w:val="246B91"/>
          <w:sz w:val="25"/>
        </w:rPr>
        <w:t>6.1 Reglas de farmacia y Pet Shop</w:t>
      </w:r>
    </w:p>
    <w:p>
      <w:pPr>
        <w:spacing w:before="0" w:after="100" w:line="259" w:lineRule="auto"/>
        <w:widowControl/>
      </w:pPr>
      <w:r>
        <w:rPr>
          <w:rFonts w:ascii="Aptos" w:hAnsi="Aptos"/>
          <w:i w:val="0"/>
          <w:color w:val="1E2B35"/>
        </w:rPr>
        <w:t>La farmacia y el Pet Shop funcionan solo como venta presencial. Luna puede informar categorías generales y recordar al cliente que consulte productos durante su visita, pero no procesa pagos, pedidos, reservas ni despachos.</w:t>
      </w:r>
    </w:p>
    <w:p>
      <w:bookmarkStart w:id="16" w:name="sec7"/>
      <w:pPr>
        <w:pStyle w:val="Heading1"/>
        <w:pageBreakBefore/>
        <w:pBdr>
          <w:bottom w:val="single" w:sz="12" w:space="2" w:color="246B91"/>
        </w:pBdr>
        <w:keepNext/>
        <w:widowControl/>
      </w:pPr>
      <w:r>
        <w:rPr>
          <w:rFonts w:ascii="Aptos" w:hAnsi="Aptos"/>
          <w:b/>
          <w:color w:val="17324D"/>
          <w:sz w:val="34"/>
        </w:rPr>
        <w:t>7. Arquitectura técnica consolidada</w:t>
      </w:r>
      <w:bookmarkEnd w:id="16"/>
    </w:p>
    <w:p>
      <w:pPr>
        <w:pStyle w:val="Heading2"/>
        <w:spacing w:before="160" w:after="80"/>
        <w:keepNext/>
        <w:widowControl/>
      </w:pPr>
      <w:r>
        <w:rPr>
          <w:rFonts w:ascii="Aptos" w:hAnsi="Aptos"/>
          <w:b/>
          <w:color w:val="246B91"/>
          <w:sz w:val="25"/>
        </w:rPr>
        <w:t>7.1 Arquitectura operativa</w:t>
      </w:r>
    </w:p>
    <w:tbl>
      <w:tblPr>
        <w:tblW w:type="auto" w:w="0"/>
        <w:jc w:val="center"/>
        <w:tblLook w:firstColumn="1" w:firstRow="1" w:lastColumn="0" w:lastRow="0" w:noHBand="0" w:noVBand="1" w:val="04A0"/>
      </w:tblPr>
      <w:tblGrid>
        <w:gridCol w:w="9792"/>
      </w:tblGrid>
      <w:tr>
        <w:tc>
          <w:tcPr>
            <w:tcW w:type="dxa" w:w="9792"/>
            <w:shd w:fill="F7FAFC"/>
            <w:tcBorders>
              <w:top w:val="single" w:sz="6" w:color="9CB5C6"/>
              <w:left w:val="single" w:sz="6" w:color="9CB5C6"/>
              <w:bottom w:val="single" w:sz="6" w:color="9CB5C6"/>
              <w:right w:val="single" w:sz="6" w:color="9CB5C6"/>
            </w:tcBorders>
          </w:tcPr>
          <w:p>
            <w:r>
              <w:rPr>
                <w:rFonts w:ascii="Aptos" w:hAnsi="Aptos"/>
                <w:b/>
                <w:color w:val="17324D"/>
                <w:sz w:val="19"/>
              </w:rPr>
              <w:t>Flujo general</w:t>
            </w:r>
          </w:p>
          <w:p>
            <w:pPr>
              <w:spacing w:after="40"/>
              <w:jc w:val="center"/>
            </w:pPr>
            <w:r>
              <w:rPr>
                <w:rFonts w:ascii="Aptos Mono" w:hAnsi="Aptos Mono"/>
                <w:b/>
                <w:color w:val="1E2B35"/>
                <w:sz w:val="18"/>
              </w:rPr>
              <w:t>Cliente externo o personal autorizado</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Interfaz Streamlit</w:t>
            </w:r>
          </w:p>
          <w:p>
            <w:pPr>
              <w:spacing w:after="40"/>
              <w:jc w:val="center"/>
            </w:pPr>
            <w:r>
              <w:rPr>
                <w:rFonts w:ascii="Aptos Mono" w:hAnsi="Aptos Mono"/>
                <w:b/>
                <w:color w:val="1E2B35"/>
                <w:sz w:val="18"/>
              </w:rPr>
              <w:t>↓</w:t>
            </w:r>
          </w:p>
          <w:p>
            <w:pPr>
              <w:spacing w:after="40"/>
              <w:jc w:val="center"/>
            </w:pPr>
            <w:r>
              <w:rPr>
                <w:rFonts w:ascii="Aptos Mono" w:hAnsi="Aptos Mono"/>
                <w:b w:val="0"/>
                <w:color w:val="1E2B35"/>
                <w:sz w:val="18"/>
              </w:rPr>
              <w:t>Webhook público  /  Webhook interno protegido</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Workflows n8n en OCI</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RAG · Calendarios · Planillas · Telegram</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Respuesta de Luna</w:t>
            </w:r>
          </w:p>
        </w:tc>
      </w:tr>
    </w:tbl>
    <w:p>
      <w:pPr>
        <w:spacing w:after="0"/>
        <w:widowControl/>
      </w:pPr>
    </w:p>
    <w:p>
      <w:pPr>
        <w:pStyle w:val="Heading2"/>
        <w:spacing w:before="160" w:after="80"/>
        <w:keepNext/>
        <w:widowControl/>
      </w:pPr>
      <w:r>
        <w:rPr>
          <w:rFonts w:ascii="Aptos" w:hAnsi="Aptos"/>
          <w:b/>
          <w:color w:val="246B91"/>
          <w:sz w:val="25"/>
        </w:rPr>
        <w:t>7.2 Separación de responsabilidades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448"/>
            <w:shd w:fill="17324D"/>
            <w:vAlign w:val="center"/>
          </w:tcPr>
          <w:p>
            <w:pPr>
              <w:spacing w:after="0"/>
              <w:jc w:val="left"/>
            </w:pPr>
            <w:r>
              <w:rPr>
                <w:rFonts w:ascii="Aptos" w:hAnsi="Aptos"/>
                <w:b/>
                <w:color w:val="FFFFFF"/>
                <w:sz w:val="18"/>
              </w:rPr>
              <w:t>Componente</w:t>
            </w:r>
          </w:p>
        </w:tc>
        <w:tc>
          <w:tcPr>
            <w:tcW w:type="dxa" w:w="7776"/>
            <w:shd w:fill="17324D"/>
            <w:vAlign w:val="center"/>
          </w:tcPr>
          <w:p>
            <w:pPr>
              <w:spacing w:after="0"/>
              <w:jc w:val="left"/>
            </w:pPr>
            <w:r>
              <w:rPr>
                <w:rFonts w:ascii="Aptos" w:hAnsi="Aptos"/>
                <w:b/>
                <w:color w:val="FFFFFF"/>
                <w:sz w:val="18"/>
              </w:rPr>
              <w:t>Responsabilidad</w:t>
            </w:r>
          </w:p>
        </w:tc>
      </w:tr>
      <w:tr>
        <w:tc>
          <w:tcPr>
            <w:tcW w:type="dxa" w:w="2448"/>
            <w:shd w:fill="EAF3F8"/>
            <w:vAlign w:val="top"/>
          </w:tcPr>
          <w:p>
            <w:pPr>
              <w:spacing w:after="20" w:line="240" w:lineRule="auto"/>
            </w:pPr>
            <w:r>
              <w:rPr>
                <w:rFonts w:ascii="Aptos" w:hAnsi="Aptos"/>
                <w:b/>
                <w:sz w:val="18"/>
              </w:rPr>
              <w:t>Streamlit</w:t>
            </w:r>
          </w:p>
        </w:tc>
        <w:tc>
          <w:tcPr>
            <w:tcW w:type="dxa" w:w="7776"/>
            <w:vAlign w:val="top"/>
          </w:tcPr>
          <w:p>
            <w:pPr>
              <w:spacing w:after="20" w:line="240" w:lineRule="auto"/>
            </w:pPr>
            <w:r>
              <w:rPr>
                <w:rFonts w:ascii="Aptos" w:hAnsi="Aptos"/>
                <w:b w:val="0"/>
                <w:sz w:val="18"/>
              </w:rPr>
              <w:t>Interfaz web de evaluación y demo pública.</w:t>
            </w:r>
          </w:p>
        </w:tc>
      </w:tr>
      <w:tr>
        <w:tc>
          <w:tcPr>
            <w:tcW w:type="dxa" w:w="2448"/>
            <w:shd w:fill="EAF3F8"/>
            <w:vAlign w:val="top"/>
          </w:tcPr>
          <w:p>
            <w:pPr>
              <w:spacing w:after="20" w:line="240" w:lineRule="auto"/>
            </w:pPr>
            <w:r>
              <w:rPr>
                <w:rFonts w:ascii="Aptos" w:hAnsi="Aptos"/>
                <w:b/>
                <w:sz w:val="18"/>
              </w:rPr>
              <w:t>n8n</w:t>
            </w:r>
          </w:p>
        </w:tc>
        <w:tc>
          <w:tcPr>
            <w:tcW w:type="dxa" w:w="7776"/>
            <w:shd w:fill="F3F5F7"/>
            <w:vAlign w:val="top"/>
          </w:tcPr>
          <w:p>
            <w:pPr>
              <w:spacing w:after="20" w:line="240" w:lineRule="auto"/>
            </w:pPr>
            <w:r>
              <w:rPr>
                <w:rFonts w:ascii="Aptos" w:hAnsi="Aptos"/>
                <w:b w:val="0"/>
                <w:sz w:val="18"/>
              </w:rPr>
              <w:t>Orquestación, reglas, validaciones, branching e integraciones.</w:t>
            </w:r>
          </w:p>
        </w:tc>
      </w:tr>
      <w:tr>
        <w:tc>
          <w:tcPr>
            <w:tcW w:type="dxa" w:w="2448"/>
            <w:shd w:fill="EAF3F8"/>
            <w:vAlign w:val="top"/>
          </w:tcPr>
          <w:p>
            <w:pPr>
              <w:spacing w:after="20" w:line="240" w:lineRule="auto"/>
            </w:pPr>
            <w:r>
              <w:rPr>
                <w:rFonts w:ascii="Aptos" w:hAnsi="Aptos"/>
                <w:b/>
                <w:sz w:val="18"/>
              </w:rPr>
              <w:t>Groq</w:t>
            </w:r>
          </w:p>
        </w:tc>
        <w:tc>
          <w:tcPr>
            <w:tcW w:type="dxa" w:w="7776"/>
            <w:vAlign w:val="top"/>
          </w:tcPr>
          <w:p>
            <w:pPr>
              <w:spacing w:after="20" w:line="240" w:lineRule="auto"/>
            </w:pPr>
            <w:r>
              <w:rPr>
                <w:rFonts w:ascii="Aptos" w:hAnsi="Aptos"/>
                <w:b w:val="0"/>
                <w:sz w:val="18"/>
              </w:rPr>
              <w:t>Modelo de lenguaje para los agentes.</w:t>
            </w:r>
          </w:p>
        </w:tc>
      </w:tr>
      <w:tr>
        <w:tc>
          <w:tcPr>
            <w:tcW w:type="dxa" w:w="2448"/>
            <w:shd w:fill="EAF3F8"/>
            <w:vAlign w:val="top"/>
          </w:tcPr>
          <w:p>
            <w:pPr>
              <w:spacing w:after="20" w:line="240" w:lineRule="auto"/>
            </w:pPr>
            <w:r>
              <w:rPr>
                <w:rFonts w:ascii="Aptos" w:hAnsi="Aptos"/>
                <w:b/>
                <w:sz w:val="18"/>
              </w:rPr>
              <w:t>Cohere</w:t>
            </w:r>
          </w:p>
        </w:tc>
        <w:tc>
          <w:tcPr>
            <w:tcW w:type="dxa" w:w="7776"/>
            <w:shd w:fill="F3F5F7"/>
            <w:vAlign w:val="top"/>
          </w:tcPr>
          <w:p>
            <w:pPr>
              <w:spacing w:after="20" w:line="240" w:lineRule="auto"/>
            </w:pPr>
            <w:r>
              <w:rPr>
                <w:rFonts w:ascii="Aptos" w:hAnsi="Aptos"/>
                <w:b w:val="0"/>
                <w:sz w:val="18"/>
              </w:rPr>
              <w:t>Embeddings para recuperación documental.</w:t>
            </w:r>
          </w:p>
        </w:tc>
      </w:tr>
      <w:tr>
        <w:tc>
          <w:tcPr>
            <w:tcW w:type="dxa" w:w="2448"/>
            <w:shd w:fill="EAF3F8"/>
            <w:vAlign w:val="top"/>
          </w:tcPr>
          <w:p>
            <w:pPr>
              <w:spacing w:after="20" w:line="240" w:lineRule="auto"/>
            </w:pPr>
            <w:r>
              <w:rPr>
                <w:rFonts w:ascii="Aptos" w:hAnsi="Aptos"/>
                <w:b/>
                <w:sz w:val="18"/>
              </w:rPr>
              <w:t>RAG público</w:t>
            </w:r>
          </w:p>
        </w:tc>
        <w:tc>
          <w:tcPr>
            <w:tcW w:type="dxa" w:w="7776"/>
            <w:vAlign w:val="top"/>
          </w:tcPr>
          <w:p>
            <w:pPr>
              <w:spacing w:after="20" w:line="240" w:lineRule="auto"/>
            </w:pPr>
            <w:r>
              <w:rPr>
                <w:rFonts w:ascii="Aptos" w:hAnsi="Aptos"/>
                <w:b w:val="0"/>
                <w:sz w:val="18"/>
              </w:rPr>
              <w:t>Información autorizada para clientes.</w:t>
            </w:r>
          </w:p>
        </w:tc>
      </w:tr>
      <w:tr>
        <w:tc>
          <w:tcPr>
            <w:tcW w:type="dxa" w:w="2448"/>
            <w:shd w:fill="EAF3F8"/>
            <w:vAlign w:val="top"/>
          </w:tcPr>
          <w:p>
            <w:pPr>
              <w:spacing w:after="20" w:line="240" w:lineRule="auto"/>
            </w:pPr>
            <w:r>
              <w:rPr>
                <w:rFonts w:ascii="Aptos" w:hAnsi="Aptos"/>
                <w:b/>
                <w:sz w:val="18"/>
              </w:rPr>
              <w:t>RAG interno</w:t>
            </w:r>
          </w:p>
        </w:tc>
        <w:tc>
          <w:tcPr>
            <w:tcW w:type="dxa" w:w="7776"/>
            <w:shd w:fill="F3F5F7"/>
            <w:vAlign w:val="top"/>
          </w:tcPr>
          <w:p>
            <w:pPr>
              <w:spacing w:after="20" w:line="240" w:lineRule="auto"/>
            </w:pPr>
            <w:r>
              <w:rPr>
                <w:rFonts w:ascii="Aptos" w:hAnsi="Aptos"/>
                <w:b w:val="0"/>
                <w:sz w:val="18"/>
              </w:rPr>
              <w:t>Procedimientos restringidos al personal.</w:t>
            </w:r>
          </w:p>
        </w:tc>
      </w:tr>
      <w:tr>
        <w:tc>
          <w:tcPr>
            <w:tcW w:type="dxa" w:w="2448"/>
            <w:shd w:fill="EAF3F8"/>
            <w:vAlign w:val="top"/>
          </w:tcPr>
          <w:p>
            <w:pPr>
              <w:spacing w:after="20" w:line="240" w:lineRule="auto"/>
            </w:pPr>
            <w:r>
              <w:rPr>
                <w:rFonts w:ascii="Aptos" w:hAnsi="Aptos"/>
                <w:b/>
                <w:sz w:val="18"/>
              </w:rPr>
              <w:t>Google Calendar</w:t>
            </w:r>
          </w:p>
        </w:tc>
        <w:tc>
          <w:tcPr>
            <w:tcW w:type="dxa" w:w="7776"/>
            <w:vAlign w:val="top"/>
          </w:tcPr>
          <w:p>
            <w:pPr>
              <w:spacing w:after="20" w:line="240" w:lineRule="auto"/>
            </w:pPr>
            <w:r>
              <w:rPr>
                <w:rFonts w:ascii="Aptos" w:hAnsi="Aptos"/>
                <w:b w:val="0"/>
                <w:sz w:val="18"/>
              </w:rPr>
              <w:t>Disponibilidad y creación de citas.</w:t>
            </w:r>
          </w:p>
        </w:tc>
      </w:tr>
      <w:tr>
        <w:tc>
          <w:tcPr>
            <w:tcW w:type="dxa" w:w="2448"/>
            <w:shd w:fill="EAF3F8"/>
            <w:vAlign w:val="top"/>
          </w:tcPr>
          <w:p>
            <w:pPr>
              <w:spacing w:after="20" w:line="240" w:lineRule="auto"/>
            </w:pPr>
            <w:r>
              <w:rPr>
                <w:rFonts w:ascii="Aptos" w:hAnsi="Aptos"/>
                <w:b/>
                <w:sz w:val="18"/>
              </w:rPr>
              <w:t>Google Sheets</w:t>
            </w:r>
          </w:p>
        </w:tc>
        <w:tc>
          <w:tcPr>
            <w:tcW w:type="dxa" w:w="7776"/>
            <w:shd w:fill="F3F5F7"/>
            <w:vAlign w:val="top"/>
          </w:tcPr>
          <w:p>
            <w:pPr>
              <w:spacing w:after="20" w:line="240" w:lineRule="auto"/>
            </w:pPr>
            <w:r>
              <w:rPr>
                <w:rFonts w:ascii="Aptos" w:hAnsi="Aptos"/>
                <w:b w:val="0"/>
                <w:sz w:val="18"/>
              </w:rPr>
              <w:t>Registro operativo y trazabilidad.</w:t>
            </w:r>
          </w:p>
        </w:tc>
      </w:tr>
      <w:tr>
        <w:tc>
          <w:tcPr>
            <w:tcW w:type="dxa" w:w="2448"/>
            <w:shd w:fill="EAF3F8"/>
            <w:vAlign w:val="top"/>
          </w:tcPr>
          <w:p>
            <w:pPr>
              <w:spacing w:after="20" w:line="240" w:lineRule="auto"/>
            </w:pPr>
            <w:r>
              <w:rPr>
                <w:rFonts w:ascii="Aptos" w:hAnsi="Aptos"/>
                <w:b/>
                <w:sz w:val="18"/>
              </w:rPr>
              <w:t>Telegram</w:t>
            </w:r>
          </w:p>
        </w:tc>
        <w:tc>
          <w:tcPr>
            <w:tcW w:type="dxa" w:w="7776"/>
            <w:vAlign w:val="top"/>
          </w:tcPr>
          <w:p>
            <w:pPr>
              <w:spacing w:after="20" w:line="240" w:lineRule="auto"/>
            </w:pPr>
            <w:r>
              <w:rPr>
                <w:rFonts w:ascii="Aptos" w:hAnsi="Aptos"/>
                <w:b w:val="0"/>
                <w:sz w:val="18"/>
              </w:rPr>
              <w:t>Aviso activo de urgencias al equipo interno.</w:t>
            </w:r>
          </w:p>
        </w:tc>
      </w:tr>
      <w:tr>
        <w:tc>
          <w:tcPr>
            <w:tcW w:type="dxa" w:w="2448"/>
            <w:shd w:fill="EAF3F8"/>
            <w:vAlign w:val="top"/>
          </w:tcPr>
          <w:p>
            <w:pPr>
              <w:spacing w:after="20" w:line="240" w:lineRule="auto"/>
            </w:pPr>
            <w:r>
              <w:rPr>
                <w:rFonts w:ascii="Aptos" w:hAnsi="Aptos"/>
                <w:b/>
                <w:sz w:val="18"/>
              </w:rPr>
              <w:t>OCI</w:t>
            </w:r>
          </w:p>
        </w:tc>
        <w:tc>
          <w:tcPr>
            <w:tcW w:type="dxa" w:w="7776"/>
            <w:shd w:fill="F3F5F7"/>
            <w:vAlign w:val="top"/>
          </w:tcPr>
          <w:p>
            <w:pPr>
              <w:spacing w:after="20" w:line="240" w:lineRule="auto"/>
            </w:pPr>
            <w:r>
              <w:rPr>
                <w:rFonts w:ascii="Aptos" w:hAnsi="Aptos"/>
                <w:b w:val="0"/>
                <w:sz w:val="18"/>
              </w:rPr>
              <w:t>Infraestructura de ejecución del backend n8n.</w:t>
            </w:r>
          </w:p>
        </w:tc>
      </w:tr>
      <w:tr>
        <w:tc>
          <w:tcPr>
            <w:tcW w:type="dxa" w:w="2448"/>
            <w:shd w:fill="EAF3F8"/>
            <w:vAlign w:val="top"/>
          </w:tcPr>
          <w:p>
            <w:pPr>
              <w:spacing w:after="20" w:line="240" w:lineRule="auto"/>
            </w:pPr>
            <w:r>
              <w:rPr>
                <w:rFonts w:ascii="Aptos" w:hAnsi="Aptos"/>
                <w:b/>
                <w:sz w:val="18"/>
              </w:rPr>
              <w:t>GitHub</w:t>
            </w:r>
          </w:p>
        </w:tc>
        <w:tc>
          <w:tcPr>
            <w:tcW w:type="dxa" w:w="7776"/>
            <w:vAlign w:val="top"/>
          </w:tcPr>
          <w:p>
            <w:pPr>
              <w:spacing w:after="20" w:line="240" w:lineRule="auto"/>
            </w:pPr>
            <w:r>
              <w:rPr>
                <w:rFonts w:ascii="Aptos" w:hAnsi="Aptos"/>
                <w:b w:val="0"/>
                <w:sz w:val="18"/>
              </w:rPr>
              <w:t>Repositorio, trazabilidad y entrega oficial.</w:t>
            </w:r>
          </w:p>
        </w:tc>
      </w:tr>
    </w:tbl>
    <w:p>
      <w:pPr>
        <w:spacing w:after="0"/>
        <w:widowControl/>
      </w:pPr>
    </w:p>
    <w:p>
      <w:pPr>
        <w:pStyle w:val="Heading2"/>
        <w:spacing w:before="160" w:after="80"/>
        <w:keepNext/>
        <w:widowControl/>
      </w:pPr>
      <w:r>
        <w:rPr>
          <w:rFonts w:ascii="Aptos" w:hAnsi="Aptos"/>
          <w:b/>
          <w:color w:val="246B91"/>
          <w:sz w:val="25"/>
        </w:rPr>
        <w:t>7.3 Dos entornos funcionales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376"/>
            <w:shd w:fill="17324D"/>
            <w:vAlign w:val="center"/>
          </w:tcPr>
          <w:p>
            <w:pPr>
              <w:spacing w:after="0"/>
              <w:jc w:val="left"/>
            </w:pPr>
            <w:r>
              <w:rPr>
                <w:rFonts w:ascii="Aptos" w:hAnsi="Aptos"/>
                <w:b/>
                <w:color w:val="FFFFFF"/>
                <w:sz w:val="18"/>
              </w:rPr>
              <w:t>Entorno</w:t>
            </w:r>
          </w:p>
        </w:tc>
        <w:tc>
          <w:tcPr>
            <w:tcW w:type="dxa" w:w="5400"/>
            <w:shd w:fill="17324D"/>
            <w:vAlign w:val="center"/>
          </w:tcPr>
          <w:p>
            <w:pPr>
              <w:spacing w:after="0"/>
              <w:jc w:val="left"/>
            </w:pPr>
            <w:r>
              <w:rPr>
                <w:rFonts w:ascii="Aptos" w:hAnsi="Aptos"/>
                <w:b/>
                <w:color w:val="FFFFFF"/>
                <w:sz w:val="18"/>
              </w:rPr>
              <w:t>Propósito</w:t>
            </w:r>
          </w:p>
        </w:tc>
        <w:tc>
          <w:tcPr>
            <w:tcW w:type="dxa" w:w="2448"/>
            <w:shd w:fill="17324D"/>
            <w:vAlign w:val="center"/>
          </w:tcPr>
          <w:p>
            <w:pPr>
              <w:spacing w:after="0"/>
              <w:jc w:val="left"/>
            </w:pPr>
            <w:r>
              <w:rPr>
                <w:rFonts w:ascii="Aptos" w:hAnsi="Aptos"/>
                <w:b/>
                <w:color w:val="FFFFFF"/>
                <w:sz w:val="18"/>
              </w:rPr>
              <w:t>Efectos reales</w:t>
            </w:r>
          </w:p>
        </w:tc>
      </w:tr>
      <w:tr>
        <w:tc>
          <w:tcPr>
            <w:tcW w:type="dxa" w:w="2376"/>
            <w:vAlign w:val="top"/>
          </w:tcPr>
          <w:p>
            <w:pPr>
              <w:spacing w:after="20" w:line="240" w:lineRule="auto"/>
            </w:pPr>
            <w:r>
              <w:rPr>
                <w:rFonts w:ascii="Aptos" w:hAnsi="Aptos"/>
                <w:b w:val="0"/>
                <w:sz w:val="18"/>
              </w:rPr>
              <w:t>MVP operativo</w:t>
            </w:r>
          </w:p>
        </w:tc>
        <w:tc>
          <w:tcPr>
            <w:tcW w:type="dxa" w:w="5400"/>
            <w:vAlign w:val="top"/>
          </w:tcPr>
          <w:p>
            <w:pPr>
              <w:spacing w:after="20" w:line="240" w:lineRule="auto"/>
            </w:pPr>
            <w:r>
              <w:rPr>
                <w:rFonts w:ascii="Aptos" w:hAnsi="Aptos"/>
                <w:b w:val="0"/>
                <w:sz w:val="18"/>
              </w:rPr>
              <w:t>Operación validada con calendarios, planillas y Telegram.</w:t>
            </w:r>
          </w:p>
        </w:tc>
        <w:tc>
          <w:tcPr>
            <w:tcW w:type="dxa" w:w="2448"/>
            <w:vAlign w:val="top"/>
          </w:tcPr>
          <w:p>
            <w:pPr>
              <w:spacing w:after="20" w:line="240" w:lineRule="auto"/>
            </w:pPr>
            <w:r>
              <w:rPr>
                <w:rFonts w:ascii="Aptos" w:hAnsi="Aptos"/>
                <w:b w:val="0"/>
                <w:sz w:val="18"/>
              </w:rPr>
              <w:t>Sí, en recursos configurados.</w:t>
            </w:r>
          </w:p>
        </w:tc>
      </w:tr>
      <w:tr>
        <w:tc>
          <w:tcPr>
            <w:tcW w:type="dxa" w:w="2376"/>
            <w:shd w:fill="F3F5F7"/>
            <w:vAlign w:val="top"/>
          </w:tcPr>
          <w:p>
            <w:pPr>
              <w:spacing w:after="20" w:line="240" w:lineRule="auto"/>
            </w:pPr>
            <w:r>
              <w:rPr>
                <w:rFonts w:ascii="Aptos" w:hAnsi="Aptos"/>
                <w:b w:val="0"/>
                <w:sz w:val="18"/>
              </w:rPr>
              <w:t>Demo pública LAB-016</w:t>
            </w:r>
          </w:p>
        </w:tc>
        <w:tc>
          <w:tcPr>
            <w:tcW w:type="dxa" w:w="5400"/>
            <w:shd w:fill="F3F5F7"/>
            <w:vAlign w:val="top"/>
          </w:tcPr>
          <w:p>
            <w:pPr>
              <w:spacing w:after="20" w:line="240" w:lineRule="auto"/>
            </w:pPr>
            <w:r>
              <w:rPr>
                <w:rFonts w:ascii="Aptos" w:hAnsi="Aptos"/>
                <w:b w:val="0"/>
                <w:sz w:val="18"/>
              </w:rPr>
              <w:t>Permitir evaluación segura desde Internet.</w:t>
            </w:r>
          </w:p>
        </w:tc>
        <w:tc>
          <w:tcPr>
            <w:tcW w:type="dxa" w:w="2448"/>
            <w:shd w:fill="F3F5F7"/>
            <w:vAlign w:val="top"/>
          </w:tcPr>
          <w:p>
            <w:pPr>
              <w:spacing w:after="20" w:line="240" w:lineRule="auto"/>
            </w:pPr>
            <w:r>
              <w:rPr>
                <w:rFonts w:ascii="Aptos" w:hAnsi="Aptos"/>
                <w:b w:val="0"/>
                <w:sz w:val="18"/>
              </w:rPr>
              <w:t>No; agenda, peluquería y urgencias están simuladas.</w:t>
            </w:r>
          </w:p>
        </w:tc>
      </w:tr>
    </w:tbl>
    <w:p>
      <w:pPr>
        <w:spacing w:after="0"/>
        <w:widowControl/>
      </w:pPr>
    </w:p>
    <w:p>
      <w:bookmarkStart w:id="17" w:name="sec8"/>
      <w:pPr>
        <w:pStyle w:val="Heading1"/>
        <w:pageBreakBefore/>
        <w:pBdr>
          <w:bottom w:val="single" w:sz="12" w:space="2" w:color="246B91"/>
        </w:pBdr>
        <w:keepNext/>
        <w:widowControl/>
      </w:pPr>
      <w:r>
        <w:rPr>
          <w:rFonts w:ascii="Aptos" w:hAnsi="Aptos"/>
          <w:b/>
          <w:color w:val="17324D"/>
          <w:sz w:val="34"/>
        </w:rPr>
        <w:t>8. RAG público e interno</w:t>
      </w:r>
      <w:bookmarkEnd w:id="17"/>
    </w:p>
    <w:p>
      <w:pPr>
        <w:pStyle w:val="Heading2"/>
        <w:spacing w:before="160" w:after="80"/>
        <w:keepNext/>
        <w:widowControl/>
      </w:pPr>
      <w:r>
        <w:rPr>
          <w:rFonts w:ascii="Aptos" w:hAnsi="Aptos"/>
          <w:b/>
          <w:color w:val="246B91"/>
          <w:sz w:val="25"/>
        </w:rPr>
        <w:t>8.1 RAG público</w:t>
      </w:r>
    </w:p>
    <w:p>
      <w:pPr>
        <w:spacing w:before="0" w:after="100" w:line="259" w:lineRule="auto"/>
        <w:widowControl/>
      </w:pPr>
      <w:r>
        <w:rPr>
          <w:rFonts w:ascii="Aptos" w:hAnsi="Aptos"/>
          <w:i w:val="0"/>
          <w:color w:val="1E2B35"/>
        </w:rPr>
        <w:t>El RAG público responde exclusivamente con fuentes autorizadas para clientes externos. Si la información no está disponible, Luna debe indicar que no puede confirmarla y recomendar contacto directo con la clínica.</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4032"/>
            <w:shd w:fill="17324D"/>
            <w:vAlign w:val="center"/>
          </w:tcPr>
          <w:p>
            <w:pPr>
              <w:spacing w:after="0"/>
              <w:jc w:val="left"/>
            </w:pPr>
            <w:r>
              <w:rPr>
                <w:rFonts w:ascii="Aptos" w:hAnsi="Aptos"/>
                <w:b/>
                <w:color w:val="FFFFFF"/>
                <w:sz w:val="18"/>
              </w:rPr>
              <w:t>Archivo</w:t>
            </w:r>
          </w:p>
        </w:tc>
        <w:tc>
          <w:tcPr>
            <w:tcW w:type="dxa" w:w="6192"/>
            <w:shd w:fill="17324D"/>
            <w:vAlign w:val="center"/>
          </w:tcPr>
          <w:p>
            <w:pPr>
              <w:spacing w:after="0"/>
              <w:jc w:val="left"/>
            </w:pPr>
            <w:r>
              <w:rPr>
                <w:rFonts w:ascii="Aptos" w:hAnsi="Aptos"/>
                <w:b/>
                <w:color w:val="FFFFFF"/>
                <w:sz w:val="18"/>
              </w:rPr>
              <w:t>Uso</w:t>
            </w:r>
          </w:p>
        </w:tc>
      </w:tr>
      <w:tr>
        <w:tc>
          <w:tcPr>
            <w:tcW w:type="dxa" w:w="4032"/>
            <w:vAlign w:val="top"/>
          </w:tcPr>
          <w:p>
            <w:pPr>
              <w:spacing w:after="20" w:line="240" w:lineRule="auto"/>
            </w:pPr>
            <w:r>
              <w:rPr>
                <w:rFonts w:ascii="Aptos" w:hAnsi="Aptos"/>
                <w:b w:val="0"/>
                <w:sz w:val="18"/>
              </w:rPr>
              <w:t>data/servicios_precios.csv</w:t>
            </w:r>
          </w:p>
        </w:tc>
        <w:tc>
          <w:tcPr>
            <w:tcW w:type="dxa" w:w="6192"/>
            <w:vAlign w:val="top"/>
          </w:tcPr>
          <w:p>
            <w:pPr>
              <w:spacing w:after="20" w:line="240" w:lineRule="auto"/>
            </w:pPr>
            <w:r>
              <w:rPr>
                <w:rFonts w:ascii="Aptos" w:hAnsi="Aptos"/>
                <w:b w:val="0"/>
                <w:sz w:val="18"/>
              </w:rPr>
              <w:t>Servicios, precios referenciales y datos estructurados.</w:t>
            </w:r>
          </w:p>
        </w:tc>
      </w:tr>
      <w:tr>
        <w:tc>
          <w:tcPr>
            <w:tcW w:type="dxa" w:w="4032"/>
            <w:shd w:fill="F3F5F7"/>
            <w:vAlign w:val="top"/>
          </w:tcPr>
          <w:p>
            <w:pPr>
              <w:spacing w:after="20" w:line="240" w:lineRule="auto"/>
            </w:pPr>
            <w:r>
              <w:rPr>
                <w:rFonts w:ascii="Aptos" w:hAnsi="Aptos"/>
                <w:b w:val="0"/>
                <w:sz w:val="18"/>
              </w:rPr>
              <w:t>data/faq_clientes.pdf</w:t>
            </w:r>
          </w:p>
        </w:tc>
        <w:tc>
          <w:tcPr>
            <w:tcW w:type="dxa" w:w="6192"/>
            <w:shd w:fill="F3F5F7"/>
            <w:vAlign w:val="top"/>
          </w:tcPr>
          <w:p>
            <w:pPr>
              <w:spacing w:after="20" w:line="240" w:lineRule="auto"/>
            </w:pPr>
            <w:r>
              <w:rPr>
                <w:rFonts w:ascii="Aptos" w:hAnsi="Aptos"/>
                <w:b w:val="0"/>
                <w:sz w:val="18"/>
              </w:rPr>
              <w:t>Preguntas frecuentes y atención general.</w:t>
            </w:r>
          </w:p>
        </w:tc>
      </w:tr>
      <w:tr>
        <w:tc>
          <w:tcPr>
            <w:tcW w:type="dxa" w:w="4032"/>
            <w:vAlign w:val="top"/>
          </w:tcPr>
          <w:p>
            <w:pPr>
              <w:spacing w:after="20" w:line="240" w:lineRule="auto"/>
            </w:pPr>
            <w:r>
              <w:rPr>
                <w:rFonts w:ascii="Aptos" w:hAnsi="Aptos"/>
                <w:b w:val="0"/>
                <w:sz w:val="18"/>
              </w:rPr>
              <w:t>data/manual_seguridad_y_derivacion.pdf</w:t>
            </w:r>
          </w:p>
        </w:tc>
        <w:tc>
          <w:tcPr>
            <w:tcW w:type="dxa" w:w="6192"/>
            <w:vAlign w:val="top"/>
          </w:tcPr>
          <w:p>
            <w:pPr>
              <w:spacing w:after="20" w:line="240" w:lineRule="auto"/>
            </w:pPr>
            <w:r>
              <w:rPr>
                <w:rFonts w:ascii="Aptos" w:hAnsi="Aptos"/>
                <w:b w:val="0"/>
                <w:sz w:val="18"/>
              </w:rPr>
              <w:t>Criterios de seguridad y derivación.</w:t>
            </w:r>
          </w:p>
        </w:tc>
      </w:tr>
    </w:tbl>
    <w:p>
      <w:pPr>
        <w:spacing w:after="0"/>
        <w:widowControl/>
      </w:pPr>
    </w:p>
    <w:p>
      <w:pPr>
        <w:pStyle w:val="Heading2"/>
        <w:spacing w:before="160" w:after="80"/>
        <w:keepNext/>
        <w:widowControl/>
      </w:pPr>
      <w:r>
        <w:rPr>
          <w:rFonts w:ascii="Aptos" w:hAnsi="Aptos"/>
          <w:b/>
          <w:color w:val="246B91"/>
          <w:sz w:val="25"/>
        </w:rPr>
        <w:t>8.2 RAG interno</w:t>
      </w:r>
    </w:p>
    <w:p>
      <w:pPr>
        <w:spacing w:before="0" w:after="100" w:line="259" w:lineRule="auto"/>
        <w:widowControl/>
      </w:pPr>
      <w:r>
        <w:rPr>
          <w:rFonts w:ascii="Aptos" w:hAnsi="Aptos"/>
          <w:i w:val="0"/>
          <w:color w:val="1E2B35"/>
        </w:rPr>
        <w:t>El RAG interno está separado del flujo público y solo se consulta desde un canal protegido. La autodeclaración “soy personal” no se considera autenticación.</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4032"/>
            <w:shd w:fill="17324D"/>
            <w:vAlign w:val="center"/>
          </w:tcPr>
          <w:p>
            <w:pPr>
              <w:spacing w:after="0"/>
              <w:jc w:val="left"/>
            </w:pPr>
            <w:r>
              <w:rPr>
                <w:rFonts w:ascii="Aptos" w:hAnsi="Aptos"/>
                <w:b/>
                <w:color w:val="FFFFFF"/>
                <w:sz w:val="18"/>
              </w:rPr>
              <w:t>Archivo</w:t>
            </w:r>
          </w:p>
        </w:tc>
        <w:tc>
          <w:tcPr>
            <w:tcW w:type="dxa" w:w="6192"/>
            <w:shd w:fill="17324D"/>
            <w:vAlign w:val="center"/>
          </w:tcPr>
          <w:p>
            <w:pPr>
              <w:spacing w:after="0"/>
              <w:jc w:val="left"/>
            </w:pPr>
            <w:r>
              <w:rPr>
                <w:rFonts w:ascii="Aptos" w:hAnsi="Aptos"/>
                <w:b/>
                <w:color w:val="FFFFFF"/>
                <w:sz w:val="18"/>
              </w:rPr>
              <w:t>Uso</w:t>
            </w:r>
          </w:p>
        </w:tc>
      </w:tr>
      <w:tr>
        <w:tc>
          <w:tcPr>
            <w:tcW w:type="dxa" w:w="4032"/>
            <w:vAlign w:val="top"/>
          </w:tcPr>
          <w:p>
            <w:pPr>
              <w:spacing w:after="20" w:line="240" w:lineRule="auto"/>
            </w:pPr>
            <w:r>
              <w:rPr>
                <w:rFonts w:ascii="Aptos" w:hAnsi="Aptos"/>
                <w:b w:val="0"/>
                <w:sz w:val="18"/>
              </w:rPr>
              <w:t>data/manual_procedimientos_internos.pdf</w:t>
            </w:r>
          </w:p>
        </w:tc>
        <w:tc>
          <w:tcPr>
            <w:tcW w:type="dxa" w:w="6192"/>
            <w:vAlign w:val="top"/>
          </w:tcPr>
          <w:p>
            <w:pPr>
              <w:spacing w:after="20" w:line="240" w:lineRule="auto"/>
            </w:pPr>
            <w:r>
              <w:rPr>
                <w:rFonts w:ascii="Aptos" w:hAnsi="Aptos"/>
                <w:b w:val="0"/>
                <w:sz w:val="18"/>
              </w:rPr>
              <w:t>Recepción, triaje no diagnóstico, aislamiento y procedimientos autorizados.</w:t>
            </w:r>
          </w:p>
        </w:tc>
      </w:tr>
      <w:tr>
        <w:tc>
          <w:tcPr>
            <w:tcW w:type="dxa" w:w="4032"/>
            <w:shd w:fill="F3F5F7"/>
            <w:vAlign w:val="top"/>
          </w:tcPr>
          <w:p>
            <w:pPr>
              <w:spacing w:after="20" w:line="240" w:lineRule="auto"/>
            </w:pPr>
            <w:r>
              <w:rPr>
                <w:rFonts w:ascii="Aptos" w:hAnsi="Aptos"/>
                <w:b w:val="0"/>
                <w:sz w:val="18"/>
              </w:rPr>
              <w:t>data/protocolo_stock.csv</w:t>
            </w:r>
          </w:p>
        </w:tc>
        <w:tc>
          <w:tcPr>
            <w:tcW w:type="dxa" w:w="6192"/>
            <w:shd w:fill="F3F5F7"/>
            <w:vAlign w:val="top"/>
          </w:tcPr>
          <w:p>
            <w:pPr>
              <w:spacing w:after="20" w:line="240" w:lineRule="auto"/>
            </w:pPr>
            <w:r>
              <w:rPr>
                <w:rFonts w:ascii="Aptos" w:hAnsi="Aptos"/>
                <w:b w:val="0"/>
                <w:sz w:val="18"/>
              </w:rPr>
              <w:t>Procedimiento para registrar faltas de stock.</w:t>
            </w:r>
          </w:p>
        </w:tc>
      </w:tr>
      <w:tr>
        <w:tc>
          <w:tcPr>
            <w:tcW w:type="dxa" w:w="4032"/>
            <w:vAlign w:val="top"/>
          </w:tcPr>
          <w:p>
            <w:pPr>
              <w:spacing w:after="20" w:line="240" w:lineRule="auto"/>
            </w:pPr>
            <w:r>
              <w:rPr>
                <w:rFonts w:ascii="Aptos" w:hAnsi="Aptos"/>
                <w:b w:val="0"/>
                <w:sz w:val="18"/>
              </w:rPr>
              <w:t>data/manual_seguridad_y_derivacion.pdf</w:t>
            </w:r>
          </w:p>
        </w:tc>
        <w:tc>
          <w:tcPr>
            <w:tcW w:type="dxa" w:w="6192"/>
            <w:vAlign w:val="top"/>
          </w:tcPr>
          <w:p>
            <w:pPr>
              <w:spacing w:after="20" w:line="240" w:lineRule="auto"/>
            </w:pPr>
            <w:r>
              <w:rPr>
                <w:rFonts w:ascii="Aptos" w:hAnsi="Aptos"/>
                <w:b w:val="0"/>
                <w:sz w:val="18"/>
              </w:rPr>
              <w:t>Apoyo a criterios de urgencia y escalamiento.</w:t>
            </w:r>
          </w:p>
        </w:tc>
      </w:tr>
    </w:tbl>
    <w:p>
      <w:pPr>
        <w:spacing w:after="0"/>
        <w:widowControl/>
      </w:pPr>
    </w:p>
    <w:p>
      <w:pPr>
        <w:pStyle w:val="Heading2"/>
        <w:spacing w:before="160" w:after="80"/>
        <w:keepNext/>
        <w:widowControl/>
      </w:pPr>
      <w:r>
        <w:rPr>
          <w:rFonts w:ascii="Aptos" w:hAnsi="Aptos"/>
          <w:b/>
          <w:color w:val="246B91"/>
          <w:sz w:val="25"/>
        </w:rPr>
        <w:t>8.3 Principios RAG</w:t>
      </w:r>
    </w:p>
    <w:p>
      <w:pPr>
        <w:pStyle w:val="ListBullet"/>
        <w:spacing w:after="60"/>
        <w:ind w:left="288" w:hanging="216"/>
        <w:widowControl/>
      </w:pPr>
      <w:r>
        <w:rPr>
          <w:rFonts w:ascii="Aptos" w:hAnsi="Aptos"/>
        </w:rPr>
        <w:t>Separar estrictamente fuentes públicas e internas.</w:t>
      </w:r>
    </w:p>
    <w:p>
      <w:pPr>
        <w:pStyle w:val="ListBullet"/>
        <w:spacing w:after="60"/>
        <w:ind w:left="288" w:hanging="216"/>
        <w:widowControl/>
      </w:pPr>
      <w:r>
        <w:rPr>
          <w:rFonts w:ascii="Aptos" w:hAnsi="Aptos"/>
        </w:rPr>
        <w:t>No recuperar documentos internos desde el workflow público.</w:t>
      </w:r>
    </w:p>
    <w:p>
      <w:pPr>
        <w:pStyle w:val="ListBullet"/>
        <w:spacing w:after="60"/>
        <w:ind w:left="288" w:hanging="216"/>
        <w:widowControl/>
      </w:pPr>
      <w:r>
        <w:rPr>
          <w:rFonts w:ascii="Aptos" w:hAnsi="Aptos"/>
        </w:rPr>
        <w:t>No inventar información cuando el contexto no es suficiente.</w:t>
      </w:r>
    </w:p>
    <w:p>
      <w:pPr>
        <w:pStyle w:val="ListBullet"/>
        <w:spacing w:after="60"/>
        <w:ind w:left="288" w:hanging="216"/>
        <w:widowControl/>
      </w:pPr>
      <w:r>
        <w:rPr>
          <w:rFonts w:ascii="Aptos" w:hAnsi="Aptos"/>
        </w:rPr>
        <w:t>Mantener documentos base actualizados y versionados.</w:t>
      </w:r>
    </w:p>
    <w:p>
      <w:pPr>
        <w:pStyle w:val="ListBullet"/>
        <w:spacing w:after="60"/>
        <w:ind w:left="288" w:hanging="216"/>
        <w:widowControl/>
      </w:pPr>
      <w:r>
        <w:rPr>
          <w:rFonts w:ascii="Aptos" w:hAnsi="Aptos"/>
        </w:rPr>
        <w:t>Aplicar reglas explícitas de urgencia antes de consultar el RAG.</w:t>
      </w:r>
    </w:p>
    <w:p>
      <w:bookmarkStart w:id="18" w:name="sec9"/>
      <w:pPr>
        <w:pStyle w:val="Heading1"/>
        <w:pageBreakBefore/>
        <w:pBdr>
          <w:bottom w:val="single" w:sz="12" w:space="2" w:color="246B91"/>
        </w:pBdr>
        <w:keepNext/>
        <w:widowControl/>
      </w:pPr>
      <w:r>
        <w:rPr>
          <w:rFonts w:ascii="Aptos" w:hAnsi="Aptos"/>
          <w:b/>
          <w:color w:val="17324D"/>
          <w:sz w:val="34"/>
        </w:rPr>
        <w:t>9. Seguridad, acceso y privacidad</w:t>
      </w:r>
      <w:bookmarkEnd w:id="18"/>
    </w:p>
    <w:p>
      <w:pPr>
        <w:pStyle w:val="Heading2"/>
        <w:spacing w:before="160" w:after="80"/>
        <w:keepNext/>
        <w:widowControl/>
      </w:pPr>
      <w:r>
        <w:rPr>
          <w:rFonts w:ascii="Aptos" w:hAnsi="Aptos"/>
          <w:b/>
          <w:color w:val="246B91"/>
          <w:sz w:val="25"/>
        </w:rPr>
        <w:t>9.1 Protección del canal interno</w:t>
      </w:r>
    </w:p>
    <w:p>
      <w:pPr>
        <w:spacing w:before="0" w:after="100" w:line="259" w:lineRule="auto"/>
        <w:widowControl/>
      </w:pPr>
      <w:r>
        <w:rPr>
          <w:rFonts w:ascii="Aptos" w:hAnsi="Aptos"/>
          <w:i w:val="0"/>
          <w:color w:val="1E2B35"/>
        </w:rPr>
        <w:t>El canal interno funciona como workflow separado y requiere una clave mediante encabezado HTTP. Las pruebas en OCI confirmaron rechazo `403 Prohibido` sin autorización y respuesta correcta con la clave válida.</w:t>
      </w:r>
    </w:p>
    <w:p>
      <w:pPr>
        <w:pStyle w:val="Heading2"/>
        <w:spacing w:before="160" w:after="80"/>
        <w:keepNext/>
        <w:widowControl/>
      </w:pPr>
      <w:r>
        <w:rPr>
          <w:rFonts w:ascii="Aptos" w:hAnsi="Aptos"/>
          <w:b/>
          <w:color w:val="246B91"/>
          <w:sz w:val="25"/>
        </w:rPr>
        <w:t>9.2 Secretos y repositorio</w:t>
      </w:r>
    </w:p>
    <w:p>
      <w:pPr>
        <w:pStyle w:val="ListBullet"/>
        <w:spacing w:after="60"/>
        <w:ind w:left="288" w:hanging="216"/>
        <w:widowControl/>
      </w:pPr>
      <w:r>
        <w:rPr>
          <w:rFonts w:ascii="Aptos" w:hAnsi="Aptos"/>
        </w:rPr>
        <w:t>Las URLs operativas y claves se almacenan en `.env` local, credenciales n8n o Streamlit Secrets.</w:t>
      </w:r>
    </w:p>
    <w:p>
      <w:pPr>
        <w:pStyle w:val="ListBullet"/>
        <w:spacing w:after="60"/>
        <w:ind w:left="288" w:hanging="216"/>
        <w:widowControl/>
      </w:pPr>
      <w:r>
        <w:rPr>
          <w:rFonts w:ascii="Aptos" w:hAnsi="Aptos"/>
        </w:rPr>
        <w:t>El repositorio no publica IP real, claves SSH, tokens, chat_id ni credenciales OAuth.</w:t>
      </w:r>
    </w:p>
    <w:p>
      <w:pPr>
        <w:pStyle w:val="ListBullet"/>
        <w:spacing w:after="60"/>
        <w:ind w:left="288" w:hanging="216"/>
        <w:widowControl/>
      </w:pPr>
      <w:r>
        <w:rPr>
          <w:rFonts w:ascii="Aptos" w:hAnsi="Aptos"/>
        </w:rPr>
        <w:t>Los exports de workflows se sanitizan antes de guardarse en GitHub.</w:t>
      </w:r>
    </w:p>
    <w:p>
      <w:pPr>
        <w:pStyle w:val="ListBullet"/>
        <w:spacing w:after="60"/>
        <w:ind w:left="288" w:hanging="216"/>
        <w:widowControl/>
      </w:pPr>
      <w:r>
        <w:rPr>
          <w:rFonts w:ascii="Aptos" w:hAnsi="Aptos"/>
        </w:rPr>
        <w:t>`.streamlit/secrets.toml`, `.env` y archivos PID están ignorados por Git.</w:t>
      </w:r>
    </w:p>
    <w:p>
      <w:pPr>
        <w:pStyle w:val="Heading2"/>
        <w:spacing w:before="160" w:after="80"/>
        <w:keepNext/>
        <w:widowControl/>
      </w:pPr>
      <w:r>
        <w:rPr>
          <w:rFonts w:ascii="Aptos" w:hAnsi="Aptos"/>
          <w:b/>
          <w:color w:val="246B91"/>
          <w:sz w:val="25"/>
        </w:rPr>
        <w:t>9.3 Seguridad veterinaria</w:t>
      </w:r>
    </w:p>
    <w:tbl>
      <w:tblPr>
        <w:tblW w:type="auto" w:w="0"/>
        <w:jc w:val="center"/>
        <w:tblLayout w:type="autofit"/>
        <w:tblLook w:firstColumn="1" w:firstRow="1" w:lastColumn="0" w:lastRow="0" w:noHBand="0" w:noVBand="1" w:val="04A0"/>
      </w:tblPr>
      <w:tblGrid>
        <w:gridCol w:w="9792"/>
      </w:tblGrid>
      <w:tr>
        <w:tc>
          <w:tcPr>
            <w:tcW w:type="dxa" w:w="9792"/>
            <w:shd w:fill="FCEEEE"/>
            <w:tcBorders>
              <w:top w:val="single" w:sz="8" w:color="A13B3B"/>
              <w:left w:val="single" w:sz="14" w:color="A13B3B"/>
              <w:bottom w:val="single" w:sz="8" w:color="A13B3B"/>
              <w:right w:val="single" w:sz="8" w:color="A13B3B"/>
            </w:tcBorders>
          </w:tcPr>
          <w:p>
            <w:pPr>
              <w:spacing w:after="40"/>
            </w:pPr>
            <w:r>
              <w:rPr>
                <w:rFonts w:ascii="Aptos" w:hAnsi="Aptos"/>
                <w:b/>
                <w:color w:val="17324D"/>
                <w:sz w:val="21"/>
              </w:rPr>
              <w:t>Regla no negociable</w:t>
            </w:r>
          </w:p>
          <w:p>
            <w:pPr>
              <w:spacing w:after="0"/>
            </w:pPr>
            <w:r>
              <w:rPr>
                <w:rFonts w:ascii="Aptos" w:hAnsi="Aptos"/>
                <w:color w:val="1E2B35"/>
                <w:sz w:val="19"/>
              </w:rPr>
              <w:t>VetAtiende AI no reemplaza a un médico veterinario. No entrega diagnósticos definitivos, no modifica tratamientos y no propone acciones de riesgo. Ante señales graves, prioriza atención presencial inmediata.</w:t>
            </w:r>
          </w:p>
        </w:tc>
      </w:tr>
    </w:tbl>
    <w:p>
      <w:pPr>
        <w:spacing w:after="0"/>
        <w:widowControl/>
      </w:pPr>
    </w:p>
    <w:p>
      <w:bookmarkStart w:id="19" w:name="sec10"/>
      <w:pPr>
        <w:pStyle w:val="Heading1"/>
        <w:pageBreakBefore/>
        <w:pBdr>
          <w:bottom w:val="single" w:sz="12" w:space="2" w:color="246B91"/>
        </w:pBdr>
        <w:keepNext/>
        <w:widowControl/>
      </w:pPr>
      <w:r>
        <w:rPr>
          <w:rFonts w:ascii="Aptos" w:hAnsi="Aptos"/>
          <w:b/>
          <w:color w:val="17324D"/>
          <w:sz w:val="34"/>
        </w:rPr>
        <w:t>10. Agenda médica y disponibilidad</w:t>
      </w:r>
      <w:bookmarkEnd w:id="19"/>
    </w:p>
    <w:p>
      <w:pPr>
        <w:pStyle w:val="Heading2"/>
        <w:spacing w:before="160" w:after="80"/>
        <w:keepNext/>
        <w:widowControl/>
      </w:pPr>
      <w:r>
        <w:rPr>
          <w:rFonts w:ascii="Aptos" w:hAnsi="Aptos"/>
          <w:b/>
          <w:color w:val="246B91"/>
          <w:sz w:val="25"/>
        </w:rPr>
        <w:t>10.1 Flujo operativo</w:t>
      </w:r>
    </w:p>
    <w:tbl>
      <w:tblPr>
        <w:tblW w:type="auto" w:w="0"/>
        <w:jc w:val="center"/>
        <w:tblLook w:firstColumn="1" w:firstRow="1" w:lastColumn="0" w:lastRow="0" w:noHBand="0" w:noVBand="1" w:val="04A0"/>
      </w:tblPr>
      <w:tblGrid>
        <w:gridCol w:w="9792"/>
      </w:tblGrid>
      <w:tr>
        <w:tc>
          <w:tcPr>
            <w:tcW w:type="dxa" w:w="9792"/>
            <w:shd w:fill="F7FAFC"/>
            <w:tcBorders>
              <w:top w:val="single" w:sz="6" w:color="9CB5C6"/>
              <w:left w:val="single" w:sz="6" w:color="9CB5C6"/>
              <w:bottom w:val="single" w:sz="6" w:color="9CB5C6"/>
              <w:right w:val="single" w:sz="6" w:color="9CB5C6"/>
            </w:tcBorders>
          </w:tcPr>
          <w:p>
            <w:r>
              <w:rPr>
                <w:rFonts w:ascii="Aptos" w:hAnsi="Aptos"/>
                <w:b/>
                <w:color w:val="17324D"/>
                <w:sz w:val="19"/>
              </w:rPr>
              <w:t>Reserva médica</w:t>
            </w:r>
          </w:p>
          <w:p>
            <w:pPr>
              <w:spacing w:after="40"/>
              <w:jc w:val="center"/>
            </w:pPr>
            <w:r>
              <w:rPr>
                <w:rFonts w:ascii="Aptos Mono" w:hAnsi="Aptos Mono"/>
                <w:b/>
                <w:color w:val="1E2B35"/>
                <w:sz w:val="18"/>
              </w:rPr>
              <w:t>Solicitud del cliente</w:t>
            </w:r>
          </w:p>
          <w:p>
            <w:pPr>
              <w:spacing w:after="40"/>
              <w:jc w:val="center"/>
            </w:pPr>
            <w:r>
              <w:rPr>
                <w:rFonts w:ascii="Aptos Mono" w:hAnsi="Aptos Mono"/>
                <w:b/>
                <w:color w:val="1E2B35"/>
                <w:sz w:val="18"/>
              </w:rPr>
              <w:t>↓</w:t>
            </w:r>
          </w:p>
          <w:p>
            <w:pPr>
              <w:spacing w:after="40"/>
              <w:jc w:val="center"/>
            </w:pPr>
            <w:r>
              <w:rPr>
                <w:rFonts w:ascii="Aptos Mono" w:hAnsi="Aptos Mono"/>
                <w:b w:val="0"/>
                <w:color w:val="1E2B35"/>
                <w:sz w:val="18"/>
              </w:rPr>
              <w:t>Extracción de tutor, mascota, teléfono, fecha y hora</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Validación de datos mínimos</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Consulta de disponibilidad real</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Confirmación o tres alternativas</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Nueva validación</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Google Calendar + Google Sheets</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Respuesta de Luna</w:t>
            </w:r>
          </w:p>
        </w:tc>
      </w:tr>
    </w:tbl>
    <w:p>
      <w:pPr>
        <w:spacing w:after="0"/>
        <w:widowControl/>
      </w:pPr>
    </w:p>
    <w:p>
      <w:pPr>
        <w:pStyle w:val="Heading2"/>
        <w:spacing w:before="160" w:after="80"/>
        <w:keepNext/>
        <w:widowControl/>
      </w:pPr>
      <w:r>
        <w:rPr>
          <w:rFonts w:ascii="Aptos" w:hAnsi="Aptos"/>
          <w:b/>
          <w:color w:val="246B91"/>
          <w:sz w:val="25"/>
        </w:rPr>
        <w:t>10.2 Reglas</w:t>
      </w:r>
    </w:p>
    <w:p>
      <w:pPr>
        <w:pStyle w:val="ListBullet"/>
        <w:spacing w:after="60"/>
        <w:ind w:left="288" w:hanging="216"/>
        <w:widowControl/>
      </w:pPr>
      <w:r>
        <w:rPr>
          <w:rFonts w:ascii="Aptos" w:hAnsi="Aptos"/>
        </w:rPr>
        <w:t>Consulta general con duración inicial de 30 minutos.</w:t>
      </w:r>
    </w:p>
    <w:p>
      <w:pPr>
        <w:pStyle w:val="ListBullet"/>
        <w:spacing w:after="60"/>
        <w:ind w:left="288" w:hanging="216"/>
        <w:widowControl/>
      </w:pPr>
      <w:r>
        <w:rPr>
          <w:rFonts w:ascii="Aptos" w:hAnsi="Aptos"/>
        </w:rPr>
        <w:t>No se confirma una hora sin validar disponibilidad.</w:t>
      </w:r>
    </w:p>
    <w:p>
      <w:pPr>
        <w:pStyle w:val="ListBullet"/>
        <w:spacing w:after="60"/>
        <w:ind w:left="288" w:hanging="216"/>
        <w:widowControl/>
      </w:pPr>
      <w:r>
        <w:rPr>
          <w:rFonts w:ascii="Aptos" w:hAnsi="Aptos"/>
        </w:rPr>
        <w:t>Si el horario está ocupado, se ofrecen tres alternativas reales.</w:t>
      </w:r>
    </w:p>
    <w:p>
      <w:pPr>
        <w:pStyle w:val="ListBullet"/>
        <w:spacing w:after="60"/>
        <w:ind w:left="288" w:hanging="216"/>
        <w:widowControl/>
      </w:pPr>
      <w:r>
        <w:rPr>
          <w:rFonts w:ascii="Aptos" w:hAnsi="Aptos"/>
        </w:rPr>
        <w:t>Si no hay fecha u hora, se ofrecen alternativas proactivas.</w:t>
      </w:r>
    </w:p>
    <w:p>
      <w:pPr>
        <w:pStyle w:val="ListBullet"/>
        <w:spacing w:after="60"/>
        <w:ind w:left="288" w:hanging="216"/>
        <w:widowControl/>
      </w:pPr>
      <w:r>
        <w:rPr>
          <w:rFonts w:ascii="Aptos" w:hAnsi="Aptos"/>
        </w:rPr>
        <w:t>La selección conversacional conserva tutor, mascota y teléfono.</w:t>
      </w:r>
    </w:p>
    <w:p>
      <w:pPr>
        <w:pStyle w:val="ListBullet"/>
        <w:spacing w:after="60"/>
        <w:ind w:left="288" w:hanging="216"/>
        <w:widowControl/>
      </w:pPr>
      <w:r>
        <w:rPr>
          <w:rFonts w:ascii="Aptos" w:hAnsi="Aptos"/>
        </w:rPr>
        <w:t>Antes de crear la cita se realiza una segunda comprobación para evitar colisiones.</w:t>
      </w:r>
    </w:p>
    <w:p>
      <w:pPr>
        <w:pStyle w:val="Heading2"/>
        <w:spacing w:before="160" w:after="80"/>
        <w:keepNext/>
        <w:widowControl/>
      </w:pPr>
      <w:r>
        <w:rPr>
          <w:rFonts w:ascii="Aptos" w:hAnsi="Aptos"/>
          <w:b/>
          <w:color w:val="246B91"/>
          <w:sz w:val="25"/>
        </w:rPr>
        <w:t>10.3 Expresiones horarias interpretadas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4320"/>
            <w:shd w:fill="17324D"/>
            <w:vAlign w:val="center"/>
          </w:tcPr>
          <w:p>
            <w:pPr>
              <w:spacing w:after="0"/>
              <w:jc w:val="left"/>
            </w:pPr>
            <w:r>
              <w:rPr>
                <w:rFonts w:ascii="Aptos" w:hAnsi="Aptos"/>
                <w:b/>
                <w:color w:val="FFFFFF"/>
                <w:sz w:val="18"/>
              </w:rPr>
              <w:t>Ejemplo</w:t>
            </w:r>
          </w:p>
        </w:tc>
        <w:tc>
          <w:tcPr>
            <w:tcW w:type="dxa" w:w="5904"/>
            <w:shd w:fill="17324D"/>
            <w:vAlign w:val="center"/>
          </w:tcPr>
          <w:p>
            <w:pPr>
              <w:spacing w:after="0"/>
              <w:jc w:val="left"/>
            </w:pPr>
            <w:r>
              <w:rPr>
                <w:rFonts w:ascii="Aptos" w:hAnsi="Aptos"/>
                <w:b/>
                <w:color w:val="FFFFFF"/>
                <w:sz w:val="18"/>
              </w:rPr>
              <w:t>Interpretación</w:t>
            </w:r>
          </w:p>
        </w:tc>
      </w:tr>
      <w:tr>
        <w:tc>
          <w:tcPr>
            <w:tcW w:type="dxa" w:w="4320"/>
            <w:vAlign w:val="top"/>
          </w:tcPr>
          <w:p>
            <w:pPr>
              <w:spacing w:after="20" w:line="240" w:lineRule="auto"/>
            </w:pPr>
            <w:r>
              <w:rPr>
                <w:rFonts w:ascii="Aptos" w:hAnsi="Aptos"/>
                <w:b w:val="0"/>
                <w:sz w:val="18"/>
              </w:rPr>
              <w:t>mañana a las 3 y media</w:t>
            </w:r>
          </w:p>
        </w:tc>
        <w:tc>
          <w:tcPr>
            <w:tcW w:type="dxa" w:w="5904"/>
            <w:vAlign w:val="top"/>
          </w:tcPr>
          <w:p>
            <w:pPr>
              <w:spacing w:after="20" w:line="240" w:lineRule="auto"/>
            </w:pPr>
            <w:r>
              <w:rPr>
                <w:rFonts w:ascii="Aptos" w:hAnsi="Aptos"/>
                <w:b w:val="0"/>
                <w:sz w:val="18"/>
              </w:rPr>
              <w:t>15:30 del día siguiente</w:t>
            </w:r>
          </w:p>
        </w:tc>
      </w:tr>
      <w:tr>
        <w:tc>
          <w:tcPr>
            <w:tcW w:type="dxa" w:w="4320"/>
            <w:shd w:fill="F3F5F7"/>
            <w:vAlign w:val="top"/>
          </w:tcPr>
          <w:p>
            <w:pPr>
              <w:spacing w:after="20" w:line="240" w:lineRule="auto"/>
            </w:pPr>
            <w:r>
              <w:rPr>
                <w:rFonts w:ascii="Aptos" w:hAnsi="Aptos"/>
                <w:b w:val="0"/>
                <w:sz w:val="18"/>
              </w:rPr>
              <w:t>martes 14 de julio a las 10:00</w:t>
            </w:r>
          </w:p>
        </w:tc>
        <w:tc>
          <w:tcPr>
            <w:tcW w:type="dxa" w:w="5904"/>
            <w:shd w:fill="F3F5F7"/>
            <w:vAlign w:val="top"/>
          </w:tcPr>
          <w:p>
            <w:pPr>
              <w:spacing w:after="20" w:line="240" w:lineRule="auto"/>
            </w:pPr>
            <w:r>
              <w:rPr>
                <w:rFonts w:ascii="Aptos" w:hAnsi="Aptos"/>
                <w:b w:val="0"/>
                <w:sz w:val="18"/>
              </w:rPr>
              <w:t>Fecha y hora explícitas</w:t>
            </w:r>
          </w:p>
        </w:tc>
      </w:tr>
      <w:tr>
        <w:tc>
          <w:tcPr>
            <w:tcW w:type="dxa" w:w="4320"/>
            <w:vAlign w:val="top"/>
          </w:tcPr>
          <w:p>
            <w:pPr>
              <w:spacing w:after="20" w:line="240" w:lineRule="auto"/>
            </w:pPr>
            <w:r>
              <w:rPr>
                <w:rFonts w:ascii="Aptos" w:hAnsi="Aptos"/>
                <w:b w:val="0"/>
                <w:sz w:val="18"/>
              </w:rPr>
              <w:t>a las 3</w:t>
            </w:r>
          </w:p>
        </w:tc>
        <w:tc>
          <w:tcPr>
            <w:tcW w:type="dxa" w:w="5904"/>
            <w:vAlign w:val="top"/>
          </w:tcPr>
          <w:p>
            <w:pPr>
              <w:spacing w:after="20" w:line="240" w:lineRule="auto"/>
            </w:pPr>
            <w:r>
              <w:rPr>
                <w:rFonts w:ascii="Aptos" w:hAnsi="Aptos"/>
                <w:b w:val="0"/>
                <w:sz w:val="18"/>
              </w:rPr>
              <w:t>15:00 en contexto de clínica</w:t>
            </w:r>
          </w:p>
        </w:tc>
      </w:tr>
      <w:tr>
        <w:tc>
          <w:tcPr>
            <w:tcW w:type="dxa" w:w="4320"/>
            <w:shd w:fill="F3F5F7"/>
            <w:vAlign w:val="top"/>
          </w:tcPr>
          <w:p>
            <w:pPr>
              <w:spacing w:after="20" w:line="240" w:lineRule="auto"/>
            </w:pPr>
            <w:r>
              <w:rPr>
                <w:rFonts w:ascii="Aptos" w:hAnsi="Aptos"/>
                <w:b w:val="0"/>
                <w:sz w:val="18"/>
              </w:rPr>
              <w:t>1 y cuarto</w:t>
            </w:r>
          </w:p>
        </w:tc>
        <w:tc>
          <w:tcPr>
            <w:tcW w:type="dxa" w:w="5904"/>
            <w:shd w:fill="F3F5F7"/>
            <w:vAlign w:val="top"/>
          </w:tcPr>
          <w:p>
            <w:pPr>
              <w:spacing w:after="20" w:line="240" w:lineRule="auto"/>
            </w:pPr>
            <w:r>
              <w:rPr>
                <w:rFonts w:ascii="Aptos" w:hAnsi="Aptos"/>
                <w:b w:val="0"/>
                <w:sz w:val="18"/>
              </w:rPr>
              <w:t>13:15</w:t>
            </w:r>
          </w:p>
        </w:tc>
      </w:tr>
      <w:tr>
        <w:tc>
          <w:tcPr>
            <w:tcW w:type="dxa" w:w="4320"/>
            <w:vAlign w:val="top"/>
          </w:tcPr>
          <w:p>
            <w:pPr>
              <w:spacing w:after="20" w:line="240" w:lineRule="auto"/>
            </w:pPr>
            <w:r>
              <w:rPr>
                <w:rFonts w:ascii="Aptos" w:hAnsi="Aptos"/>
                <w:b w:val="0"/>
                <w:sz w:val="18"/>
              </w:rPr>
              <w:t>3 y 30</w:t>
            </w:r>
          </w:p>
        </w:tc>
        <w:tc>
          <w:tcPr>
            <w:tcW w:type="dxa" w:w="5904"/>
            <w:vAlign w:val="top"/>
          </w:tcPr>
          <w:p>
            <w:pPr>
              <w:spacing w:after="20" w:line="240" w:lineRule="auto"/>
            </w:pPr>
            <w:r>
              <w:rPr>
                <w:rFonts w:ascii="Aptos" w:hAnsi="Aptos"/>
                <w:b w:val="0"/>
                <w:sz w:val="18"/>
              </w:rPr>
              <w:t>15:30</w:t>
            </w:r>
          </w:p>
        </w:tc>
      </w:tr>
    </w:tbl>
    <w:p>
      <w:pPr>
        <w:spacing w:after="0"/>
        <w:widowControl/>
      </w:pPr>
    </w:p>
    <w:tbl>
      <w:tblPr>
        <w:tblW w:type="auto" w:w="0"/>
        <w:jc w:val="center"/>
        <w:tblLayout w:type="autofit"/>
        <w:tblLook w:firstColumn="1" w:firstRow="1" w:lastColumn="0" w:lastRow="0" w:noHBand="0" w:noVBand="1" w:val="04A0"/>
      </w:tblPr>
      <w:tblGrid>
        <w:gridCol w:w="9792"/>
      </w:tblGrid>
      <w:tr>
        <w:tc>
          <w:tcPr>
            <w:tcW w:type="dxa" w:w="9792"/>
            <w:shd w:fill="EAF3F8"/>
            <w:tcBorders>
              <w:top w:val="single" w:sz="8" w:color="246B91"/>
              <w:left w:val="single" w:sz="14" w:color="246B91"/>
              <w:bottom w:val="single" w:sz="8" w:color="246B91"/>
              <w:right w:val="single" w:sz="8" w:color="246B91"/>
            </w:tcBorders>
          </w:tcPr>
          <w:p>
            <w:pPr>
              <w:spacing w:after="40"/>
            </w:pPr>
            <w:r>
              <w:rPr>
                <w:rFonts w:ascii="Aptos" w:hAnsi="Aptos"/>
                <w:b/>
                <w:color w:val="17324D"/>
                <w:sz w:val="21"/>
              </w:rPr>
              <w:t>Decisión para el Challenge</w:t>
            </w:r>
          </w:p>
          <w:p>
            <w:pPr>
              <w:spacing w:after="0"/>
            </w:pPr>
            <w:r>
              <w:rPr>
                <w:rFonts w:ascii="Aptos" w:hAnsi="Aptos"/>
                <w:color w:val="1E2B35"/>
                <w:sz w:val="19"/>
              </w:rPr>
              <w:t>Se mantiene un parser flexible que acepta “y cuarto”, “y media” y minutos explícitos. En el MVP comercial, duración e intervalos válidos deben configurarse por clínica y servicio.</w:t>
            </w:r>
          </w:p>
        </w:tc>
      </w:tr>
    </w:tbl>
    <w:p>
      <w:pPr>
        <w:spacing w:after="0"/>
        <w:widowControl/>
      </w:pPr>
    </w:p>
    <w:p>
      <w:bookmarkStart w:id="20" w:name="sec11"/>
      <w:pPr>
        <w:pStyle w:val="Heading1"/>
        <w:pageBreakBefore/>
        <w:pBdr>
          <w:bottom w:val="single" w:sz="12" w:space="2" w:color="246B91"/>
        </w:pBdr>
        <w:keepNext/>
        <w:widowControl/>
      </w:pPr>
      <w:r>
        <w:rPr>
          <w:rFonts w:ascii="Aptos" w:hAnsi="Aptos"/>
          <w:b/>
          <w:color w:val="17324D"/>
          <w:sz w:val="34"/>
        </w:rPr>
        <w:t>11. Peluquería y lavado</w:t>
      </w:r>
      <w:bookmarkEnd w:id="20"/>
    </w:p>
    <w:p>
      <w:pPr>
        <w:spacing w:before="0" w:after="100" w:line="259" w:lineRule="auto"/>
        <w:widowControl/>
      </w:pPr>
      <w:r>
        <w:rPr>
          <w:rFonts w:ascii="Aptos" w:hAnsi="Aptos"/>
          <w:i w:val="0"/>
          <w:color w:val="1E2B35"/>
        </w:rPr>
        <w:t>Peluquería y lavado utilizan agenda y planillas separadas de la atención médica. Cada servicio bloquea su duración estimada y la siguiente cita comienza al terminar la anterior.</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5472"/>
            <w:shd w:fill="17324D"/>
            <w:vAlign w:val="center"/>
          </w:tcPr>
          <w:p>
            <w:pPr>
              <w:spacing w:after="0"/>
              <w:jc w:val="left"/>
            </w:pPr>
            <w:r>
              <w:rPr>
                <w:rFonts w:ascii="Aptos" w:hAnsi="Aptos"/>
                <w:b/>
                <w:color w:val="FFFFFF"/>
                <w:sz w:val="18"/>
              </w:rPr>
              <w:t>Servicio</w:t>
            </w:r>
          </w:p>
        </w:tc>
        <w:tc>
          <w:tcPr>
            <w:tcW w:type="dxa" w:w="4752"/>
            <w:shd w:fill="17324D"/>
            <w:vAlign w:val="center"/>
          </w:tcPr>
          <w:p>
            <w:pPr>
              <w:spacing w:after="0"/>
              <w:jc w:val="left"/>
            </w:pPr>
            <w:r>
              <w:rPr>
                <w:rFonts w:ascii="Aptos" w:hAnsi="Aptos"/>
                <w:b/>
                <w:color w:val="FFFFFF"/>
                <w:sz w:val="18"/>
              </w:rPr>
              <w:t>Duración inicial</w:t>
            </w:r>
          </w:p>
        </w:tc>
      </w:tr>
      <w:tr>
        <w:tc>
          <w:tcPr>
            <w:tcW w:type="dxa" w:w="5472"/>
            <w:vAlign w:val="top"/>
          </w:tcPr>
          <w:p>
            <w:pPr>
              <w:spacing w:after="20" w:line="240" w:lineRule="auto"/>
            </w:pPr>
            <w:r>
              <w:rPr>
                <w:rFonts w:ascii="Aptos" w:hAnsi="Aptos"/>
                <w:b w:val="0"/>
                <w:sz w:val="18"/>
              </w:rPr>
              <w:t>Baño</w:t>
            </w:r>
          </w:p>
        </w:tc>
        <w:tc>
          <w:tcPr>
            <w:tcW w:type="dxa" w:w="4752"/>
            <w:vAlign w:val="top"/>
          </w:tcPr>
          <w:p>
            <w:pPr>
              <w:spacing w:after="20" w:line="240" w:lineRule="auto"/>
            </w:pPr>
            <w:r>
              <w:rPr>
                <w:rFonts w:ascii="Aptos" w:hAnsi="Aptos"/>
                <w:b w:val="0"/>
                <w:sz w:val="18"/>
              </w:rPr>
              <w:t>90 minutos</w:t>
            </w:r>
          </w:p>
        </w:tc>
      </w:tr>
      <w:tr>
        <w:tc>
          <w:tcPr>
            <w:tcW w:type="dxa" w:w="5472"/>
            <w:shd w:fill="F3F5F7"/>
            <w:vAlign w:val="top"/>
          </w:tcPr>
          <w:p>
            <w:pPr>
              <w:spacing w:after="20" w:line="240" w:lineRule="auto"/>
            </w:pPr>
            <w:r>
              <w:rPr>
                <w:rFonts w:ascii="Aptos" w:hAnsi="Aptos"/>
                <w:b w:val="0"/>
                <w:sz w:val="18"/>
              </w:rPr>
              <w:t>Baño y corte</w:t>
            </w:r>
          </w:p>
        </w:tc>
        <w:tc>
          <w:tcPr>
            <w:tcW w:type="dxa" w:w="4752"/>
            <w:shd w:fill="F3F5F7"/>
            <w:vAlign w:val="top"/>
          </w:tcPr>
          <w:p>
            <w:pPr>
              <w:spacing w:after="20" w:line="240" w:lineRule="auto"/>
            </w:pPr>
            <w:r>
              <w:rPr>
                <w:rFonts w:ascii="Aptos" w:hAnsi="Aptos"/>
                <w:b w:val="0"/>
                <w:sz w:val="18"/>
              </w:rPr>
              <w:t>120 minutos</w:t>
            </w:r>
          </w:p>
        </w:tc>
      </w:tr>
      <w:tr>
        <w:tc>
          <w:tcPr>
            <w:tcW w:type="dxa" w:w="5472"/>
            <w:vAlign w:val="top"/>
          </w:tcPr>
          <w:p>
            <w:pPr>
              <w:spacing w:after="20" w:line="240" w:lineRule="auto"/>
            </w:pPr>
            <w:r>
              <w:rPr>
                <w:rFonts w:ascii="Aptos" w:hAnsi="Aptos"/>
                <w:b w:val="0"/>
                <w:sz w:val="18"/>
              </w:rPr>
              <w:t>Corte de pelo</w:t>
            </w:r>
          </w:p>
        </w:tc>
        <w:tc>
          <w:tcPr>
            <w:tcW w:type="dxa" w:w="4752"/>
            <w:vAlign w:val="top"/>
          </w:tcPr>
          <w:p>
            <w:pPr>
              <w:spacing w:after="20" w:line="240" w:lineRule="auto"/>
            </w:pPr>
            <w:r>
              <w:rPr>
                <w:rFonts w:ascii="Aptos" w:hAnsi="Aptos"/>
                <w:b w:val="0"/>
                <w:sz w:val="18"/>
              </w:rPr>
              <w:t>120 minutos</w:t>
            </w:r>
          </w:p>
        </w:tc>
      </w:tr>
    </w:tbl>
    <w:p>
      <w:pPr>
        <w:spacing w:after="0"/>
        <w:widowControl/>
      </w:pPr>
    </w:p>
    <w:p>
      <w:pPr>
        <w:pStyle w:val="Heading2"/>
        <w:spacing w:before="160" w:after="80"/>
        <w:keepNext/>
        <w:widowControl/>
      </w:pPr>
      <w:r>
        <w:rPr>
          <w:rFonts w:ascii="Aptos" w:hAnsi="Aptos"/>
          <w:b/>
          <w:color w:val="246B91"/>
          <w:sz w:val="25"/>
        </w:rPr>
        <w:t>11.1 Reglas operativas</w:t>
      </w:r>
    </w:p>
    <w:p>
      <w:pPr>
        <w:pStyle w:val="ListBullet"/>
        <w:spacing w:after="60"/>
        <w:ind w:left="288" w:hanging="216"/>
        <w:widowControl/>
      </w:pPr>
      <w:r>
        <w:rPr>
          <w:rFonts w:ascii="Aptos" w:hAnsi="Aptos"/>
        </w:rPr>
        <w:t>Primera atención de lunes a viernes desde las 09:00.</w:t>
      </w:r>
    </w:p>
    <w:p>
      <w:pPr>
        <w:pStyle w:val="ListBullet"/>
        <w:spacing w:after="60"/>
        <w:ind w:left="288" w:hanging="216"/>
        <w:widowControl/>
      </w:pPr>
      <w:r>
        <w:rPr>
          <w:rFonts w:ascii="Aptos" w:hAnsi="Aptos"/>
        </w:rPr>
        <w:t>Atención del sábado dentro del horario configurado.</w:t>
      </w:r>
    </w:p>
    <w:p>
      <w:pPr>
        <w:pStyle w:val="ListBullet"/>
        <w:spacing w:after="60"/>
        <w:ind w:left="288" w:hanging="216"/>
        <w:widowControl/>
      </w:pPr>
      <w:r>
        <w:rPr>
          <w:rFonts w:ascii="Aptos" w:hAnsi="Aptos"/>
        </w:rPr>
        <w:t>No se ofrecen horas que terminen fuera de la jornada.</w:t>
      </w:r>
    </w:p>
    <w:p>
      <w:pPr>
        <w:pStyle w:val="ListBullet"/>
        <w:spacing w:after="60"/>
        <w:ind w:left="288" w:hanging="216"/>
        <w:widowControl/>
      </w:pPr>
      <w:r>
        <w:rPr>
          <w:rFonts w:ascii="Aptos" w:hAnsi="Aptos"/>
        </w:rPr>
        <w:t>La cantidad diaria depende de las duraciones reservadas.</w:t>
      </w:r>
    </w:p>
    <w:p>
      <w:pPr>
        <w:pStyle w:val="ListBullet"/>
        <w:spacing w:after="60"/>
        <w:ind w:left="288" w:hanging="216"/>
        <w:widowControl/>
      </w:pPr>
      <w:r>
        <w:rPr>
          <w:rFonts w:ascii="Aptos" w:hAnsi="Aptos"/>
        </w:rPr>
        <w:t>La hora confirmada corresponde al ingreso de la mascota.</w:t>
      </w:r>
    </w:p>
    <w:p>
      <w:pPr>
        <w:pStyle w:val="ListBullet"/>
        <w:spacing w:after="60"/>
        <w:ind w:left="288" w:hanging="216"/>
        <w:widowControl/>
      </w:pPr>
      <w:r>
        <w:rPr>
          <w:rFonts w:ascii="Aptos" w:hAnsi="Aptos"/>
        </w:rPr>
        <w:t>El término real puede variar por tamaño, pelaje y comportamiento.</w:t>
      </w:r>
    </w:p>
    <w:p>
      <w:pPr>
        <w:pStyle w:val="ListBullet"/>
        <w:spacing w:after="60"/>
        <w:ind w:left="288" w:hanging="216"/>
        <w:widowControl/>
      </w:pPr>
      <w:r>
        <w:rPr>
          <w:rFonts w:ascii="Aptos" w:hAnsi="Aptos"/>
        </w:rPr>
        <w:t>La disponibilidad se revalida antes de confirmar.</w:t>
      </w:r>
    </w:p>
    <w:p>
      <w:pPr>
        <w:pStyle w:val="Heading2"/>
        <w:spacing w:before="160" w:after="80"/>
        <w:keepNext/>
        <w:widowControl/>
      </w:pPr>
      <w:r>
        <w:rPr>
          <w:rFonts w:ascii="Aptos" w:hAnsi="Aptos"/>
          <w:b/>
          <w:color w:val="246B91"/>
          <w:sz w:val="25"/>
        </w:rPr>
        <w:t>11.2 Datos mínimos</w:t>
      </w:r>
    </w:p>
    <w:p>
      <w:pPr>
        <w:spacing w:before="0" w:after="100" w:line="259" w:lineRule="auto"/>
        <w:widowControl/>
      </w:pPr>
      <w:r>
        <w:rPr>
          <w:rFonts w:ascii="Aptos" w:hAnsi="Aptos"/>
          <w:i w:val="0"/>
          <w:color w:val="1E2B35"/>
        </w:rPr>
        <w:t>Tutor, nombre de la mascota, teléfono, servicio requerido, tamaño y día preferido. El extractor fue corregido para no interpretar palabras temporales o de servicio como nombres de mascotas.</w:t>
      </w:r>
    </w:p>
    <w:p>
      <w:bookmarkStart w:id="21" w:name="sec12"/>
      <w:pPr>
        <w:pStyle w:val="Heading1"/>
        <w:pageBreakBefore/>
        <w:pBdr>
          <w:bottom w:val="single" w:sz="12" w:space="2" w:color="246B91"/>
        </w:pBdr>
        <w:keepNext/>
        <w:widowControl/>
      </w:pPr>
      <w:r>
        <w:rPr>
          <w:rFonts w:ascii="Aptos" w:hAnsi="Aptos"/>
          <w:b/>
          <w:color w:val="17324D"/>
          <w:sz w:val="34"/>
        </w:rPr>
        <w:t>12. Urgencias veterinarias y Telegram</w:t>
      </w:r>
      <w:bookmarkEnd w:id="21"/>
    </w:p>
    <w:p>
      <w:pPr>
        <w:pStyle w:val="Heading2"/>
        <w:spacing w:before="160" w:after="80"/>
        <w:keepNext/>
        <w:widowControl/>
      </w:pPr>
      <w:r>
        <w:rPr>
          <w:rFonts w:ascii="Aptos" w:hAnsi="Aptos"/>
          <w:b/>
          <w:color w:val="246B91"/>
          <w:sz w:val="25"/>
        </w:rPr>
        <w:t>12.1 Señales detectadas</w:t>
      </w:r>
    </w:p>
    <w:p>
      <w:pPr>
        <w:pStyle w:val="ListBullet"/>
        <w:spacing w:after="60"/>
        <w:ind w:left="288" w:hanging="216"/>
        <w:widowControl/>
      </w:pPr>
      <w:r>
        <w:rPr>
          <w:rFonts w:ascii="Aptos" w:hAnsi="Aptos"/>
        </w:rPr>
        <w:t>Dificultad respiratoria.</w:t>
      </w:r>
    </w:p>
    <w:p>
      <w:pPr>
        <w:pStyle w:val="ListBullet"/>
        <w:spacing w:after="60"/>
        <w:ind w:left="288" w:hanging="216"/>
        <w:widowControl/>
      </w:pPr>
      <w:r>
        <w:rPr>
          <w:rFonts w:ascii="Aptos" w:hAnsi="Aptos"/>
        </w:rPr>
        <w:t>Convulsiones.</w:t>
      </w:r>
    </w:p>
    <w:p>
      <w:pPr>
        <w:pStyle w:val="ListBullet"/>
        <w:spacing w:after="60"/>
        <w:ind w:left="288" w:hanging="216"/>
        <w:widowControl/>
      </w:pPr>
      <w:r>
        <w:rPr>
          <w:rFonts w:ascii="Aptos" w:hAnsi="Aptos"/>
        </w:rPr>
        <w:t>Atropello.</w:t>
      </w:r>
    </w:p>
    <w:p>
      <w:pPr>
        <w:pStyle w:val="ListBullet"/>
        <w:spacing w:after="60"/>
        <w:ind w:left="288" w:hanging="216"/>
        <w:widowControl/>
      </w:pPr>
      <w:r>
        <w:rPr>
          <w:rFonts w:ascii="Aptos" w:hAnsi="Aptos"/>
        </w:rPr>
        <w:t>Hemorragia abundante.</w:t>
      </w:r>
    </w:p>
    <w:p>
      <w:pPr>
        <w:pStyle w:val="ListBullet"/>
        <w:spacing w:after="60"/>
        <w:ind w:left="288" w:hanging="216"/>
        <w:widowControl/>
      </w:pPr>
      <w:r>
        <w:rPr>
          <w:rFonts w:ascii="Aptos" w:hAnsi="Aptos"/>
        </w:rPr>
        <w:t>Pérdida de conciencia.</w:t>
      </w:r>
    </w:p>
    <w:p>
      <w:pPr>
        <w:pStyle w:val="ListBullet"/>
        <w:spacing w:after="60"/>
        <w:ind w:left="288" w:hanging="216"/>
        <w:widowControl/>
      </w:pPr>
      <w:r>
        <w:rPr>
          <w:rFonts w:ascii="Aptos" w:hAnsi="Aptos"/>
        </w:rPr>
        <w:t>Ingesta de tóxicos.</w:t>
      </w:r>
    </w:p>
    <w:p>
      <w:pPr>
        <w:pStyle w:val="ListBullet"/>
        <w:spacing w:after="60"/>
        <w:ind w:left="288" w:hanging="216"/>
        <w:widowControl/>
      </w:pPr>
      <w:r>
        <w:rPr>
          <w:rFonts w:ascii="Aptos" w:hAnsi="Aptos"/>
        </w:rPr>
        <w:t>Asfixia.</w:t>
      </w:r>
    </w:p>
    <w:p>
      <w:pPr>
        <w:pStyle w:val="ListBullet"/>
        <w:spacing w:after="60"/>
        <w:ind w:left="288" w:hanging="216"/>
        <w:widowControl/>
      </w:pPr>
      <w:r>
        <w:rPr>
          <w:rFonts w:ascii="Aptos" w:hAnsi="Aptos"/>
        </w:rPr>
        <w:t>Golpe de calor.</w:t>
      </w:r>
    </w:p>
    <w:p>
      <w:pPr>
        <w:pStyle w:val="ListBullet"/>
        <w:spacing w:after="60"/>
        <w:ind w:left="288" w:hanging="216"/>
        <w:widowControl/>
      </w:pPr>
      <w:r>
        <w:rPr>
          <w:rFonts w:ascii="Aptos" w:hAnsi="Aptos"/>
        </w:rPr>
        <w:t>Dolor intenso, vómitos repetidos o imposibilidad de orinar cuando el contexto indica gravedad.</w:t>
      </w:r>
    </w:p>
    <w:p>
      <w:pPr>
        <w:pStyle w:val="Heading2"/>
        <w:spacing w:before="160" w:after="80"/>
        <w:keepNext/>
        <w:widowControl/>
      </w:pPr>
      <w:r>
        <w:rPr>
          <w:rFonts w:ascii="Aptos" w:hAnsi="Aptos"/>
          <w:b/>
          <w:color w:val="246B91"/>
          <w:sz w:val="25"/>
        </w:rPr>
        <w:t>12.2 Flujo operativo</w:t>
      </w:r>
    </w:p>
    <w:tbl>
      <w:tblPr>
        <w:tblW w:type="auto" w:w="0"/>
        <w:jc w:val="center"/>
        <w:tblLook w:firstColumn="1" w:firstRow="1" w:lastColumn="0" w:lastRow="0" w:noHBand="0" w:noVBand="1" w:val="04A0"/>
      </w:tblPr>
      <w:tblGrid>
        <w:gridCol w:w="9792"/>
      </w:tblGrid>
      <w:tr>
        <w:tc>
          <w:tcPr>
            <w:tcW w:type="dxa" w:w="9792"/>
            <w:shd w:fill="F7FAFC"/>
            <w:tcBorders>
              <w:top w:val="single" w:sz="6" w:color="9CB5C6"/>
              <w:left w:val="single" w:sz="6" w:color="9CB5C6"/>
              <w:bottom w:val="single" w:sz="6" w:color="9CB5C6"/>
              <w:right w:val="single" w:sz="6" w:color="9CB5C6"/>
            </w:tcBorders>
          </w:tcPr>
          <w:p>
            <w:r>
              <w:rPr>
                <w:rFonts w:ascii="Aptos" w:hAnsi="Aptos"/>
                <w:b/>
                <w:color w:val="17324D"/>
                <w:sz w:val="19"/>
              </w:rPr>
              <w:t>Urgencia operativa</w:t>
            </w:r>
          </w:p>
          <w:p>
            <w:pPr>
              <w:spacing w:after="40"/>
              <w:jc w:val="center"/>
            </w:pPr>
            <w:r>
              <w:rPr>
                <w:rFonts w:ascii="Aptos Mono" w:hAnsi="Aptos Mono"/>
                <w:b/>
                <w:color w:val="1E2B35"/>
                <w:sz w:val="18"/>
              </w:rPr>
              <w:t>Mensaje del cliente</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Reglas explícitas de urgencia</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Registrar alerta en Google Sheets</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Enviar aviso a Telegram interno</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Responder orientación segura al cliente</w:t>
            </w:r>
          </w:p>
        </w:tc>
      </w:tr>
    </w:tbl>
    <w:p>
      <w:pPr>
        <w:spacing w:after="0"/>
        <w:widowControl/>
      </w:pPr>
    </w:p>
    <w:p>
      <w:pPr>
        <w:pStyle w:val="Heading2"/>
        <w:spacing w:before="160" w:after="80"/>
        <w:keepNext/>
        <w:widowControl/>
      </w:pPr>
      <w:r>
        <w:rPr>
          <w:rFonts w:ascii="Aptos" w:hAnsi="Aptos"/>
          <w:b/>
          <w:color w:val="246B91"/>
          <w:sz w:val="25"/>
        </w:rPr>
        <w:t>12.3 Contenido del aviso interno</w:t>
      </w:r>
    </w:p>
    <w:p>
      <w:pPr>
        <w:spacing w:before="0" w:after="100" w:line="259" w:lineRule="auto"/>
        <w:widowControl/>
      </w:pPr>
      <w:r>
        <w:rPr>
          <w:rFonts w:ascii="Aptos" w:hAnsi="Aptos"/>
          <w:i w:val="0"/>
          <w:color w:val="1E2B35"/>
        </w:rPr>
        <w:t>El aviso incluye tutor, mascota, tipo de animal, tipo de urgencia, teléfono normalizado, mensaje seguro, estado de gestión y canal de aviso. Telegram se configuró en un grupo privado interno y el nodo continúa el flujo si el servicio externo falla.</w:t>
      </w:r>
    </w:p>
    <w:p>
      <w:pPr>
        <w:pStyle w:val="Heading2"/>
        <w:spacing w:before="160" w:after="80"/>
        <w:keepNext/>
        <w:widowControl/>
      </w:pPr>
      <w:r>
        <w:rPr>
          <w:rFonts w:ascii="Aptos" w:hAnsi="Aptos"/>
          <w:b/>
          <w:color w:val="246B91"/>
          <w:sz w:val="25"/>
        </w:rPr>
        <w:t>12.4 Demo pública</w:t>
      </w:r>
    </w:p>
    <w:p>
      <w:pPr>
        <w:spacing w:before="0" w:after="100" w:line="259" w:lineRule="auto"/>
        <w:widowControl/>
      </w:pPr>
      <w:r>
        <w:rPr>
          <w:rFonts w:ascii="Aptos" w:hAnsi="Aptos"/>
          <w:i w:val="0"/>
          <w:color w:val="1E2B35"/>
        </w:rPr>
        <w:t>En LAB-016 la urgencia no se registra ni envía Telegram. La demo solo recomienda atención inmediata y advierte que no está monitoreada en tiempo real.</w:t>
      </w:r>
    </w:p>
    <w:p>
      <w:bookmarkStart w:id="22" w:name="sec13"/>
      <w:pPr>
        <w:pStyle w:val="Heading1"/>
        <w:pageBreakBefore/>
        <w:pBdr>
          <w:bottom w:val="single" w:sz="12" w:space="2" w:color="246B91"/>
        </w:pBdr>
        <w:keepNext/>
        <w:widowControl/>
      </w:pPr>
      <w:r>
        <w:rPr>
          <w:rFonts w:ascii="Aptos" w:hAnsi="Aptos"/>
          <w:b/>
          <w:color w:val="17324D"/>
          <w:sz w:val="34"/>
        </w:rPr>
        <w:t>13. Registros operativos en Google Sheets</w:t>
      </w:r>
      <w:bookmarkEnd w:id="22"/>
    </w:p>
    <w:p>
      <w:pPr>
        <w:spacing w:before="0" w:after="100" w:line="259" w:lineRule="auto"/>
        <w:widowControl/>
      </w:pPr>
      <w:r>
        <w:rPr>
          <w:rFonts w:ascii="Aptos" w:hAnsi="Aptos"/>
          <w:i w:val="0"/>
          <w:color w:val="1E2B35"/>
        </w:rPr>
        <w:t>Google Sheets funciona como almacenamiento operativo inicial del MVP. Se utilizan planillas separadas para atención médica, peluquería y procesos internos.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520"/>
            <w:shd w:fill="17324D"/>
            <w:vAlign w:val="center"/>
          </w:tcPr>
          <w:p>
            <w:pPr>
              <w:spacing w:after="0"/>
              <w:jc w:val="left"/>
            </w:pPr>
            <w:r>
              <w:rPr>
                <w:rFonts w:ascii="Aptos" w:hAnsi="Aptos"/>
                <w:b/>
                <w:color w:val="FFFFFF"/>
                <w:sz w:val="18"/>
              </w:rPr>
              <w:t>Área</w:t>
            </w:r>
          </w:p>
        </w:tc>
        <w:tc>
          <w:tcPr>
            <w:tcW w:type="dxa" w:w="7704"/>
            <w:shd w:fill="17324D"/>
            <w:vAlign w:val="center"/>
          </w:tcPr>
          <w:p>
            <w:pPr>
              <w:spacing w:after="0"/>
              <w:jc w:val="left"/>
            </w:pPr>
            <w:r>
              <w:rPr>
                <w:rFonts w:ascii="Aptos" w:hAnsi="Aptos"/>
                <w:b/>
                <w:color w:val="FFFFFF"/>
                <w:sz w:val="18"/>
              </w:rPr>
              <w:t>Pestañas principales</w:t>
            </w:r>
          </w:p>
        </w:tc>
      </w:tr>
      <w:tr>
        <w:tc>
          <w:tcPr>
            <w:tcW w:type="dxa" w:w="2520"/>
            <w:vAlign w:val="top"/>
          </w:tcPr>
          <w:p>
            <w:pPr>
              <w:spacing w:after="20" w:line="240" w:lineRule="auto"/>
            </w:pPr>
            <w:r>
              <w:rPr>
                <w:rFonts w:ascii="Aptos" w:hAnsi="Aptos"/>
                <w:b w:val="0"/>
                <w:sz w:val="18"/>
              </w:rPr>
              <w:t>Atención médica</w:t>
            </w:r>
          </w:p>
        </w:tc>
        <w:tc>
          <w:tcPr>
            <w:tcW w:type="dxa" w:w="7704"/>
            <w:vAlign w:val="top"/>
          </w:tcPr>
          <w:p>
            <w:pPr>
              <w:spacing w:after="20" w:line="240" w:lineRule="auto"/>
            </w:pPr>
            <w:r>
              <w:rPr>
                <w:rFonts w:ascii="Aptos" w:hAnsi="Aptos"/>
                <w:b w:val="0"/>
                <w:sz w:val="18"/>
              </w:rPr>
              <w:t>solicitudes_consulta; citas_confirmadas; horarios_no_disponibles; alertas_urgencia; contactos_pendientes; seguimientos_consulta</w:t>
            </w:r>
          </w:p>
        </w:tc>
      </w:tr>
      <w:tr>
        <w:tc>
          <w:tcPr>
            <w:tcW w:type="dxa" w:w="2520"/>
            <w:shd w:fill="F3F5F7"/>
            <w:vAlign w:val="top"/>
          </w:tcPr>
          <w:p>
            <w:pPr>
              <w:spacing w:after="20" w:line="240" w:lineRule="auto"/>
            </w:pPr>
            <w:r>
              <w:rPr>
                <w:rFonts w:ascii="Aptos" w:hAnsi="Aptos"/>
                <w:b w:val="0"/>
                <w:sz w:val="18"/>
              </w:rPr>
              <w:t>Peluquería y lavado</w:t>
            </w:r>
          </w:p>
        </w:tc>
        <w:tc>
          <w:tcPr>
            <w:tcW w:type="dxa" w:w="7704"/>
            <w:shd w:fill="F3F5F7"/>
            <w:vAlign w:val="top"/>
          </w:tcPr>
          <w:p>
            <w:pPr>
              <w:spacing w:after="20" w:line="240" w:lineRule="auto"/>
            </w:pPr>
            <w:r>
              <w:rPr>
                <w:rFonts w:ascii="Aptos" w:hAnsi="Aptos"/>
                <w:b w:val="0"/>
                <w:sz w:val="18"/>
              </w:rPr>
              <w:t>solicitudes_peluqueria; citas_peluqueria; horarios_no_disponibles; contactos_pendientes; agenda_peluqueria</w:t>
            </w:r>
          </w:p>
        </w:tc>
      </w:tr>
      <w:tr>
        <w:tc>
          <w:tcPr>
            <w:tcW w:type="dxa" w:w="2520"/>
            <w:vAlign w:val="top"/>
          </w:tcPr>
          <w:p>
            <w:pPr>
              <w:spacing w:after="20" w:line="240" w:lineRule="auto"/>
            </w:pPr>
            <w:r>
              <w:rPr>
                <w:rFonts w:ascii="Aptos" w:hAnsi="Aptos"/>
                <w:b w:val="0"/>
                <w:sz w:val="18"/>
              </w:rPr>
              <w:t>Interno</w:t>
            </w:r>
          </w:p>
        </w:tc>
        <w:tc>
          <w:tcPr>
            <w:tcW w:type="dxa" w:w="7704"/>
            <w:vAlign w:val="top"/>
          </w:tcPr>
          <w:p>
            <w:pPr>
              <w:spacing w:after="20" w:line="240" w:lineRule="auto"/>
            </w:pPr>
            <w:r>
              <w:rPr>
                <w:rFonts w:ascii="Aptos" w:hAnsi="Aptos"/>
                <w:b w:val="0"/>
                <w:sz w:val="18"/>
              </w:rPr>
              <w:t>faltas_stock; observaciones_internas</w:t>
            </w:r>
          </w:p>
        </w:tc>
      </w:tr>
    </w:tbl>
    <w:p>
      <w:pPr>
        <w:spacing w:after="0"/>
        <w:widowControl/>
      </w:pPr>
    </w:p>
    <w:tbl>
      <w:tblPr>
        <w:tblW w:type="auto" w:w="0"/>
        <w:jc w:val="center"/>
        <w:tblLayout w:type="autofit"/>
        <w:tblLook w:firstColumn="1" w:firstRow="1" w:lastColumn="0" w:lastRow="0" w:noHBand="0" w:noVBand="1" w:val="04A0"/>
      </w:tblPr>
      <w:tblGrid>
        <w:gridCol w:w="9792"/>
      </w:tblGrid>
      <w:tr>
        <w:tc>
          <w:tcPr>
            <w:tcW w:type="dxa" w:w="9792"/>
            <w:shd w:fill="FFF7E6"/>
            <w:tcBorders>
              <w:top w:val="single" w:sz="8" w:color="A66B13"/>
              <w:left w:val="single" w:sz="14" w:color="A66B13"/>
              <w:bottom w:val="single" w:sz="8" w:color="A66B13"/>
              <w:right w:val="single" w:sz="8" w:color="A66B13"/>
            </w:tcBorders>
          </w:tcPr>
          <w:p>
            <w:pPr>
              <w:spacing w:after="40"/>
            </w:pPr>
            <w:r>
              <w:rPr>
                <w:rFonts w:ascii="Aptos" w:hAnsi="Aptos"/>
                <w:b/>
                <w:color w:val="17324D"/>
                <w:sz w:val="21"/>
              </w:rPr>
              <w:t>Límite técnico</w:t>
            </w:r>
          </w:p>
          <w:p>
            <w:pPr>
              <w:spacing w:after="0"/>
            </w:pPr>
            <w:r>
              <w:rPr>
                <w:rFonts w:ascii="Aptos" w:hAnsi="Aptos"/>
                <w:color w:val="1E2B35"/>
                <w:sz w:val="19"/>
              </w:rPr>
              <w:t>Google Sheets es adecuado para el MVP y la trazabilidad inicial, pero no reemplaza una base de datos empresarial con control de concurrencia, roles, auditoría y respaldo automatizado.</w:t>
            </w:r>
          </w:p>
        </w:tc>
      </w:tr>
    </w:tbl>
    <w:p>
      <w:pPr>
        <w:spacing w:after="0"/>
        <w:widowControl/>
      </w:pPr>
    </w:p>
    <w:p>
      <w:bookmarkStart w:id="23" w:name="sec14"/>
      <w:pPr>
        <w:pStyle w:val="Heading1"/>
        <w:pageBreakBefore/>
        <w:pBdr>
          <w:bottom w:val="single" w:sz="12" w:space="2" w:color="246B91"/>
        </w:pBdr>
        <w:keepNext/>
        <w:widowControl/>
      </w:pPr>
      <w:r>
        <w:rPr>
          <w:rFonts w:ascii="Aptos" w:hAnsi="Aptos"/>
          <w:b/>
          <w:color w:val="17324D"/>
          <w:sz w:val="34"/>
        </w:rPr>
        <w:t>14. Interfaces Streamlit</w:t>
      </w:r>
      <w:bookmarkEnd w:id="23"/>
    </w:p>
    <w:p>
      <w:pPr>
        <w:pStyle w:val="Heading2"/>
        <w:spacing w:before="160" w:after="80"/>
        <w:keepNext/>
        <w:widowControl/>
      </w:pPr>
      <w:r>
        <w:rPr>
          <w:rFonts w:ascii="Aptos" w:hAnsi="Aptos"/>
          <w:b/>
          <w:color w:val="246B91"/>
          <w:sz w:val="25"/>
        </w:rPr>
        <w:t>14.1 Interfaz operativa de evaluación</w:t>
      </w:r>
    </w:p>
    <w:p>
      <w:pPr>
        <w:spacing w:before="0" w:after="100" w:line="259" w:lineRule="auto"/>
        <w:widowControl/>
      </w:pPr>
      <w:r>
        <w:rPr>
          <w:rFonts w:ascii="Aptos" w:hAnsi="Aptos"/>
          <w:i w:val="0"/>
          <w:color w:val="1E2B35"/>
        </w:rPr>
        <w:t>`app/streamlit_app.py` incluye modo cliente externo y un modo interno simple protegido mediante clave. Está orientada a la evaluación del Challenge y a pruebas locales; no es todavía la aplicación comercial definitiva.</w:t>
      </w:r>
    </w:p>
    <w:p>
      <w:pPr>
        <w:pStyle w:val="ListBullet"/>
        <w:spacing w:after="60"/>
        <w:ind w:left="288" w:hanging="216"/>
        <w:widowControl/>
      </w:pPr>
      <w:r>
        <w:rPr>
          <w:rFonts w:ascii="Aptos" w:hAnsi="Aptos"/>
        </w:rPr>
        <w:t>Campo conversacional y respuestas de Luna.</w:t>
      </w:r>
    </w:p>
    <w:p>
      <w:pPr>
        <w:pStyle w:val="ListBullet"/>
        <w:spacing w:after="60"/>
        <w:ind w:left="288" w:hanging="216"/>
        <w:widowControl/>
      </w:pPr>
      <w:r>
        <w:rPr>
          <w:rFonts w:ascii="Aptos" w:hAnsi="Aptos"/>
        </w:rPr>
        <w:t>Historial básico durante la sesión.</w:t>
      </w:r>
    </w:p>
    <w:p>
      <w:pPr>
        <w:pStyle w:val="ListBullet"/>
        <w:spacing w:after="60"/>
        <w:ind w:left="288" w:hanging="216"/>
        <w:widowControl/>
      </w:pPr>
      <w:r>
        <w:rPr>
          <w:rFonts w:ascii="Aptos" w:hAnsi="Aptos"/>
        </w:rPr>
        <w:t>Limpieza manual de conversación.</w:t>
      </w:r>
    </w:p>
    <w:p>
      <w:pPr>
        <w:pStyle w:val="ListBullet"/>
        <w:spacing w:after="60"/>
        <w:ind w:left="288" w:hanging="216"/>
        <w:widowControl/>
      </w:pPr>
      <w:r>
        <w:rPr>
          <w:rFonts w:ascii="Aptos" w:hAnsi="Aptos"/>
        </w:rPr>
        <w:t>Conexión con webhooks público e interno.</w:t>
      </w:r>
    </w:p>
    <w:p>
      <w:pPr>
        <w:pStyle w:val="ListBullet"/>
        <w:spacing w:after="60"/>
        <w:ind w:left="288" w:hanging="216"/>
        <w:widowControl/>
      </w:pPr>
      <w:r>
        <w:rPr>
          <w:rFonts w:ascii="Aptos" w:hAnsi="Aptos"/>
        </w:rPr>
        <w:t>Manejo de errores y tiempos de espera.</w:t>
      </w:r>
    </w:p>
    <w:p>
      <w:pPr>
        <w:pStyle w:val="Heading2"/>
        <w:spacing w:before="160" w:after="80"/>
        <w:keepNext/>
        <w:widowControl/>
      </w:pPr>
      <w:r>
        <w:rPr>
          <w:rFonts w:ascii="Aptos" w:hAnsi="Aptos"/>
          <w:b/>
          <w:color w:val="246B91"/>
          <w:sz w:val="25"/>
        </w:rPr>
        <w:t>14.2 Interfaz pública LAB-016</w:t>
      </w:r>
    </w:p>
    <w:p>
      <w:pPr>
        <w:spacing w:before="0" w:after="100" w:line="259" w:lineRule="auto"/>
        <w:widowControl/>
      </w:pPr>
      <w:r>
        <w:rPr>
          <w:rFonts w:ascii="Aptos" w:hAnsi="Aptos"/>
          <w:i w:val="0"/>
          <w:color w:val="1E2B35"/>
        </w:rPr>
        <w:t>`app/streamlit_public_app.py` es una interfaz independiente, sin modo interno, preparada para Streamlit Community Cloud. Explica el propósito de Luna, ofrece preguntas sugeridas y muestra límites de seguridad.</w:t>
      </w:r>
    </w:p>
    <w:p>
      <w:bookmarkStart w:id="24" w:name="sec15"/>
      <w:pPr>
        <w:pStyle w:val="Heading1"/>
        <w:pageBreakBefore/>
        <w:pBdr>
          <w:bottom w:val="single" w:sz="12" w:space="2" w:color="246B91"/>
        </w:pBdr>
        <w:keepNext/>
        <w:widowControl/>
      </w:pPr>
      <w:r>
        <w:rPr>
          <w:rFonts w:ascii="Aptos" w:hAnsi="Aptos"/>
          <w:b/>
          <w:color w:val="17324D"/>
          <w:sz w:val="34"/>
        </w:rPr>
        <w:t>15. Despliegue en Oracle Cloud Infrastructure</w:t>
      </w:r>
      <w:bookmarkEnd w:id="24"/>
    </w:p>
    <w:p>
      <w:pPr>
        <w:spacing w:before="0" w:after="100" w:line="259" w:lineRule="auto"/>
        <w:widowControl/>
      </w:pPr>
      <w:r>
        <w:rPr>
          <w:rFonts w:ascii="Aptos" w:hAnsi="Aptos"/>
          <w:i w:val="0"/>
          <w:color w:val="1E2B35"/>
        </w:rPr>
        <w:t>n8n fue desplegado en Oracle Cloud Infrastructure sobre una instancia Ubuntu utilizando Docker y Docker Compose. El despliegue incluye volumen persistente, documentos RAG, workflows públicos e internos y credenciales configuradas directamente en n8n.</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448"/>
            <w:shd w:fill="17324D"/>
            <w:vAlign w:val="center"/>
          </w:tcPr>
          <w:p>
            <w:pPr>
              <w:spacing w:after="0"/>
              <w:jc w:val="left"/>
            </w:pPr>
            <w:r>
              <w:rPr>
                <w:rFonts w:ascii="Aptos" w:hAnsi="Aptos"/>
                <w:b/>
                <w:color w:val="FFFFFF"/>
                <w:sz w:val="18"/>
              </w:rPr>
              <w:t>Elemento</w:t>
            </w:r>
          </w:p>
        </w:tc>
        <w:tc>
          <w:tcPr>
            <w:tcW w:type="dxa" w:w="7776"/>
            <w:shd w:fill="17324D"/>
            <w:vAlign w:val="center"/>
          </w:tcPr>
          <w:p>
            <w:pPr>
              <w:spacing w:after="0"/>
              <w:jc w:val="left"/>
            </w:pPr>
            <w:r>
              <w:rPr>
                <w:rFonts w:ascii="Aptos" w:hAnsi="Aptos"/>
                <w:b/>
                <w:color w:val="FFFFFF"/>
                <w:sz w:val="18"/>
              </w:rPr>
              <w:t>Implementación</w:t>
            </w:r>
          </w:p>
        </w:tc>
      </w:tr>
      <w:tr>
        <w:tc>
          <w:tcPr>
            <w:tcW w:type="dxa" w:w="2448"/>
            <w:shd w:fill="EAF3F8"/>
            <w:vAlign w:val="top"/>
          </w:tcPr>
          <w:p>
            <w:pPr>
              <w:spacing w:after="20" w:line="240" w:lineRule="auto"/>
            </w:pPr>
            <w:r>
              <w:rPr>
                <w:rFonts w:ascii="Aptos" w:hAnsi="Aptos"/>
                <w:b/>
                <w:sz w:val="18"/>
              </w:rPr>
              <w:t>Instancia</w:t>
            </w:r>
          </w:p>
        </w:tc>
        <w:tc>
          <w:tcPr>
            <w:tcW w:type="dxa" w:w="7776"/>
            <w:vAlign w:val="top"/>
          </w:tcPr>
          <w:p>
            <w:pPr>
              <w:spacing w:after="20" w:line="240" w:lineRule="auto"/>
            </w:pPr>
            <w:r>
              <w:rPr>
                <w:rFonts w:ascii="Aptos" w:hAnsi="Aptos"/>
                <w:b w:val="0"/>
                <w:sz w:val="18"/>
              </w:rPr>
              <w:t>VM.Standard.E2.1.Micro, arquitectura x86_64, capa Always Free.</w:t>
            </w:r>
          </w:p>
        </w:tc>
      </w:tr>
      <w:tr>
        <w:tc>
          <w:tcPr>
            <w:tcW w:type="dxa" w:w="2448"/>
            <w:shd w:fill="EAF3F8"/>
            <w:vAlign w:val="top"/>
          </w:tcPr>
          <w:p>
            <w:pPr>
              <w:spacing w:after="20" w:line="240" w:lineRule="auto"/>
            </w:pPr>
            <w:r>
              <w:rPr>
                <w:rFonts w:ascii="Aptos" w:hAnsi="Aptos"/>
                <w:b/>
                <w:sz w:val="18"/>
              </w:rPr>
              <w:t>Recursos</w:t>
            </w:r>
          </w:p>
        </w:tc>
        <w:tc>
          <w:tcPr>
            <w:tcW w:type="dxa" w:w="7776"/>
            <w:shd w:fill="F3F5F7"/>
            <w:vAlign w:val="top"/>
          </w:tcPr>
          <w:p>
            <w:pPr>
              <w:spacing w:after="20" w:line="240" w:lineRule="auto"/>
            </w:pPr>
            <w:r>
              <w:rPr>
                <w:rFonts w:ascii="Aptos" w:hAnsi="Aptos"/>
                <w:b w:val="0"/>
                <w:sz w:val="18"/>
              </w:rPr>
              <w:t>1 vCPU, 1 GB de RAM y swap de 2 GiB.</w:t>
            </w:r>
          </w:p>
        </w:tc>
      </w:tr>
      <w:tr>
        <w:tc>
          <w:tcPr>
            <w:tcW w:type="dxa" w:w="2448"/>
            <w:shd w:fill="EAF3F8"/>
            <w:vAlign w:val="top"/>
          </w:tcPr>
          <w:p>
            <w:pPr>
              <w:spacing w:after="20" w:line="240" w:lineRule="auto"/>
            </w:pPr>
            <w:r>
              <w:rPr>
                <w:rFonts w:ascii="Aptos" w:hAnsi="Aptos"/>
                <w:b/>
                <w:sz w:val="18"/>
              </w:rPr>
              <w:t>Contenedores</w:t>
            </w:r>
          </w:p>
        </w:tc>
        <w:tc>
          <w:tcPr>
            <w:tcW w:type="dxa" w:w="7776"/>
            <w:vAlign w:val="top"/>
          </w:tcPr>
          <w:p>
            <w:pPr>
              <w:spacing w:after="20" w:line="240" w:lineRule="auto"/>
            </w:pPr>
            <w:r>
              <w:rPr>
                <w:rFonts w:ascii="Aptos" w:hAnsi="Aptos"/>
                <w:b w:val="0"/>
                <w:sz w:val="18"/>
              </w:rPr>
              <w:t>Docker 29.6.1 y Docker Compose 5.3.1.</w:t>
            </w:r>
          </w:p>
        </w:tc>
      </w:tr>
      <w:tr>
        <w:tc>
          <w:tcPr>
            <w:tcW w:type="dxa" w:w="2448"/>
            <w:shd w:fill="EAF3F8"/>
            <w:vAlign w:val="top"/>
          </w:tcPr>
          <w:p>
            <w:pPr>
              <w:spacing w:after="20" w:line="240" w:lineRule="auto"/>
            </w:pPr>
            <w:r>
              <w:rPr>
                <w:rFonts w:ascii="Aptos" w:hAnsi="Aptos"/>
                <w:b/>
                <w:sz w:val="18"/>
              </w:rPr>
              <w:t>Servicio principal</w:t>
            </w:r>
          </w:p>
        </w:tc>
        <w:tc>
          <w:tcPr>
            <w:tcW w:type="dxa" w:w="7776"/>
            <w:shd w:fill="F3F5F7"/>
            <w:vAlign w:val="top"/>
          </w:tcPr>
          <w:p>
            <w:pPr>
              <w:spacing w:after="20" w:line="240" w:lineRule="auto"/>
            </w:pPr>
            <w:r>
              <w:rPr>
                <w:rFonts w:ascii="Aptos" w:hAnsi="Aptos"/>
                <w:b w:val="0"/>
                <w:sz w:val="18"/>
              </w:rPr>
              <w:t>n8n en contenedor con puerto 5678.</w:t>
            </w:r>
          </w:p>
        </w:tc>
      </w:tr>
      <w:tr>
        <w:tc>
          <w:tcPr>
            <w:tcW w:type="dxa" w:w="2448"/>
            <w:shd w:fill="EAF3F8"/>
            <w:vAlign w:val="top"/>
          </w:tcPr>
          <w:p>
            <w:pPr>
              <w:spacing w:after="20" w:line="240" w:lineRule="auto"/>
            </w:pPr>
            <w:r>
              <w:rPr>
                <w:rFonts w:ascii="Aptos" w:hAnsi="Aptos"/>
                <w:b/>
                <w:sz w:val="18"/>
              </w:rPr>
              <w:t>Persistencia</w:t>
            </w:r>
          </w:p>
        </w:tc>
        <w:tc>
          <w:tcPr>
            <w:tcW w:type="dxa" w:w="7776"/>
            <w:vAlign w:val="top"/>
          </w:tcPr>
          <w:p>
            <w:pPr>
              <w:spacing w:after="20" w:line="240" w:lineRule="auto"/>
            </w:pPr>
            <w:r>
              <w:rPr>
                <w:rFonts w:ascii="Aptos" w:hAnsi="Aptos"/>
                <w:b w:val="0"/>
                <w:sz w:val="18"/>
              </w:rPr>
              <w:t>Volumen para configuración de n8n y montaje de documentos RAG.</w:t>
            </w:r>
          </w:p>
        </w:tc>
      </w:tr>
      <w:tr>
        <w:tc>
          <w:tcPr>
            <w:tcW w:type="dxa" w:w="2448"/>
            <w:shd w:fill="EAF3F8"/>
            <w:vAlign w:val="top"/>
          </w:tcPr>
          <w:p>
            <w:pPr>
              <w:spacing w:after="20" w:line="240" w:lineRule="auto"/>
            </w:pPr>
            <w:r>
              <w:rPr>
                <w:rFonts w:ascii="Aptos" w:hAnsi="Aptos"/>
                <w:b/>
                <w:sz w:val="18"/>
              </w:rPr>
              <w:t>Credenciales</w:t>
            </w:r>
          </w:p>
        </w:tc>
        <w:tc>
          <w:tcPr>
            <w:tcW w:type="dxa" w:w="7776"/>
            <w:shd w:fill="F3F5F7"/>
            <w:vAlign w:val="top"/>
          </w:tcPr>
          <w:p>
            <w:pPr>
              <w:spacing w:after="20" w:line="240" w:lineRule="auto"/>
            </w:pPr>
            <w:r>
              <w:rPr>
                <w:rFonts w:ascii="Aptos" w:hAnsi="Aptos"/>
                <w:b w:val="0"/>
                <w:sz w:val="18"/>
              </w:rPr>
              <w:t>Groq, Cohere, Google Calendar, Google Sheets, Telegram y Header Auth.</w:t>
            </w:r>
          </w:p>
        </w:tc>
      </w:tr>
    </w:tbl>
    <w:p>
      <w:pPr>
        <w:spacing w:after="0"/>
        <w:widowControl/>
      </w:pPr>
    </w:p>
    <w:p>
      <w:pPr>
        <w:pStyle w:val="Heading2"/>
        <w:spacing w:before="160" w:after="80"/>
        <w:keepNext/>
        <w:widowControl/>
      </w:pPr>
      <w:r>
        <w:rPr>
          <w:rFonts w:ascii="Aptos" w:hAnsi="Aptos"/>
          <w:b/>
          <w:color w:val="246B91"/>
          <w:sz w:val="25"/>
        </w:rPr>
        <w:t>15.1 Regla de seguridad del despliegue</w:t>
      </w:r>
    </w:p>
    <w:p>
      <w:pPr>
        <w:spacing w:before="0" w:after="100" w:line="259" w:lineRule="auto"/>
        <w:widowControl/>
      </w:pPr>
      <w:r>
        <w:rPr>
          <w:rFonts w:ascii="Aptos" w:hAnsi="Aptos"/>
          <w:i w:val="0"/>
          <w:color w:val="1E2B35"/>
        </w:rPr>
        <w:t>No se publican IP real, rutas SSH, tokens, claves, identificadores privados ni URLs operativas completas. La documentación usa placeholders y los secretos permanecen en el entorno de ejecución.</w:t>
      </w:r>
    </w:p>
    <w:p>
      <w:bookmarkStart w:id="25" w:name="sec16"/>
      <w:pPr>
        <w:pStyle w:val="Heading1"/>
        <w:pageBreakBefore/>
        <w:pBdr>
          <w:bottom w:val="single" w:sz="12" w:space="2" w:color="246B91"/>
        </w:pBdr>
        <w:keepNext/>
        <w:widowControl/>
      </w:pPr>
      <w:r>
        <w:rPr>
          <w:rFonts w:ascii="Aptos" w:hAnsi="Aptos"/>
          <w:b/>
          <w:color w:val="17324D"/>
          <w:sz w:val="34"/>
        </w:rPr>
        <w:t>16. Demo pública segura LAB-016</w:t>
      </w:r>
      <w:bookmarkEnd w:id="25"/>
    </w:p>
    <w:p>
      <w:pPr>
        <w:pStyle w:val="Heading2"/>
        <w:spacing w:before="160" w:after="80"/>
        <w:keepNext/>
        <w:widowControl/>
      </w:pPr>
      <w:r>
        <w:rPr>
          <w:rFonts w:ascii="Aptos" w:hAnsi="Aptos"/>
          <w:b/>
          <w:color w:val="246B91"/>
          <w:sz w:val="25"/>
        </w:rPr>
        <w:t>16.1 Objetivo</w:t>
      </w:r>
    </w:p>
    <w:p>
      <w:pPr>
        <w:spacing w:before="0" w:after="100" w:line="259" w:lineRule="auto"/>
        <w:widowControl/>
      </w:pPr>
      <w:r>
        <w:rPr>
          <w:rFonts w:ascii="Aptos" w:hAnsi="Aptos"/>
          <w:i w:val="0"/>
          <w:color w:val="1E2B35"/>
        </w:rPr>
        <w:t>Permitir que compañeros y evaluadores prueben Luna desde una URL pública sin crear citas reales, modificar calendarios, escribir en planillas operativas ni enviar alertas al equipo interno.</w:t>
      </w:r>
    </w:p>
    <w:p>
      <w:pPr>
        <w:pStyle w:val="Heading2"/>
        <w:spacing w:before="160" w:after="80"/>
        <w:keepNext/>
        <w:widowControl/>
      </w:pPr>
      <w:r>
        <w:rPr>
          <w:rFonts w:ascii="Aptos" w:hAnsi="Aptos"/>
          <w:b/>
          <w:color w:val="246B91"/>
          <w:sz w:val="25"/>
        </w:rPr>
        <w:t>16.2 URL pública</w:t>
      </w:r>
    </w:p>
    <w:p>
      <w:pPr>
        <w:widowControl/>
      </w:pPr>
      <w:r>
        <w:rPr>
          <w:rFonts w:ascii="Aptos" w:hAnsi="Aptos"/>
          <w:b/>
          <w:color w:val="1E2B35"/>
        </w:rPr>
        <w:t xml:space="preserve">Abrir demo: </w:t>
      </w:r>
      <w:hyperlink r:id="rId12">
        <w:r>
          <w:rPr>
            <w:color w:val="246B91"/>
            <w:u w:val="single"/>
            <w:rFonts w:ascii="Aptos" w:hAnsi="Aptos"/>
          </w:rPr>
          <w:t>https://vetatiende-ai-nwg6exgqvha5zst2fyvpxw.streamlit.app/</w:t>
        </w:r>
      </w:hyperlink>
    </w:p>
    <w:p>
      <w:pPr>
        <w:pStyle w:val="Heading2"/>
        <w:spacing w:before="160" w:after="80"/>
        <w:keepNext/>
        <w:widowControl/>
      </w:pPr>
      <w:r>
        <w:rPr>
          <w:rFonts w:ascii="Aptos" w:hAnsi="Aptos"/>
          <w:b/>
          <w:color w:val="246B91"/>
          <w:sz w:val="25"/>
        </w:rPr>
        <w:t>16.3 Arquitectura</w:t>
      </w:r>
    </w:p>
    <w:tbl>
      <w:tblPr>
        <w:tblW w:type="auto" w:w="0"/>
        <w:jc w:val="center"/>
        <w:tblLook w:firstColumn="1" w:firstRow="1" w:lastColumn="0" w:lastRow="0" w:noHBand="0" w:noVBand="1" w:val="04A0"/>
      </w:tblPr>
      <w:tblGrid>
        <w:gridCol w:w="9792"/>
      </w:tblGrid>
      <w:tr>
        <w:tc>
          <w:tcPr>
            <w:tcW w:type="dxa" w:w="9792"/>
            <w:shd w:fill="F7FAFC"/>
            <w:tcBorders>
              <w:top w:val="single" w:sz="6" w:color="9CB5C6"/>
              <w:left w:val="single" w:sz="6" w:color="9CB5C6"/>
              <w:bottom w:val="single" w:sz="6" w:color="9CB5C6"/>
              <w:right w:val="single" w:sz="6" w:color="9CB5C6"/>
            </w:tcBorders>
          </w:tcPr>
          <w:p>
            <w:r>
              <w:rPr>
                <w:rFonts w:ascii="Aptos" w:hAnsi="Aptos"/>
                <w:b/>
                <w:color w:val="17324D"/>
                <w:sz w:val="19"/>
              </w:rPr>
              <w:t>Demo segura</w:t>
            </w:r>
          </w:p>
          <w:p>
            <w:pPr>
              <w:spacing w:after="40"/>
              <w:jc w:val="center"/>
            </w:pPr>
            <w:r>
              <w:rPr>
                <w:rFonts w:ascii="Aptos Mono" w:hAnsi="Aptos Mono"/>
                <w:b/>
                <w:color w:val="1E2B35"/>
                <w:sz w:val="18"/>
              </w:rPr>
              <w:t>Usuario público</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Streamlit Community Cloud</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app/streamlit_public_app.py</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Webhook exclusivo LAB-016</w:t>
            </w:r>
          </w:p>
          <w:p>
            <w:pPr>
              <w:spacing w:after="40"/>
              <w:jc w:val="center"/>
            </w:pPr>
            <w:r>
              <w:rPr>
                <w:rFonts w:ascii="Aptos Mono" w:hAnsi="Aptos Mono"/>
                <w:b/>
                <w:color w:val="1E2B35"/>
                <w:sz w:val="18"/>
              </w:rPr>
              <w:t>↓</w:t>
            </w:r>
          </w:p>
          <w:p>
            <w:pPr>
              <w:spacing w:after="40"/>
              <w:jc w:val="center"/>
            </w:pPr>
            <w:r>
              <w:rPr>
                <w:rFonts w:ascii="Aptos Mono" w:hAnsi="Aptos Mono"/>
                <w:b w:val="0"/>
                <w:color w:val="1E2B35"/>
                <w:sz w:val="18"/>
              </w:rPr>
              <w:t>RAG público + agenda simulada + peluquería simulada</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Orientación segura sin Telegram</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Respuesta de Luna</w:t>
            </w:r>
          </w:p>
        </w:tc>
      </w:tr>
    </w:tbl>
    <w:p>
      <w:pPr>
        <w:spacing w:after="0"/>
        <w:widowControl/>
      </w:pPr>
    </w:p>
    <w:p>
      <w:pPr>
        <w:pStyle w:val="Heading2"/>
        <w:spacing w:before="160" w:after="80"/>
        <w:keepNext/>
        <w:widowControl/>
      </w:pPr>
      <w:r>
        <w:rPr>
          <w:rFonts w:ascii="Aptos" w:hAnsi="Aptos"/>
          <w:b/>
          <w:color w:val="246B91"/>
          <w:sz w:val="25"/>
        </w:rPr>
        <w:t>16.4 Controles de seguridad</w:t>
      </w:r>
    </w:p>
    <w:p>
      <w:pPr>
        <w:pStyle w:val="ListBullet"/>
        <w:spacing w:after="60"/>
        <w:ind w:left="288" w:hanging="216"/>
        <w:widowControl/>
      </w:pPr>
      <w:r>
        <w:rPr>
          <w:rFonts w:ascii="Aptos" w:hAnsi="Aptos"/>
        </w:rPr>
        <w:t>Workflow n8n separado del MVP operativo.</w:t>
      </w:r>
    </w:p>
    <w:p>
      <w:pPr>
        <w:pStyle w:val="ListBullet"/>
        <w:spacing w:after="60"/>
        <w:ind w:left="288" w:hanging="216"/>
        <w:widowControl/>
      </w:pPr>
      <w:r>
        <w:rPr>
          <w:rFonts w:ascii="Aptos" w:hAnsi="Aptos"/>
        </w:rPr>
        <w:t>No contiene nodos de Google Calendar, Google Sheets ni Telegram.</w:t>
      </w:r>
    </w:p>
    <w:p>
      <w:pPr>
        <w:pStyle w:val="ListBullet"/>
        <w:spacing w:after="60"/>
        <w:ind w:left="288" w:hanging="216"/>
        <w:widowControl/>
      </w:pPr>
      <w:r>
        <w:rPr>
          <w:rFonts w:ascii="Aptos" w:hAnsi="Aptos"/>
        </w:rPr>
        <w:t>Export sanitizado, inactivo y sin credenciales ni webhookId.</w:t>
      </w:r>
    </w:p>
    <w:p>
      <w:pPr>
        <w:pStyle w:val="ListBullet"/>
        <w:spacing w:after="60"/>
        <w:ind w:left="288" w:hanging="216"/>
        <w:widowControl/>
      </w:pPr>
      <w:r>
        <w:rPr>
          <w:rFonts w:ascii="Aptos" w:hAnsi="Aptos"/>
        </w:rPr>
        <w:t>La URL del webhook se configura mediante Streamlit Secrets.</w:t>
      </w:r>
    </w:p>
    <w:p>
      <w:pPr>
        <w:pStyle w:val="ListBullet"/>
        <w:spacing w:after="60"/>
        <w:ind w:left="288" w:hanging="216"/>
        <w:widowControl/>
      </w:pPr>
      <w:r>
        <w:rPr>
          <w:rFonts w:ascii="Aptos" w:hAnsi="Aptos"/>
        </w:rPr>
        <w:t>El canal interno no está disponible públicamente.</w:t>
      </w:r>
    </w:p>
    <w:p>
      <w:pPr>
        <w:pStyle w:val="ListBullet"/>
        <w:spacing w:after="60"/>
        <w:ind w:left="288" w:hanging="216"/>
        <w:widowControl/>
      </w:pPr>
      <w:r>
        <w:rPr>
          <w:rFonts w:ascii="Aptos" w:hAnsi="Aptos"/>
        </w:rPr>
        <w:t>Las confirmaciones indican explícitamente que son simulaciones.</w:t>
      </w:r>
    </w:p>
    <w:p>
      <w:pPr>
        <w:pStyle w:val="Heading2"/>
        <w:spacing w:before="160" w:after="80"/>
        <w:keepNext/>
        <w:widowControl/>
      </w:pPr>
      <w:r>
        <w:rPr>
          <w:rFonts w:ascii="Aptos" w:hAnsi="Aptos"/>
          <w:b/>
          <w:color w:val="246B91"/>
          <w:sz w:val="25"/>
        </w:rPr>
        <w:t>16.5 Validaciones públicas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592"/>
            <w:shd w:fill="17324D"/>
            <w:vAlign w:val="center"/>
          </w:tcPr>
          <w:p>
            <w:pPr>
              <w:spacing w:after="0"/>
              <w:jc w:val="left"/>
            </w:pPr>
            <w:r>
              <w:rPr>
                <w:rFonts w:ascii="Aptos" w:hAnsi="Aptos"/>
                <w:b/>
                <w:color w:val="FFFFFF"/>
                <w:sz w:val="18"/>
              </w:rPr>
              <w:t>Caso</w:t>
            </w:r>
          </w:p>
        </w:tc>
        <w:tc>
          <w:tcPr>
            <w:tcW w:type="dxa" w:w="7632"/>
            <w:shd w:fill="17324D"/>
            <w:vAlign w:val="center"/>
          </w:tcPr>
          <w:p>
            <w:pPr>
              <w:spacing w:after="0"/>
              <w:jc w:val="left"/>
            </w:pPr>
            <w:r>
              <w:rPr>
                <w:rFonts w:ascii="Aptos" w:hAnsi="Aptos"/>
                <w:b/>
                <w:color w:val="FFFFFF"/>
                <w:sz w:val="18"/>
              </w:rPr>
              <w:t>Resultado</w:t>
            </w:r>
          </w:p>
        </w:tc>
      </w:tr>
      <w:tr>
        <w:tc>
          <w:tcPr>
            <w:tcW w:type="dxa" w:w="2592"/>
            <w:vAlign w:val="top"/>
          </w:tcPr>
          <w:p>
            <w:pPr>
              <w:spacing w:after="20" w:line="240" w:lineRule="auto"/>
            </w:pPr>
            <w:r>
              <w:rPr>
                <w:rFonts w:ascii="Aptos" w:hAnsi="Aptos"/>
                <w:b w:val="0"/>
                <w:sz w:val="16"/>
              </w:rPr>
              <w:t>Consulta general</w:t>
            </w:r>
          </w:p>
        </w:tc>
        <w:tc>
          <w:tcPr>
            <w:tcW w:type="dxa" w:w="7632"/>
            <w:vAlign w:val="top"/>
          </w:tcPr>
          <w:p>
            <w:pPr>
              <w:spacing w:after="20" w:line="240" w:lineRule="auto"/>
            </w:pPr>
            <w:r>
              <w:rPr>
                <w:rFonts w:ascii="Aptos" w:hAnsi="Aptos"/>
                <w:b w:val="0"/>
                <w:sz w:val="16"/>
              </w:rPr>
              <w:t>Respuesta RAG con precio referencial de $25.000 CLP.</w:t>
            </w:r>
          </w:p>
        </w:tc>
      </w:tr>
      <w:tr>
        <w:tc>
          <w:tcPr>
            <w:tcW w:type="dxa" w:w="2592"/>
            <w:shd w:fill="F3F5F7"/>
            <w:vAlign w:val="top"/>
          </w:tcPr>
          <w:p>
            <w:pPr>
              <w:spacing w:after="20" w:line="240" w:lineRule="auto"/>
            </w:pPr>
            <w:r>
              <w:rPr>
                <w:rFonts w:ascii="Aptos" w:hAnsi="Aptos"/>
                <w:b w:val="0"/>
                <w:sz w:val="16"/>
              </w:rPr>
              <w:t>Agenda médica</w:t>
            </w:r>
          </w:p>
        </w:tc>
        <w:tc>
          <w:tcPr>
            <w:tcW w:type="dxa" w:w="7632"/>
            <w:shd w:fill="F3F5F7"/>
            <w:vAlign w:val="top"/>
          </w:tcPr>
          <w:p>
            <w:pPr>
              <w:spacing w:after="20" w:line="240" w:lineRule="auto"/>
            </w:pPr>
            <w:r>
              <w:rPr>
                <w:rFonts w:ascii="Aptos" w:hAnsi="Aptos"/>
                <w:b w:val="0"/>
                <w:sz w:val="16"/>
              </w:rPr>
              <w:t>Tres opciones simuladas y confirmación sin reserva real.</w:t>
            </w:r>
          </w:p>
        </w:tc>
      </w:tr>
      <w:tr>
        <w:tc>
          <w:tcPr>
            <w:tcW w:type="dxa" w:w="2592"/>
            <w:vAlign w:val="top"/>
          </w:tcPr>
          <w:p>
            <w:pPr>
              <w:spacing w:after="20" w:line="240" w:lineRule="auto"/>
            </w:pPr>
            <w:r>
              <w:rPr>
                <w:rFonts w:ascii="Aptos" w:hAnsi="Aptos"/>
                <w:b w:val="0"/>
                <w:sz w:val="16"/>
              </w:rPr>
              <w:t>Peluquería</w:t>
            </w:r>
          </w:p>
        </w:tc>
        <w:tc>
          <w:tcPr>
            <w:tcW w:type="dxa" w:w="7632"/>
            <w:vAlign w:val="top"/>
          </w:tcPr>
          <w:p>
            <w:pPr>
              <w:spacing w:after="20" w:line="240" w:lineRule="auto"/>
            </w:pPr>
            <w:r>
              <w:rPr>
                <w:rFonts w:ascii="Aptos" w:hAnsi="Aptos"/>
                <w:b w:val="0"/>
                <w:sz w:val="16"/>
              </w:rPr>
              <w:t>Datos mínimos, tres opciones y confirmación simulada.</w:t>
            </w:r>
          </w:p>
        </w:tc>
      </w:tr>
      <w:tr>
        <w:tc>
          <w:tcPr>
            <w:tcW w:type="dxa" w:w="2592"/>
            <w:shd w:fill="F3F5F7"/>
            <w:vAlign w:val="top"/>
          </w:tcPr>
          <w:p>
            <w:pPr>
              <w:spacing w:after="20" w:line="240" w:lineRule="auto"/>
            </w:pPr>
            <w:r>
              <w:rPr>
                <w:rFonts w:ascii="Aptos" w:hAnsi="Aptos"/>
                <w:b w:val="0"/>
                <w:sz w:val="16"/>
              </w:rPr>
              <w:t>Urgencia</w:t>
            </w:r>
          </w:p>
        </w:tc>
        <w:tc>
          <w:tcPr>
            <w:tcW w:type="dxa" w:w="7632"/>
            <w:shd w:fill="F3F5F7"/>
            <w:vAlign w:val="top"/>
          </w:tcPr>
          <w:p>
            <w:pPr>
              <w:spacing w:after="20" w:line="240" w:lineRule="auto"/>
            </w:pPr>
            <w:r>
              <w:rPr>
                <w:rFonts w:ascii="Aptos" w:hAnsi="Aptos"/>
                <w:b w:val="0"/>
                <w:sz w:val="16"/>
              </w:rPr>
              <w:t>Derivación inmediata, sin registro ni alerta externa.</w:t>
            </w:r>
          </w:p>
        </w:tc>
      </w:tr>
      <w:tr>
        <w:tc>
          <w:tcPr>
            <w:tcW w:type="dxa" w:w="2592"/>
            <w:vAlign w:val="top"/>
          </w:tcPr>
          <w:p>
            <w:pPr>
              <w:spacing w:after="20" w:line="240" w:lineRule="auto"/>
            </w:pPr>
            <w:r>
              <w:rPr>
                <w:rFonts w:ascii="Aptos" w:hAnsi="Aptos"/>
                <w:b w:val="0"/>
                <w:sz w:val="16"/>
              </w:rPr>
              <w:t>Extractor de mascota</w:t>
            </w:r>
          </w:p>
        </w:tc>
        <w:tc>
          <w:tcPr>
            <w:tcW w:type="dxa" w:w="7632"/>
            <w:vAlign w:val="top"/>
          </w:tcPr>
          <w:p>
            <w:pPr>
              <w:spacing w:after="20" w:line="240" w:lineRule="auto"/>
            </w:pPr>
            <w:r>
              <w:rPr>
                <w:rFonts w:ascii="Aptos" w:hAnsi="Aptos"/>
                <w:b w:val="0"/>
                <w:sz w:val="16"/>
              </w:rPr>
              <w:t>La palabra “mañana” se rechaza y “Toby” se reconoce correctamente.</w:t>
            </w:r>
          </w:p>
        </w:tc>
      </w:tr>
    </w:tbl>
    <w:p>
      <w:pPr>
        <w:spacing w:after="0"/>
        <w:widowControl/>
      </w:pPr>
    </w:p>
    <w:p>
      <w:bookmarkStart w:id="26" w:name="sec17"/>
      <w:pPr>
        <w:pStyle w:val="Heading1"/>
        <w:pageBreakBefore/>
        <w:pBdr>
          <w:bottom w:val="single" w:sz="12" w:space="2" w:color="246B91"/>
        </w:pBdr>
        <w:keepNext/>
        <w:widowControl/>
      </w:pPr>
      <w:r>
        <w:rPr>
          <w:rFonts w:ascii="Aptos" w:hAnsi="Aptos"/>
          <w:b/>
          <w:color w:val="17324D"/>
          <w:sz w:val="34"/>
        </w:rPr>
        <w:t>17. Stack tecnológico</w:t>
      </w:r>
      <w:bookmarkEnd w:id="26"/>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872"/>
            <w:shd w:fill="17324D"/>
            <w:vAlign w:val="center"/>
          </w:tcPr>
          <w:p>
            <w:pPr>
              <w:spacing w:after="0"/>
              <w:jc w:val="left"/>
            </w:pPr>
            <w:r>
              <w:rPr>
                <w:rFonts w:ascii="Aptos" w:hAnsi="Aptos"/>
                <w:b/>
                <w:color w:val="FFFFFF"/>
                <w:sz w:val="18"/>
              </w:rPr>
              <w:t>Componente</w:t>
            </w:r>
          </w:p>
        </w:tc>
        <w:tc>
          <w:tcPr>
            <w:tcW w:type="dxa" w:w="2880"/>
            <w:shd w:fill="17324D"/>
            <w:vAlign w:val="center"/>
          </w:tcPr>
          <w:p>
            <w:pPr>
              <w:spacing w:after="0"/>
              <w:jc w:val="left"/>
            </w:pPr>
            <w:r>
              <w:rPr>
                <w:rFonts w:ascii="Aptos" w:hAnsi="Aptos"/>
                <w:b/>
                <w:color w:val="FFFFFF"/>
                <w:sz w:val="18"/>
              </w:rPr>
              <w:t>Tecnología</w:t>
            </w:r>
          </w:p>
        </w:tc>
        <w:tc>
          <w:tcPr>
            <w:tcW w:type="dxa" w:w="5472"/>
            <w:shd w:fill="17324D"/>
            <w:vAlign w:val="center"/>
          </w:tcPr>
          <w:p>
            <w:pPr>
              <w:spacing w:after="0"/>
              <w:jc w:val="left"/>
            </w:pPr>
            <w:r>
              <w:rPr>
                <w:rFonts w:ascii="Aptos" w:hAnsi="Aptos"/>
                <w:b/>
                <w:color w:val="FFFFFF"/>
                <w:sz w:val="18"/>
              </w:rPr>
              <w:t>Motivo</w:t>
            </w:r>
          </w:p>
        </w:tc>
      </w:tr>
      <w:tr>
        <w:tc>
          <w:tcPr>
            <w:tcW w:type="dxa" w:w="1872"/>
            <w:vAlign w:val="top"/>
          </w:tcPr>
          <w:p>
            <w:pPr>
              <w:spacing w:after="20" w:line="240" w:lineRule="auto"/>
            </w:pPr>
            <w:r>
              <w:rPr>
                <w:rFonts w:ascii="Aptos" w:hAnsi="Aptos"/>
                <w:b w:val="0"/>
                <w:sz w:val="18"/>
              </w:rPr>
              <w:t>Orquestación</w:t>
            </w:r>
          </w:p>
        </w:tc>
        <w:tc>
          <w:tcPr>
            <w:tcW w:type="dxa" w:w="2880"/>
            <w:vAlign w:val="top"/>
          </w:tcPr>
          <w:p>
            <w:pPr>
              <w:spacing w:after="20" w:line="240" w:lineRule="auto"/>
            </w:pPr>
            <w:r>
              <w:rPr>
                <w:rFonts w:ascii="Aptos" w:hAnsi="Aptos"/>
                <w:b w:val="0"/>
                <w:sz w:val="18"/>
              </w:rPr>
              <w:t>n8n</w:t>
            </w:r>
          </w:p>
        </w:tc>
        <w:tc>
          <w:tcPr>
            <w:tcW w:type="dxa" w:w="5472"/>
            <w:vAlign w:val="top"/>
          </w:tcPr>
          <w:p>
            <w:pPr>
              <w:spacing w:after="20" w:line="240" w:lineRule="auto"/>
            </w:pPr>
            <w:r>
              <w:rPr>
                <w:rFonts w:ascii="Aptos" w:hAnsi="Aptos"/>
                <w:b w:val="0"/>
                <w:sz w:val="18"/>
              </w:rPr>
              <w:t>Permite construir flujos visuales, reglas e integraciones con poco código.</w:t>
            </w:r>
          </w:p>
        </w:tc>
      </w:tr>
      <w:tr>
        <w:tc>
          <w:tcPr>
            <w:tcW w:type="dxa" w:w="1872"/>
            <w:shd w:fill="F3F5F7"/>
            <w:vAlign w:val="top"/>
          </w:tcPr>
          <w:p>
            <w:pPr>
              <w:spacing w:after="20" w:line="240" w:lineRule="auto"/>
            </w:pPr>
            <w:r>
              <w:rPr>
                <w:rFonts w:ascii="Aptos" w:hAnsi="Aptos"/>
                <w:b w:val="0"/>
                <w:sz w:val="18"/>
              </w:rPr>
              <w:t>Lenguaje auxiliar</w:t>
            </w:r>
          </w:p>
        </w:tc>
        <w:tc>
          <w:tcPr>
            <w:tcW w:type="dxa" w:w="2880"/>
            <w:shd w:fill="F3F5F7"/>
            <w:vAlign w:val="top"/>
          </w:tcPr>
          <w:p>
            <w:pPr>
              <w:spacing w:after="20" w:line="240" w:lineRule="auto"/>
            </w:pPr>
            <w:r>
              <w:rPr>
                <w:rFonts w:ascii="Aptos" w:hAnsi="Aptos"/>
                <w:b w:val="0"/>
                <w:sz w:val="18"/>
              </w:rPr>
              <w:t>Python</w:t>
            </w:r>
          </w:p>
        </w:tc>
        <w:tc>
          <w:tcPr>
            <w:tcW w:type="dxa" w:w="5472"/>
            <w:shd w:fill="F3F5F7"/>
            <w:vAlign w:val="top"/>
          </w:tcPr>
          <w:p>
            <w:pPr>
              <w:spacing w:after="20" w:line="240" w:lineRule="auto"/>
            </w:pPr>
            <w:r>
              <w:rPr>
                <w:rFonts w:ascii="Aptos" w:hAnsi="Aptos"/>
                <w:b w:val="0"/>
                <w:sz w:val="18"/>
              </w:rPr>
              <w:t>Aplicación Streamlit, validaciones y futuras extensiones.</w:t>
            </w:r>
          </w:p>
        </w:tc>
      </w:tr>
      <w:tr>
        <w:tc>
          <w:tcPr>
            <w:tcW w:type="dxa" w:w="1872"/>
            <w:vAlign w:val="top"/>
          </w:tcPr>
          <w:p>
            <w:pPr>
              <w:spacing w:after="20" w:line="240" w:lineRule="auto"/>
            </w:pPr>
            <w:r>
              <w:rPr>
                <w:rFonts w:ascii="Aptos" w:hAnsi="Aptos"/>
                <w:b w:val="0"/>
                <w:sz w:val="18"/>
              </w:rPr>
              <w:t>Interfaz</w:t>
            </w:r>
          </w:p>
        </w:tc>
        <w:tc>
          <w:tcPr>
            <w:tcW w:type="dxa" w:w="2880"/>
            <w:vAlign w:val="top"/>
          </w:tcPr>
          <w:p>
            <w:pPr>
              <w:spacing w:after="20" w:line="240" w:lineRule="auto"/>
            </w:pPr>
            <w:r>
              <w:rPr>
                <w:rFonts w:ascii="Aptos" w:hAnsi="Aptos"/>
                <w:b w:val="0"/>
                <w:sz w:val="18"/>
              </w:rPr>
              <w:t>Streamlit</w:t>
            </w:r>
          </w:p>
        </w:tc>
        <w:tc>
          <w:tcPr>
            <w:tcW w:type="dxa" w:w="5472"/>
            <w:vAlign w:val="top"/>
          </w:tcPr>
          <w:p>
            <w:pPr>
              <w:spacing w:after="20" w:line="240" w:lineRule="auto"/>
            </w:pPr>
            <w:r>
              <w:rPr>
                <w:rFonts w:ascii="Aptos" w:hAnsi="Aptos"/>
                <w:b w:val="0"/>
                <w:sz w:val="18"/>
              </w:rPr>
              <w:t>Entrega rápida de una interfaz web evaluable.</w:t>
            </w:r>
          </w:p>
        </w:tc>
      </w:tr>
      <w:tr>
        <w:tc>
          <w:tcPr>
            <w:tcW w:type="dxa" w:w="1872"/>
            <w:shd w:fill="F3F5F7"/>
            <w:vAlign w:val="top"/>
          </w:tcPr>
          <w:p>
            <w:pPr>
              <w:spacing w:after="20" w:line="240" w:lineRule="auto"/>
            </w:pPr>
            <w:r>
              <w:rPr>
                <w:rFonts w:ascii="Aptos" w:hAnsi="Aptos"/>
                <w:b w:val="0"/>
                <w:sz w:val="18"/>
              </w:rPr>
              <w:t>LLM</w:t>
            </w:r>
          </w:p>
        </w:tc>
        <w:tc>
          <w:tcPr>
            <w:tcW w:type="dxa" w:w="2880"/>
            <w:shd w:fill="F3F5F7"/>
            <w:vAlign w:val="top"/>
          </w:tcPr>
          <w:p>
            <w:pPr>
              <w:spacing w:after="20" w:line="240" w:lineRule="auto"/>
            </w:pPr>
            <w:r>
              <w:rPr>
                <w:rFonts w:ascii="Aptos" w:hAnsi="Aptos"/>
                <w:b w:val="0"/>
                <w:sz w:val="18"/>
              </w:rPr>
              <w:t>Groq · Llama 3.1 8B Instant</w:t>
            </w:r>
          </w:p>
        </w:tc>
        <w:tc>
          <w:tcPr>
            <w:tcW w:type="dxa" w:w="5472"/>
            <w:shd w:fill="F3F5F7"/>
            <w:vAlign w:val="top"/>
          </w:tcPr>
          <w:p>
            <w:pPr>
              <w:spacing w:after="20" w:line="240" w:lineRule="auto"/>
            </w:pPr>
            <w:r>
              <w:rPr>
                <w:rFonts w:ascii="Aptos" w:hAnsi="Aptos"/>
                <w:b w:val="0"/>
                <w:sz w:val="18"/>
              </w:rPr>
              <w:t>Baja latencia y operación viable durante el Challenge.</w:t>
            </w:r>
          </w:p>
        </w:tc>
      </w:tr>
      <w:tr>
        <w:tc>
          <w:tcPr>
            <w:tcW w:type="dxa" w:w="1872"/>
            <w:vAlign w:val="top"/>
          </w:tcPr>
          <w:p>
            <w:pPr>
              <w:spacing w:after="20" w:line="240" w:lineRule="auto"/>
            </w:pPr>
            <w:r>
              <w:rPr>
                <w:rFonts w:ascii="Aptos" w:hAnsi="Aptos"/>
                <w:b w:val="0"/>
                <w:sz w:val="18"/>
              </w:rPr>
              <w:t>Embeddings</w:t>
            </w:r>
          </w:p>
        </w:tc>
        <w:tc>
          <w:tcPr>
            <w:tcW w:type="dxa" w:w="2880"/>
            <w:vAlign w:val="top"/>
          </w:tcPr>
          <w:p>
            <w:pPr>
              <w:spacing w:after="20" w:line="240" w:lineRule="auto"/>
            </w:pPr>
            <w:r>
              <w:rPr>
                <w:rFonts w:ascii="Aptos" w:hAnsi="Aptos"/>
                <w:b w:val="0"/>
                <w:sz w:val="18"/>
              </w:rPr>
              <w:t>Cohere</w:t>
            </w:r>
          </w:p>
        </w:tc>
        <w:tc>
          <w:tcPr>
            <w:tcW w:type="dxa" w:w="5472"/>
            <w:vAlign w:val="top"/>
          </w:tcPr>
          <w:p>
            <w:pPr>
              <w:spacing w:after="20" w:line="240" w:lineRule="auto"/>
            </w:pPr>
            <w:r>
              <w:rPr>
                <w:rFonts w:ascii="Aptos" w:hAnsi="Aptos"/>
                <w:b w:val="0"/>
                <w:sz w:val="18"/>
              </w:rPr>
              <w:t>Recuperación documental para RAG público e interno.</w:t>
            </w:r>
          </w:p>
        </w:tc>
      </w:tr>
      <w:tr>
        <w:tc>
          <w:tcPr>
            <w:tcW w:type="dxa" w:w="1872"/>
            <w:shd w:fill="F3F5F7"/>
            <w:vAlign w:val="top"/>
          </w:tcPr>
          <w:p>
            <w:pPr>
              <w:spacing w:after="20" w:line="240" w:lineRule="auto"/>
            </w:pPr>
            <w:r>
              <w:rPr>
                <w:rFonts w:ascii="Aptos" w:hAnsi="Aptos"/>
                <w:b w:val="0"/>
                <w:sz w:val="18"/>
              </w:rPr>
              <w:t>Contenedores</w:t>
            </w:r>
          </w:p>
        </w:tc>
        <w:tc>
          <w:tcPr>
            <w:tcW w:type="dxa" w:w="2880"/>
            <w:shd w:fill="F3F5F7"/>
            <w:vAlign w:val="top"/>
          </w:tcPr>
          <w:p>
            <w:pPr>
              <w:spacing w:after="20" w:line="240" w:lineRule="auto"/>
            </w:pPr>
            <w:r>
              <w:rPr>
                <w:rFonts w:ascii="Aptos" w:hAnsi="Aptos"/>
                <w:b w:val="0"/>
                <w:sz w:val="18"/>
              </w:rPr>
              <w:t>Docker + Compose</w:t>
            </w:r>
          </w:p>
        </w:tc>
        <w:tc>
          <w:tcPr>
            <w:tcW w:type="dxa" w:w="5472"/>
            <w:shd w:fill="F3F5F7"/>
            <w:vAlign w:val="top"/>
          </w:tcPr>
          <w:p>
            <w:pPr>
              <w:spacing w:after="20" w:line="240" w:lineRule="auto"/>
            </w:pPr>
            <w:r>
              <w:rPr>
                <w:rFonts w:ascii="Aptos" w:hAnsi="Aptos"/>
                <w:b w:val="0"/>
                <w:sz w:val="18"/>
              </w:rPr>
              <w:t>Entorno reproducible local y en OCI.</w:t>
            </w:r>
          </w:p>
        </w:tc>
      </w:tr>
      <w:tr>
        <w:tc>
          <w:tcPr>
            <w:tcW w:type="dxa" w:w="1872"/>
            <w:vAlign w:val="top"/>
          </w:tcPr>
          <w:p>
            <w:pPr>
              <w:spacing w:after="20" w:line="240" w:lineRule="auto"/>
            </w:pPr>
            <w:r>
              <w:rPr>
                <w:rFonts w:ascii="Aptos" w:hAnsi="Aptos"/>
                <w:b w:val="0"/>
                <w:sz w:val="18"/>
              </w:rPr>
              <w:t>Agenda</w:t>
            </w:r>
          </w:p>
        </w:tc>
        <w:tc>
          <w:tcPr>
            <w:tcW w:type="dxa" w:w="2880"/>
            <w:vAlign w:val="top"/>
          </w:tcPr>
          <w:p>
            <w:pPr>
              <w:spacing w:after="20" w:line="240" w:lineRule="auto"/>
            </w:pPr>
            <w:r>
              <w:rPr>
                <w:rFonts w:ascii="Aptos" w:hAnsi="Aptos"/>
                <w:b w:val="0"/>
                <w:sz w:val="18"/>
              </w:rPr>
              <w:t>Google Calendar</w:t>
            </w:r>
          </w:p>
        </w:tc>
        <w:tc>
          <w:tcPr>
            <w:tcW w:type="dxa" w:w="5472"/>
            <w:vAlign w:val="top"/>
          </w:tcPr>
          <w:p>
            <w:pPr>
              <w:spacing w:after="20" w:line="240" w:lineRule="auto"/>
            </w:pPr>
            <w:r>
              <w:rPr>
                <w:rFonts w:ascii="Aptos" w:hAnsi="Aptos"/>
                <w:b w:val="0"/>
                <w:sz w:val="18"/>
              </w:rPr>
              <w:t>Disponibilidad y creación de eventos.</w:t>
            </w:r>
          </w:p>
        </w:tc>
      </w:tr>
      <w:tr>
        <w:tc>
          <w:tcPr>
            <w:tcW w:type="dxa" w:w="1872"/>
            <w:shd w:fill="F3F5F7"/>
            <w:vAlign w:val="top"/>
          </w:tcPr>
          <w:p>
            <w:pPr>
              <w:spacing w:after="20" w:line="240" w:lineRule="auto"/>
            </w:pPr>
            <w:r>
              <w:rPr>
                <w:rFonts w:ascii="Aptos" w:hAnsi="Aptos"/>
                <w:b w:val="0"/>
                <w:sz w:val="18"/>
              </w:rPr>
              <w:t>Registros</w:t>
            </w:r>
          </w:p>
        </w:tc>
        <w:tc>
          <w:tcPr>
            <w:tcW w:type="dxa" w:w="2880"/>
            <w:shd w:fill="F3F5F7"/>
            <w:vAlign w:val="top"/>
          </w:tcPr>
          <w:p>
            <w:pPr>
              <w:spacing w:after="20" w:line="240" w:lineRule="auto"/>
            </w:pPr>
            <w:r>
              <w:rPr>
                <w:rFonts w:ascii="Aptos" w:hAnsi="Aptos"/>
                <w:b w:val="0"/>
                <w:sz w:val="18"/>
              </w:rPr>
              <w:t>Google Sheets</w:t>
            </w:r>
          </w:p>
        </w:tc>
        <w:tc>
          <w:tcPr>
            <w:tcW w:type="dxa" w:w="5472"/>
            <w:shd w:fill="F3F5F7"/>
            <w:vAlign w:val="top"/>
          </w:tcPr>
          <w:p>
            <w:pPr>
              <w:spacing w:after="20" w:line="240" w:lineRule="auto"/>
            </w:pPr>
            <w:r>
              <w:rPr>
                <w:rFonts w:ascii="Aptos" w:hAnsi="Aptos"/>
                <w:b w:val="0"/>
                <w:sz w:val="18"/>
              </w:rPr>
              <w:t>Trazabilidad operativa inicial.</w:t>
            </w:r>
          </w:p>
        </w:tc>
      </w:tr>
      <w:tr>
        <w:tc>
          <w:tcPr>
            <w:tcW w:type="dxa" w:w="1872"/>
            <w:vAlign w:val="top"/>
          </w:tcPr>
          <w:p>
            <w:pPr>
              <w:spacing w:after="20" w:line="240" w:lineRule="auto"/>
            </w:pPr>
            <w:r>
              <w:rPr>
                <w:rFonts w:ascii="Aptos" w:hAnsi="Aptos"/>
                <w:b w:val="0"/>
                <w:sz w:val="18"/>
              </w:rPr>
              <w:t>Alertas</w:t>
            </w:r>
          </w:p>
        </w:tc>
        <w:tc>
          <w:tcPr>
            <w:tcW w:type="dxa" w:w="2880"/>
            <w:vAlign w:val="top"/>
          </w:tcPr>
          <w:p>
            <w:pPr>
              <w:spacing w:after="20" w:line="240" w:lineRule="auto"/>
            </w:pPr>
            <w:r>
              <w:rPr>
                <w:rFonts w:ascii="Aptos" w:hAnsi="Aptos"/>
                <w:b w:val="0"/>
                <w:sz w:val="18"/>
              </w:rPr>
              <w:t>Telegram Bot API</w:t>
            </w:r>
          </w:p>
        </w:tc>
        <w:tc>
          <w:tcPr>
            <w:tcW w:type="dxa" w:w="5472"/>
            <w:vAlign w:val="top"/>
          </w:tcPr>
          <w:p>
            <w:pPr>
              <w:spacing w:after="20" w:line="240" w:lineRule="auto"/>
            </w:pPr>
            <w:r>
              <w:rPr>
                <w:rFonts w:ascii="Aptos" w:hAnsi="Aptos"/>
                <w:b w:val="0"/>
                <w:sz w:val="18"/>
              </w:rPr>
              <w:t>Aviso activo a un grupo privado interno.</w:t>
            </w:r>
          </w:p>
        </w:tc>
      </w:tr>
      <w:tr>
        <w:tc>
          <w:tcPr>
            <w:tcW w:type="dxa" w:w="1872"/>
            <w:shd w:fill="F3F5F7"/>
            <w:vAlign w:val="top"/>
          </w:tcPr>
          <w:p>
            <w:pPr>
              <w:spacing w:after="20" w:line="240" w:lineRule="auto"/>
            </w:pPr>
            <w:r>
              <w:rPr>
                <w:rFonts w:ascii="Aptos" w:hAnsi="Aptos"/>
                <w:b w:val="0"/>
                <w:sz w:val="18"/>
              </w:rPr>
              <w:t>Nube</w:t>
            </w:r>
          </w:p>
        </w:tc>
        <w:tc>
          <w:tcPr>
            <w:tcW w:type="dxa" w:w="2880"/>
            <w:shd w:fill="F3F5F7"/>
            <w:vAlign w:val="top"/>
          </w:tcPr>
          <w:p>
            <w:pPr>
              <w:spacing w:after="20" w:line="240" w:lineRule="auto"/>
            </w:pPr>
            <w:r>
              <w:rPr>
                <w:rFonts w:ascii="Aptos" w:hAnsi="Aptos"/>
                <w:b w:val="0"/>
                <w:sz w:val="18"/>
              </w:rPr>
              <w:t>Oracle Cloud Infrastructure</w:t>
            </w:r>
          </w:p>
        </w:tc>
        <w:tc>
          <w:tcPr>
            <w:tcW w:type="dxa" w:w="5472"/>
            <w:shd w:fill="F3F5F7"/>
            <w:vAlign w:val="top"/>
          </w:tcPr>
          <w:p>
            <w:pPr>
              <w:spacing w:after="20" w:line="240" w:lineRule="auto"/>
            </w:pPr>
            <w:r>
              <w:rPr>
                <w:rFonts w:ascii="Aptos" w:hAnsi="Aptos"/>
                <w:b w:val="0"/>
                <w:sz w:val="18"/>
              </w:rPr>
              <w:t>Despliegue del backend n8n.</w:t>
            </w:r>
          </w:p>
        </w:tc>
      </w:tr>
      <w:tr>
        <w:tc>
          <w:tcPr>
            <w:tcW w:type="dxa" w:w="1872"/>
            <w:vAlign w:val="top"/>
          </w:tcPr>
          <w:p>
            <w:pPr>
              <w:spacing w:after="20" w:line="240" w:lineRule="auto"/>
            </w:pPr>
            <w:r>
              <w:rPr>
                <w:rFonts w:ascii="Aptos" w:hAnsi="Aptos"/>
                <w:b w:val="0"/>
                <w:sz w:val="18"/>
              </w:rPr>
              <w:t>Repositorio</w:t>
            </w:r>
          </w:p>
        </w:tc>
        <w:tc>
          <w:tcPr>
            <w:tcW w:type="dxa" w:w="2880"/>
            <w:vAlign w:val="top"/>
          </w:tcPr>
          <w:p>
            <w:pPr>
              <w:spacing w:after="20" w:line="240" w:lineRule="auto"/>
            </w:pPr>
            <w:r>
              <w:rPr>
                <w:rFonts w:ascii="Aptos" w:hAnsi="Aptos"/>
                <w:b w:val="0"/>
                <w:sz w:val="18"/>
              </w:rPr>
              <w:t>GitHub</w:t>
            </w:r>
          </w:p>
        </w:tc>
        <w:tc>
          <w:tcPr>
            <w:tcW w:type="dxa" w:w="5472"/>
            <w:vAlign w:val="top"/>
          </w:tcPr>
          <w:p>
            <w:pPr>
              <w:spacing w:after="20" w:line="240" w:lineRule="auto"/>
            </w:pPr>
            <w:r>
              <w:rPr>
                <w:rFonts w:ascii="Aptos" w:hAnsi="Aptos"/>
                <w:b w:val="0"/>
                <w:sz w:val="18"/>
              </w:rPr>
              <w:t>Entrega, trazabilidad y portafolio.</w:t>
            </w:r>
          </w:p>
        </w:tc>
      </w:tr>
    </w:tbl>
    <w:p>
      <w:pPr>
        <w:spacing w:after="0"/>
        <w:widowControl/>
      </w:pPr>
    </w:p>
    <w:p>
      <w:pPr>
        <w:pStyle w:val="Heading2"/>
        <w:spacing w:before="160" w:after="80"/>
        <w:keepNext/>
        <w:widowControl/>
      </w:pPr>
      <w:r>
        <w:rPr>
          <w:rFonts w:ascii="Aptos" w:hAnsi="Aptos"/>
          <w:b/>
          <w:color w:val="246B91"/>
          <w:sz w:val="25"/>
        </w:rPr>
        <w:t>17.1 Tecnologías postergadas</w:t>
      </w:r>
    </w:p>
    <w:p>
      <w:pPr>
        <w:spacing w:before="0" w:after="100" w:line="259" w:lineRule="auto"/>
        <w:widowControl/>
      </w:pPr>
      <w:r>
        <w:rPr>
          <w:rFonts w:ascii="Aptos" w:hAnsi="Aptos"/>
          <w:i w:val="0"/>
          <w:color w:val="1E2B35"/>
        </w:rPr>
        <w:t>LangGraph, WhatsApp Business, base de datos empresarial, autenticación completa y panel multi-clínica se postergan hasta que el producto requiera estados complejos, varios agentes o operación comercial con clientes reales.</w:t>
      </w:r>
    </w:p>
    <w:p>
      <w:bookmarkStart w:id="27" w:name="sec18"/>
      <w:pPr>
        <w:pStyle w:val="Heading1"/>
        <w:pageBreakBefore/>
        <w:pBdr>
          <w:bottom w:val="single" w:sz="12" w:space="2" w:color="246B91"/>
        </w:pBdr>
        <w:keepNext/>
        <w:widowControl/>
      </w:pPr>
      <w:r>
        <w:rPr>
          <w:rFonts w:ascii="Aptos" w:hAnsi="Aptos"/>
          <w:b/>
          <w:color w:val="17324D"/>
          <w:sz w:val="34"/>
        </w:rPr>
        <w:t>18. Estructura del repositorio y workflows</w:t>
      </w:r>
      <w:bookmarkEnd w:id="27"/>
    </w:p>
    <w:p>
      <w:pPr>
        <w:pStyle w:val="Heading2"/>
        <w:spacing w:before="160" w:after="80"/>
        <w:keepNext/>
        <w:widowControl/>
      </w:pPr>
      <w:r>
        <w:rPr>
          <w:rFonts w:ascii="Aptos" w:hAnsi="Aptos"/>
          <w:b/>
          <w:color w:val="246B91"/>
          <w:sz w:val="25"/>
        </w:rPr>
        <w:t>18.1 Estructura consolidada</w:t>
      </w:r>
    </w:p>
    <w:p>
      <w:pPr>
        <w:pStyle w:val="CodeBlock"/>
        <w:widowControl/>
      </w:pPr>
      <w:r>
        <w:rPr>
          <w:rFonts w:ascii="Aptos Mono" w:hAnsi="Aptos Mono"/>
          <w:color w:val="1E2B35"/>
          <w:sz w:val="17"/>
        </w:rPr>
        <w:t>VetAtiendeAI/</w:t>
      </w:r>
    </w:p>
    <w:p>
      <w:pPr>
        <w:pStyle w:val="CodeBlock"/>
        <w:widowControl/>
      </w:pPr>
      <w:r>
        <w:rPr>
          <w:rFonts w:ascii="Aptos Mono" w:hAnsi="Aptos Mono"/>
          <w:color w:val="1E2B35"/>
          <w:sz w:val="17"/>
        </w:rPr>
        <w:t>├── app/</w:t>
      </w:r>
    </w:p>
    <w:p>
      <w:pPr>
        <w:pStyle w:val="CodeBlock"/>
        <w:widowControl/>
      </w:pPr>
      <w:r>
        <w:rPr>
          <w:rFonts w:ascii="Aptos Mono" w:hAnsi="Aptos Mono"/>
          <w:color w:val="1E2B35"/>
          <w:sz w:val="17"/>
        </w:rPr>
        <w:t>│   ├── streamlit_app.py</w:t>
      </w:r>
    </w:p>
    <w:p>
      <w:pPr>
        <w:pStyle w:val="CodeBlock"/>
        <w:widowControl/>
      </w:pPr>
      <w:r>
        <w:rPr>
          <w:rFonts w:ascii="Aptos Mono" w:hAnsi="Aptos Mono"/>
          <w:color w:val="1E2B35"/>
          <w:sz w:val="17"/>
        </w:rPr>
        <w:t>│   └── streamlit_public_app.py</w:t>
      </w:r>
    </w:p>
    <w:p>
      <w:pPr>
        <w:pStyle w:val="CodeBlock"/>
        <w:widowControl/>
      </w:pPr>
      <w:r>
        <w:rPr>
          <w:rFonts w:ascii="Aptos Mono" w:hAnsi="Aptos Mono"/>
          <w:color w:val="1E2B35"/>
          <w:sz w:val="17"/>
        </w:rPr>
        <w:t>├── data/</w:t>
      </w:r>
    </w:p>
    <w:p>
      <w:pPr>
        <w:pStyle w:val="CodeBlock"/>
        <w:widowControl/>
      </w:pPr>
      <w:r>
        <w:rPr>
          <w:rFonts w:ascii="Aptos Mono" w:hAnsi="Aptos Mono"/>
          <w:color w:val="1E2B35"/>
          <w:sz w:val="17"/>
        </w:rPr>
        <w:t>│   ├── faq_clientes.pdf</w:t>
      </w:r>
    </w:p>
    <w:p>
      <w:pPr>
        <w:pStyle w:val="CodeBlock"/>
        <w:widowControl/>
      </w:pPr>
      <w:r>
        <w:rPr>
          <w:rFonts w:ascii="Aptos Mono" w:hAnsi="Aptos Mono"/>
          <w:color w:val="1E2B35"/>
          <w:sz w:val="17"/>
        </w:rPr>
        <w:t>│   ├── manual_procedimientos_internos.pdf</w:t>
      </w:r>
    </w:p>
    <w:p>
      <w:pPr>
        <w:pStyle w:val="CodeBlock"/>
        <w:widowControl/>
      </w:pPr>
      <w:r>
        <w:rPr>
          <w:rFonts w:ascii="Aptos Mono" w:hAnsi="Aptos Mono"/>
          <w:color w:val="1E2B35"/>
          <w:sz w:val="17"/>
        </w:rPr>
        <w:t>│   ├── manual_seguridad_y_derivacion.pdf</w:t>
      </w:r>
    </w:p>
    <w:p>
      <w:pPr>
        <w:pStyle w:val="CodeBlock"/>
        <w:widowControl/>
      </w:pPr>
      <w:r>
        <w:rPr>
          <w:rFonts w:ascii="Aptos Mono" w:hAnsi="Aptos Mono"/>
          <w:color w:val="1E2B35"/>
          <w:sz w:val="17"/>
        </w:rPr>
        <w:t>│   ├── protocolo_stock.csv</w:t>
      </w:r>
    </w:p>
    <w:p>
      <w:pPr>
        <w:pStyle w:val="CodeBlock"/>
        <w:widowControl/>
      </w:pPr>
      <w:r>
        <w:rPr>
          <w:rFonts w:ascii="Aptos Mono" w:hAnsi="Aptos Mono"/>
          <w:color w:val="1E2B35"/>
          <w:sz w:val="17"/>
        </w:rPr>
        <w:t>│   └── servicios_precios.csv</w:t>
      </w:r>
    </w:p>
    <w:p>
      <w:pPr>
        <w:pStyle w:val="CodeBlock"/>
        <w:widowControl/>
      </w:pPr>
      <w:r>
        <w:rPr>
          <w:rFonts w:ascii="Aptos Mono" w:hAnsi="Aptos Mono"/>
          <w:color w:val="1E2B35"/>
          <w:sz w:val="17"/>
        </w:rPr>
        <w:t>├── docs/</w:t>
      </w:r>
    </w:p>
    <w:p>
      <w:pPr>
        <w:pStyle w:val="CodeBlock"/>
        <w:widowControl/>
      </w:pPr>
      <w:r>
        <w:rPr>
          <w:rFonts w:ascii="Aptos Mono" w:hAnsi="Aptos Mono"/>
          <w:color w:val="1E2B35"/>
          <w:sz w:val="17"/>
        </w:rPr>
        <w:t>│   ├── evidencias/</w:t>
      </w:r>
    </w:p>
    <w:p>
      <w:pPr>
        <w:pStyle w:val="CodeBlock"/>
        <w:widowControl/>
      </w:pPr>
      <w:r>
        <w:rPr>
          <w:rFonts w:ascii="Aptos Mono" w:hAnsi="Aptos Mono"/>
          <w:color w:val="1E2B35"/>
          <w:sz w:val="17"/>
        </w:rPr>
        <w:t>│   ├── decisiones_arquitectura.md</w:t>
      </w:r>
    </w:p>
    <w:p>
      <w:pPr>
        <w:pStyle w:val="CodeBlock"/>
        <w:widowControl/>
      </w:pPr>
      <w:r>
        <w:rPr>
          <w:rFonts w:ascii="Aptos Mono" w:hAnsi="Aptos Mono"/>
          <w:color w:val="1E2B35"/>
          <w:sz w:val="17"/>
        </w:rPr>
        <w:t>│   ├── Documento_Maestro_VetAtiende_AI_v1_1.docx</w:t>
      </w:r>
    </w:p>
    <w:p>
      <w:pPr>
        <w:pStyle w:val="CodeBlock"/>
        <w:widowControl/>
      </w:pPr>
      <w:r>
        <w:rPr>
          <w:rFonts w:ascii="Aptos Mono" w:hAnsi="Aptos Mono"/>
          <w:color w:val="1E2B35"/>
          <w:sz w:val="17"/>
        </w:rPr>
        <w:t>│   ├── Documento_Maestro_VetAtiende_AI_v2_0.docx</w:t>
      </w:r>
    </w:p>
    <w:p>
      <w:pPr>
        <w:pStyle w:val="CodeBlock"/>
        <w:widowControl/>
      </w:pPr>
      <w:r>
        <w:rPr>
          <w:rFonts w:ascii="Aptos Mono" w:hAnsi="Aptos Mono"/>
          <w:color w:val="1E2B35"/>
          <w:sz w:val="17"/>
        </w:rPr>
        <w:t>│   └── roadmap.md</w:t>
      </w:r>
    </w:p>
    <w:p>
      <w:pPr>
        <w:pStyle w:val="CodeBlock"/>
        <w:widowControl/>
      </w:pPr>
      <w:r>
        <w:rPr>
          <w:rFonts w:ascii="Aptos Mono" w:hAnsi="Aptos Mono"/>
          <w:color w:val="1E2B35"/>
          <w:sz w:val="17"/>
        </w:rPr>
        <w:t>├── n8n/workflows/</w:t>
      </w:r>
    </w:p>
    <w:p>
      <w:pPr>
        <w:pStyle w:val="CodeBlock"/>
        <w:widowControl/>
      </w:pPr>
      <w:r>
        <w:rPr>
          <w:rFonts w:ascii="Aptos Mono" w:hAnsi="Aptos Mono"/>
          <w:color w:val="1E2B35"/>
          <w:sz w:val="17"/>
        </w:rPr>
        <w:t>├── scripts/</w:t>
      </w:r>
    </w:p>
    <w:p>
      <w:pPr>
        <w:pStyle w:val="CodeBlock"/>
        <w:widowControl/>
      </w:pPr>
      <w:r>
        <w:rPr>
          <w:rFonts w:ascii="Aptos Mono" w:hAnsi="Aptos Mono"/>
          <w:color w:val="1E2B35"/>
          <w:sz w:val="17"/>
        </w:rPr>
        <w:t>├── tests/</w:t>
      </w:r>
    </w:p>
    <w:p>
      <w:pPr>
        <w:pStyle w:val="CodeBlock"/>
        <w:widowControl/>
      </w:pPr>
      <w:r>
        <w:rPr>
          <w:rFonts w:ascii="Aptos Mono" w:hAnsi="Aptos Mono"/>
          <w:color w:val="1E2B35"/>
          <w:sz w:val="17"/>
        </w:rPr>
        <w:t>├── .env.example</w:t>
      </w:r>
    </w:p>
    <w:p>
      <w:pPr>
        <w:pStyle w:val="CodeBlock"/>
        <w:widowControl/>
      </w:pPr>
      <w:r>
        <w:rPr>
          <w:rFonts w:ascii="Aptos Mono" w:hAnsi="Aptos Mono"/>
          <w:color w:val="1E2B35"/>
          <w:sz w:val="17"/>
        </w:rPr>
        <w:t>├── .gitignore</w:t>
      </w:r>
    </w:p>
    <w:p>
      <w:pPr>
        <w:pStyle w:val="CodeBlock"/>
        <w:widowControl/>
      </w:pPr>
      <w:r>
        <w:rPr>
          <w:rFonts w:ascii="Aptos Mono" w:hAnsi="Aptos Mono"/>
          <w:color w:val="1E2B35"/>
          <w:sz w:val="17"/>
        </w:rPr>
        <w:t>├── compose.yaml</w:t>
      </w:r>
    </w:p>
    <w:p>
      <w:pPr>
        <w:pStyle w:val="CodeBlock"/>
        <w:widowControl/>
      </w:pPr>
      <w:r>
        <w:rPr>
          <w:rFonts w:ascii="Aptos Mono" w:hAnsi="Aptos Mono"/>
          <w:color w:val="1E2B35"/>
          <w:sz w:val="17"/>
        </w:rPr>
        <w:t>├── requirements.txt</w:t>
      </w:r>
    </w:p>
    <w:p>
      <w:pPr>
        <w:pStyle w:val="CodeBlock"/>
        <w:widowControl/>
      </w:pPr>
      <w:r>
        <w:rPr>
          <w:rFonts w:ascii="Aptos Mono" w:hAnsi="Aptos Mono"/>
          <w:color w:val="1E2B35"/>
          <w:sz w:val="17"/>
        </w:rPr>
        <w:t>└── README.md</w:t>
      </w:r>
    </w:p>
    <w:p>
      <w:pPr>
        <w:pStyle w:val="Heading2"/>
        <w:spacing w:before="160" w:after="80"/>
        <w:keepNext/>
        <w:widowControl/>
      </w:pPr>
      <w:r>
        <w:rPr>
          <w:rFonts w:ascii="Aptos" w:hAnsi="Aptos"/>
          <w:b/>
          <w:color w:val="246B91"/>
          <w:sz w:val="25"/>
        </w:rPr>
        <w:t>18.2 Workflows principales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4608"/>
            <w:shd w:fill="17324D"/>
            <w:vAlign w:val="center"/>
          </w:tcPr>
          <w:p>
            <w:pPr>
              <w:spacing w:after="0"/>
              <w:jc w:val="left"/>
            </w:pPr>
            <w:r>
              <w:rPr>
                <w:rFonts w:ascii="Aptos" w:hAnsi="Aptos"/>
                <w:b/>
                <w:color w:val="FFFFFF"/>
                <w:sz w:val="18"/>
              </w:rPr>
              <w:t>Archivo</w:t>
            </w:r>
          </w:p>
        </w:tc>
        <w:tc>
          <w:tcPr>
            <w:tcW w:type="dxa" w:w="5616"/>
            <w:shd w:fill="17324D"/>
            <w:vAlign w:val="center"/>
          </w:tcPr>
          <w:p>
            <w:pPr>
              <w:spacing w:after="0"/>
              <w:jc w:val="left"/>
            </w:pPr>
            <w:r>
              <w:rPr>
                <w:rFonts w:ascii="Aptos" w:hAnsi="Aptos"/>
                <w:b/>
                <w:color w:val="FFFFFF"/>
                <w:sz w:val="18"/>
              </w:rPr>
              <w:t>Función</w:t>
            </w:r>
          </w:p>
        </w:tc>
      </w:tr>
      <w:tr>
        <w:tc>
          <w:tcPr>
            <w:tcW w:type="dxa" w:w="4608"/>
            <w:vAlign w:val="top"/>
          </w:tcPr>
          <w:p>
            <w:pPr>
              <w:spacing w:after="20" w:line="240" w:lineRule="auto"/>
            </w:pPr>
            <w:r>
              <w:rPr>
                <w:rFonts w:ascii="Aptos" w:hAnsi="Aptos"/>
                <w:b w:val="0"/>
                <w:sz w:val="18"/>
              </w:rPr>
              <w:t>lab010_vetatiende_mvp_publico_operativo.json</w:t>
            </w:r>
          </w:p>
        </w:tc>
        <w:tc>
          <w:tcPr>
            <w:tcW w:type="dxa" w:w="5616"/>
            <w:vAlign w:val="top"/>
          </w:tcPr>
          <w:p>
            <w:pPr>
              <w:spacing w:after="20" w:line="240" w:lineRule="auto"/>
            </w:pPr>
            <w:r>
              <w:rPr>
                <w:rFonts w:ascii="Aptos" w:hAnsi="Aptos"/>
                <w:b w:val="0"/>
                <w:sz w:val="18"/>
              </w:rPr>
              <w:t>Workflow público operativo, actualizado en LAB-012, LAB-014 y LAB-015.</w:t>
            </w:r>
          </w:p>
        </w:tc>
      </w:tr>
      <w:tr>
        <w:tc>
          <w:tcPr>
            <w:tcW w:type="dxa" w:w="4608"/>
            <w:shd w:fill="F3F5F7"/>
            <w:vAlign w:val="top"/>
          </w:tcPr>
          <w:p>
            <w:pPr>
              <w:spacing w:after="20" w:line="240" w:lineRule="auto"/>
            </w:pPr>
            <w:r>
              <w:rPr>
                <w:rFonts w:ascii="Aptos" w:hAnsi="Aptos"/>
                <w:b w:val="0"/>
                <w:sz w:val="18"/>
              </w:rPr>
              <w:t>lab006_vetatiende_seguridad_acceso_canales.json</w:t>
            </w:r>
          </w:p>
        </w:tc>
        <w:tc>
          <w:tcPr>
            <w:tcW w:type="dxa" w:w="5616"/>
            <w:shd w:fill="F3F5F7"/>
            <w:vAlign w:val="top"/>
          </w:tcPr>
          <w:p>
            <w:pPr>
              <w:spacing w:after="20" w:line="240" w:lineRule="auto"/>
            </w:pPr>
            <w:r>
              <w:rPr>
                <w:rFonts w:ascii="Aptos" w:hAnsi="Aptos"/>
                <w:b w:val="0"/>
                <w:sz w:val="18"/>
              </w:rPr>
              <w:t>Canal interno protegido con RAG autorizado.</w:t>
            </w:r>
          </w:p>
        </w:tc>
      </w:tr>
      <w:tr>
        <w:tc>
          <w:tcPr>
            <w:tcW w:type="dxa" w:w="4608"/>
            <w:vAlign w:val="top"/>
          </w:tcPr>
          <w:p>
            <w:pPr>
              <w:spacing w:after="20" w:line="240" w:lineRule="auto"/>
            </w:pPr>
            <w:r>
              <w:rPr>
                <w:rFonts w:ascii="Aptos" w:hAnsi="Aptos"/>
                <w:b w:val="0"/>
                <w:sz w:val="18"/>
              </w:rPr>
              <w:t>lab013_vetatiende_aviso_activo_urgencias_telegram.json</w:t>
            </w:r>
          </w:p>
        </w:tc>
        <w:tc>
          <w:tcPr>
            <w:tcW w:type="dxa" w:w="5616"/>
            <w:vAlign w:val="top"/>
          </w:tcPr>
          <w:p>
            <w:pPr>
              <w:spacing w:after="20" w:line="240" w:lineRule="auto"/>
            </w:pPr>
            <w:r>
              <w:rPr>
                <w:rFonts w:ascii="Aptos" w:hAnsi="Aptos"/>
                <w:b w:val="0"/>
                <w:sz w:val="18"/>
              </w:rPr>
              <w:t>Export sanitizado del aviso de urgencias.</w:t>
            </w:r>
          </w:p>
        </w:tc>
      </w:tr>
      <w:tr>
        <w:tc>
          <w:tcPr>
            <w:tcW w:type="dxa" w:w="4608"/>
            <w:shd w:fill="F3F5F7"/>
            <w:vAlign w:val="top"/>
          </w:tcPr>
          <w:p>
            <w:pPr>
              <w:spacing w:after="20" w:line="240" w:lineRule="auto"/>
            </w:pPr>
            <w:r>
              <w:rPr>
                <w:rFonts w:ascii="Aptos" w:hAnsi="Aptos"/>
                <w:b w:val="0"/>
                <w:sz w:val="18"/>
              </w:rPr>
              <w:t>lab016_vetatiende_demo_publica_segura.json</w:t>
            </w:r>
          </w:p>
        </w:tc>
        <w:tc>
          <w:tcPr>
            <w:tcW w:type="dxa" w:w="5616"/>
            <w:shd w:fill="F3F5F7"/>
            <w:vAlign w:val="top"/>
          </w:tcPr>
          <w:p>
            <w:pPr>
              <w:spacing w:after="20" w:line="240" w:lineRule="auto"/>
            </w:pPr>
            <w:r>
              <w:rPr>
                <w:rFonts w:ascii="Aptos" w:hAnsi="Aptos"/>
                <w:b w:val="0"/>
                <w:sz w:val="18"/>
              </w:rPr>
              <w:t>Workflow de demostración sin efectos reales.</w:t>
            </w:r>
          </w:p>
        </w:tc>
      </w:tr>
    </w:tbl>
    <w:p>
      <w:pPr>
        <w:spacing w:after="0"/>
        <w:widowControl/>
      </w:pPr>
    </w:p>
    <w:p>
      <w:pPr>
        <w:spacing w:before="0" w:after="100" w:line="259" w:lineRule="auto"/>
        <w:widowControl/>
      </w:pPr>
      <w:r>
        <w:rPr>
          <w:rFonts w:ascii="Aptos" w:hAnsi="Aptos"/>
          <w:i w:val="0"/>
          <w:color w:val="1E2B35"/>
        </w:rPr>
        <w:t>Los workflows de laboratorios anteriores se conservan para mostrar la evolución incremental. Los exports no incluyen credenciales utilizables y requieren configuración propia después de importarse.</w:t>
      </w:r>
    </w:p>
    <w:p>
      <w:bookmarkStart w:id="28" w:name="sec19"/>
      <w:pPr>
        <w:pStyle w:val="Heading1"/>
        <w:pageBreakBefore/>
        <w:pBdr>
          <w:bottom w:val="single" w:sz="12" w:space="2" w:color="246B91"/>
        </w:pBdr>
        <w:keepNext/>
        <w:widowControl/>
      </w:pPr>
      <w:r>
        <w:rPr>
          <w:rFonts w:ascii="Aptos" w:hAnsi="Aptos"/>
          <w:b/>
          <w:color w:val="17324D"/>
          <w:sz w:val="34"/>
        </w:rPr>
        <w:t>19. Laboratorios cerrados</w:t>
      </w:r>
      <w:bookmarkEnd w:id="28"/>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440"/>
            <w:shd w:fill="17324D"/>
            <w:vAlign w:val="center"/>
          </w:tcPr>
          <w:p>
            <w:pPr>
              <w:spacing w:after="0"/>
              <w:jc w:val="left"/>
            </w:pPr>
            <w:r>
              <w:rPr>
                <w:rFonts w:ascii="Aptos" w:hAnsi="Aptos"/>
                <w:b/>
                <w:color w:val="FFFFFF"/>
                <w:sz w:val="18"/>
              </w:rPr>
              <w:t>Laboratorio</w:t>
            </w:r>
          </w:p>
        </w:tc>
        <w:tc>
          <w:tcPr>
            <w:tcW w:type="dxa" w:w="2880"/>
            <w:shd w:fill="17324D"/>
            <w:vAlign w:val="center"/>
          </w:tcPr>
          <w:p>
            <w:pPr>
              <w:spacing w:after="0"/>
              <w:jc w:val="left"/>
            </w:pPr>
            <w:r>
              <w:rPr>
                <w:rFonts w:ascii="Aptos" w:hAnsi="Aptos"/>
                <w:b/>
                <w:color w:val="FFFFFF"/>
                <w:sz w:val="18"/>
              </w:rPr>
              <w:t>Hito</w:t>
            </w:r>
          </w:p>
        </w:tc>
        <w:tc>
          <w:tcPr>
            <w:tcW w:type="dxa" w:w="5904"/>
            <w:shd w:fill="17324D"/>
            <w:vAlign w:val="center"/>
          </w:tcPr>
          <w:p>
            <w:pPr>
              <w:spacing w:after="0"/>
              <w:jc w:val="left"/>
            </w:pPr>
            <w:r>
              <w:rPr>
                <w:rFonts w:ascii="Aptos" w:hAnsi="Aptos"/>
                <w:b/>
                <w:color w:val="FFFFFF"/>
                <w:sz w:val="18"/>
              </w:rPr>
              <w:t>Resultado</w:t>
            </w:r>
          </w:p>
        </w:tc>
      </w:tr>
      <w:tr>
        <w:tc>
          <w:tcPr>
            <w:tcW w:type="dxa" w:w="1440"/>
            <w:vAlign w:val="top"/>
          </w:tcPr>
          <w:p>
            <w:pPr>
              <w:spacing w:after="20" w:line="240" w:lineRule="auto"/>
            </w:pPr>
            <w:r>
              <w:rPr>
                <w:rFonts w:ascii="Aptos" w:hAnsi="Aptos"/>
                <w:b w:val="0"/>
                <w:sz w:val="17"/>
              </w:rPr>
              <w:t>LAB-000</w:t>
            </w:r>
          </w:p>
        </w:tc>
        <w:tc>
          <w:tcPr>
            <w:tcW w:type="dxa" w:w="2880"/>
            <w:vAlign w:val="top"/>
          </w:tcPr>
          <w:p>
            <w:pPr>
              <w:spacing w:after="20" w:line="240" w:lineRule="auto"/>
            </w:pPr>
            <w:r>
              <w:rPr>
                <w:rFonts w:ascii="Aptos" w:hAnsi="Aptos"/>
                <w:b w:val="0"/>
                <w:sz w:val="17"/>
              </w:rPr>
              <w:t>Entorno base</w:t>
            </w:r>
          </w:p>
        </w:tc>
        <w:tc>
          <w:tcPr>
            <w:tcW w:type="dxa" w:w="5904"/>
            <w:vAlign w:val="top"/>
          </w:tcPr>
          <w:p>
            <w:pPr>
              <w:spacing w:after="20" w:line="240" w:lineRule="auto"/>
            </w:pPr>
            <w:r>
              <w:rPr>
                <w:rFonts w:ascii="Aptos" w:hAnsi="Aptos"/>
                <w:b w:val="0"/>
                <w:sz w:val="17"/>
              </w:rPr>
              <w:t>Docker, n8n local, Git, GitHub y estructura inicial.</w:t>
            </w:r>
          </w:p>
        </w:tc>
      </w:tr>
      <w:tr>
        <w:tc>
          <w:tcPr>
            <w:tcW w:type="dxa" w:w="1440"/>
            <w:shd w:fill="F3F5F7"/>
            <w:vAlign w:val="top"/>
          </w:tcPr>
          <w:p>
            <w:pPr>
              <w:spacing w:after="20" w:line="240" w:lineRule="auto"/>
            </w:pPr>
            <w:r>
              <w:rPr>
                <w:rFonts w:ascii="Aptos" w:hAnsi="Aptos"/>
                <w:b w:val="0"/>
                <w:sz w:val="17"/>
              </w:rPr>
              <w:t>LAB-002</w:t>
            </w:r>
          </w:p>
        </w:tc>
        <w:tc>
          <w:tcPr>
            <w:tcW w:type="dxa" w:w="2880"/>
            <w:shd w:fill="F3F5F7"/>
            <w:vAlign w:val="top"/>
          </w:tcPr>
          <w:p>
            <w:pPr>
              <w:spacing w:after="20" w:line="240" w:lineRule="auto"/>
            </w:pPr>
            <w:r>
              <w:rPr>
                <w:rFonts w:ascii="Aptos" w:hAnsi="Aptos"/>
                <w:b w:val="0"/>
                <w:sz w:val="17"/>
              </w:rPr>
              <w:t>Base documental</w:t>
            </w:r>
          </w:p>
        </w:tc>
        <w:tc>
          <w:tcPr>
            <w:tcW w:type="dxa" w:w="5904"/>
            <w:shd w:fill="F3F5F7"/>
            <w:vAlign w:val="top"/>
          </w:tcPr>
          <w:p>
            <w:pPr>
              <w:spacing w:after="20" w:line="240" w:lineRule="auto"/>
            </w:pPr>
            <w:r>
              <w:rPr>
                <w:rFonts w:ascii="Aptos" w:hAnsi="Aptos"/>
                <w:b w:val="0"/>
                <w:sz w:val="17"/>
              </w:rPr>
              <w:t>CSV/PDF públicos e internos y decisiones iniciales.</w:t>
            </w:r>
          </w:p>
        </w:tc>
      </w:tr>
      <w:tr>
        <w:tc>
          <w:tcPr>
            <w:tcW w:type="dxa" w:w="1440"/>
            <w:vAlign w:val="top"/>
          </w:tcPr>
          <w:p>
            <w:pPr>
              <w:spacing w:after="20" w:line="240" w:lineRule="auto"/>
            </w:pPr>
            <w:r>
              <w:rPr>
                <w:rFonts w:ascii="Aptos" w:hAnsi="Aptos"/>
                <w:b w:val="0"/>
                <w:sz w:val="17"/>
              </w:rPr>
              <w:t>LAB-003-A</w:t>
            </w:r>
          </w:p>
        </w:tc>
        <w:tc>
          <w:tcPr>
            <w:tcW w:type="dxa" w:w="2880"/>
            <w:vAlign w:val="top"/>
          </w:tcPr>
          <w:p>
            <w:pPr>
              <w:spacing w:after="20" w:line="240" w:lineRule="auto"/>
            </w:pPr>
            <w:r>
              <w:rPr>
                <w:rFonts w:ascii="Aptos" w:hAnsi="Aptos"/>
                <w:b w:val="0"/>
                <w:sz w:val="17"/>
              </w:rPr>
              <w:t>Agente base</w:t>
            </w:r>
          </w:p>
        </w:tc>
        <w:tc>
          <w:tcPr>
            <w:tcW w:type="dxa" w:w="5904"/>
            <w:vAlign w:val="top"/>
          </w:tcPr>
          <w:p>
            <w:pPr>
              <w:spacing w:after="20" w:line="240" w:lineRule="auto"/>
            </w:pPr>
            <w:r>
              <w:rPr>
                <w:rFonts w:ascii="Aptos" w:hAnsi="Aptos"/>
                <w:b w:val="0"/>
                <w:sz w:val="17"/>
              </w:rPr>
              <w:t>Primer agente funcional con LLM.</w:t>
            </w:r>
          </w:p>
        </w:tc>
      </w:tr>
      <w:tr>
        <w:tc>
          <w:tcPr>
            <w:tcW w:type="dxa" w:w="1440"/>
            <w:shd w:fill="F3F5F7"/>
            <w:vAlign w:val="top"/>
          </w:tcPr>
          <w:p>
            <w:pPr>
              <w:spacing w:after="20" w:line="240" w:lineRule="auto"/>
            </w:pPr>
            <w:r>
              <w:rPr>
                <w:rFonts w:ascii="Aptos" w:hAnsi="Aptos"/>
                <w:b w:val="0"/>
                <w:sz w:val="17"/>
              </w:rPr>
              <w:t>LAB-004</w:t>
            </w:r>
          </w:p>
        </w:tc>
        <w:tc>
          <w:tcPr>
            <w:tcW w:type="dxa" w:w="2880"/>
            <w:shd w:fill="F3F5F7"/>
            <w:vAlign w:val="top"/>
          </w:tcPr>
          <w:p>
            <w:pPr>
              <w:spacing w:after="20" w:line="240" w:lineRule="auto"/>
            </w:pPr>
            <w:r>
              <w:rPr>
                <w:rFonts w:ascii="Aptos" w:hAnsi="Aptos"/>
                <w:b w:val="0"/>
                <w:sz w:val="17"/>
              </w:rPr>
              <w:t>RAG público</w:t>
            </w:r>
          </w:p>
        </w:tc>
        <w:tc>
          <w:tcPr>
            <w:tcW w:type="dxa" w:w="5904"/>
            <w:shd w:fill="F3F5F7"/>
            <w:vAlign w:val="top"/>
          </w:tcPr>
          <w:p>
            <w:pPr>
              <w:spacing w:after="20" w:line="240" w:lineRule="auto"/>
            </w:pPr>
            <w:r>
              <w:rPr>
                <w:rFonts w:ascii="Aptos" w:hAnsi="Aptos"/>
                <w:b w:val="0"/>
                <w:sz w:val="17"/>
              </w:rPr>
              <w:t>Consultas de clientes con documentos autorizados.</w:t>
            </w:r>
          </w:p>
        </w:tc>
      </w:tr>
      <w:tr>
        <w:tc>
          <w:tcPr>
            <w:tcW w:type="dxa" w:w="1440"/>
            <w:vAlign w:val="top"/>
          </w:tcPr>
          <w:p>
            <w:pPr>
              <w:spacing w:after="20" w:line="240" w:lineRule="auto"/>
            </w:pPr>
            <w:r>
              <w:rPr>
                <w:rFonts w:ascii="Aptos" w:hAnsi="Aptos"/>
                <w:b w:val="0"/>
                <w:sz w:val="17"/>
              </w:rPr>
              <w:t>LAB-005</w:t>
            </w:r>
          </w:p>
        </w:tc>
        <w:tc>
          <w:tcPr>
            <w:tcW w:type="dxa" w:w="2880"/>
            <w:vAlign w:val="top"/>
          </w:tcPr>
          <w:p>
            <w:pPr>
              <w:spacing w:after="20" w:line="240" w:lineRule="auto"/>
            </w:pPr>
            <w:r>
              <w:rPr>
                <w:rFonts w:ascii="Aptos" w:hAnsi="Aptos"/>
                <w:b w:val="0"/>
                <w:sz w:val="17"/>
              </w:rPr>
              <w:t>RAG interno</w:t>
            </w:r>
          </w:p>
        </w:tc>
        <w:tc>
          <w:tcPr>
            <w:tcW w:type="dxa" w:w="5904"/>
            <w:vAlign w:val="top"/>
          </w:tcPr>
          <w:p>
            <w:pPr>
              <w:spacing w:after="20" w:line="240" w:lineRule="auto"/>
            </w:pPr>
            <w:r>
              <w:rPr>
                <w:rFonts w:ascii="Aptos" w:hAnsi="Aptos"/>
                <w:b w:val="0"/>
                <w:sz w:val="17"/>
              </w:rPr>
              <w:t>Procedimientos autorizados separados del canal público.</w:t>
            </w:r>
          </w:p>
        </w:tc>
      </w:tr>
      <w:tr>
        <w:tc>
          <w:tcPr>
            <w:tcW w:type="dxa" w:w="1440"/>
            <w:shd w:fill="F3F5F7"/>
            <w:vAlign w:val="top"/>
          </w:tcPr>
          <w:p>
            <w:pPr>
              <w:spacing w:after="20" w:line="240" w:lineRule="auto"/>
            </w:pPr>
            <w:r>
              <w:rPr>
                <w:rFonts w:ascii="Aptos" w:hAnsi="Aptos"/>
                <w:b w:val="0"/>
                <w:sz w:val="17"/>
              </w:rPr>
              <w:t>LAB-006</w:t>
            </w:r>
          </w:p>
        </w:tc>
        <w:tc>
          <w:tcPr>
            <w:tcW w:type="dxa" w:w="2880"/>
            <w:shd w:fill="F3F5F7"/>
            <w:vAlign w:val="top"/>
          </w:tcPr>
          <w:p>
            <w:pPr>
              <w:spacing w:after="20" w:line="240" w:lineRule="auto"/>
            </w:pPr>
            <w:r>
              <w:rPr>
                <w:rFonts w:ascii="Aptos" w:hAnsi="Aptos"/>
                <w:b w:val="0"/>
                <w:sz w:val="17"/>
              </w:rPr>
              <w:t>Seguridad de acceso</w:t>
            </w:r>
          </w:p>
        </w:tc>
        <w:tc>
          <w:tcPr>
            <w:tcW w:type="dxa" w:w="5904"/>
            <w:shd w:fill="F3F5F7"/>
            <w:vAlign w:val="top"/>
          </w:tcPr>
          <w:p>
            <w:pPr>
              <w:spacing w:after="20" w:line="240" w:lineRule="auto"/>
            </w:pPr>
            <w:r>
              <w:rPr>
                <w:rFonts w:ascii="Aptos" w:hAnsi="Aptos"/>
                <w:b w:val="0"/>
                <w:sz w:val="17"/>
              </w:rPr>
              <w:t>Workflow interno con Header Auth.</w:t>
            </w:r>
          </w:p>
        </w:tc>
      </w:tr>
      <w:tr>
        <w:tc>
          <w:tcPr>
            <w:tcW w:type="dxa" w:w="1440"/>
            <w:vAlign w:val="top"/>
          </w:tcPr>
          <w:p>
            <w:pPr>
              <w:spacing w:after="20" w:line="240" w:lineRule="auto"/>
            </w:pPr>
            <w:r>
              <w:rPr>
                <w:rFonts w:ascii="Aptos" w:hAnsi="Aptos"/>
                <w:b w:val="0"/>
                <w:sz w:val="17"/>
              </w:rPr>
              <w:t>LAB-007</w:t>
            </w:r>
          </w:p>
        </w:tc>
        <w:tc>
          <w:tcPr>
            <w:tcW w:type="dxa" w:w="2880"/>
            <w:vAlign w:val="top"/>
          </w:tcPr>
          <w:p>
            <w:pPr>
              <w:spacing w:after="20" w:line="240" w:lineRule="auto"/>
            </w:pPr>
            <w:r>
              <w:rPr>
                <w:rFonts w:ascii="Aptos" w:hAnsi="Aptos"/>
                <w:b w:val="0"/>
                <w:sz w:val="17"/>
              </w:rPr>
              <w:t>Agenda Calendar</w:t>
            </w:r>
          </w:p>
        </w:tc>
        <w:tc>
          <w:tcPr>
            <w:tcW w:type="dxa" w:w="5904"/>
            <w:vAlign w:val="top"/>
          </w:tcPr>
          <w:p>
            <w:pPr>
              <w:spacing w:after="20" w:line="240" w:lineRule="auto"/>
            </w:pPr>
            <w:r>
              <w:rPr>
                <w:rFonts w:ascii="Aptos" w:hAnsi="Aptos"/>
                <w:b w:val="0"/>
                <w:sz w:val="17"/>
              </w:rPr>
              <w:t>Disponibilidad y creación de citas.</w:t>
            </w:r>
          </w:p>
        </w:tc>
      </w:tr>
      <w:tr>
        <w:tc>
          <w:tcPr>
            <w:tcW w:type="dxa" w:w="1440"/>
            <w:shd w:fill="F3F5F7"/>
            <w:vAlign w:val="top"/>
          </w:tcPr>
          <w:p>
            <w:pPr>
              <w:spacing w:after="20" w:line="240" w:lineRule="auto"/>
            </w:pPr>
            <w:r>
              <w:rPr>
                <w:rFonts w:ascii="Aptos" w:hAnsi="Aptos"/>
                <w:b w:val="0"/>
                <w:sz w:val="17"/>
              </w:rPr>
              <w:t>LAB-008</w:t>
            </w:r>
          </w:p>
        </w:tc>
        <w:tc>
          <w:tcPr>
            <w:tcW w:type="dxa" w:w="2880"/>
            <w:shd w:fill="F3F5F7"/>
            <w:vAlign w:val="top"/>
          </w:tcPr>
          <w:p>
            <w:pPr>
              <w:spacing w:after="20" w:line="240" w:lineRule="auto"/>
            </w:pPr>
            <w:r>
              <w:rPr>
                <w:rFonts w:ascii="Aptos" w:hAnsi="Aptos"/>
                <w:b w:val="0"/>
                <w:sz w:val="17"/>
              </w:rPr>
              <w:t>Registro operativo</w:t>
            </w:r>
          </w:p>
        </w:tc>
        <w:tc>
          <w:tcPr>
            <w:tcW w:type="dxa" w:w="5904"/>
            <w:shd w:fill="F3F5F7"/>
            <w:vAlign w:val="top"/>
          </w:tcPr>
          <w:p>
            <w:pPr>
              <w:spacing w:after="20" w:line="240" w:lineRule="auto"/>
            </w:pPr>
            <w:r>
              <w:rPr>
                <w:rFonts w:ascii="Aptos" w:hAnsi="Aptos"/>
                <w:b w:val="0"/>
                <w:sz w:val="17"/>
              </w:rPr>
              <w:t>Google Sheets para trazabilidad.</w:t>
            </w:r>
          </w:p>
        </w:tc>
      </w:tr>
      <w:tr>
        <w:tc>
          <w:tcPr>
            <w:tcW w:type="dxa" w:w="1440"/>
            <w:vAlign w:val="top"/>
          </w:tcPr>
          <w:p>
            <w:pPr>
              <w:spacing w:after="20" w:line="240" w:lineRule="auto"/>
            </w:pPr>
            <w:r>
              <w:rPr>
                <w:rFonts w:ascii="Aptos" w:hAnsi="Aptos"/>
                <w:b w:val="0"/>
                <w:sz w:val="17"/>
              </w:rPr>
              <w:t>LAB-009</w:t>
            </w:r>
          </w:p>
        </w:tc>
        <w:tc>
          <w:tcPr>
            <w:tcW w:type="dxa" w:w="2880"/>
            <w:vAlign w:val="top"/>
          </w:tcPr>
          <w:p>
            <w:pPr>
              <w:spacing w:after="20" w:line="240" w:lineRule="auto"/>
            </w:pPr>
            <w:r>
              <w:rPr>
                <w:rFonts w:ascii="Aptos" w:hAnsi="Aptos"/>
                <w:b w:val="0"/>
                <w:sz w:val="17"/>
              </w:rPr>
              <w:t>Seguridad veterinaria</w:t>
            </w:r>
          </w:p>
        </w:tc>
        <w:tc>
          <w:tcPr>
            <w:tcW w:type="dxa" w:w="5904"/>
            <w:vAlign w:val="top"/>
          </w:tcPr>
          <w:p>
            <w:pPr>
              <w:spacing w:after="20" w:line="240" w:lineRule="auto"/>
            </w:pPr>
            <w:r>
              <w:rPr>
                <w:rFonts w:ascii="Aptos" w:hAnsi="Aptos"/>
                <w:b w:val="0"/>
                <w:sz w:val="17"/>
              </w:rPr>
              <w:t>Urgencias integradas al flujo público.</w:t>
            </w:r>
          </w:p>
        </w:tc>
      </w:tr>
      <w:tr>
        <w:tc>
          <w:tcPr>
            <w:tcW w:type="dxa" w:w="1440"/>
            <w:shd w:fill="F3F5F7"/>
            <w:vAlign w:val="top"/>
          </w:tcPr>
          <w:p>
            <w:pPr>
              <w:spacing w:after="20" w:line="240" w:lineRule="auto"/>
            </w:pPr>
            <w:r>
              <w:rPr>
                <w:rFonts w:ascii="Aptos" w:hAnsi="Aptos"/>
                <w:b w:val="0"/>
                <w:sz w:val="17"/>
              </w:rPr>
              <w:t>LAB-010</w:t>
            </w:r>
          </w:p>
        </w:tc>
        <w:tc>
          <w:tcPr>
            <w:tcW w:type="dxa" w:w="2880"/>
            <w:shd w:fill="F3F5F7"/>
            <w:vAlign w:val="top"/>
          </w:tcPr>
          <w:p>
            <w:pPr>
              <w:spacing w:after="20" w:line="240" w:lineRule="auto"/>
            </w:pPr>
            <w:r>
              <w:rPr>
                <w:rFonts w:ascii="Aptos" w:hAnsi="Aptos"/>
                <w:b w:val="0"/>
                <w:sz w:val="17"/>
              </w:rPr>
              <w:t>MVP operativo</w:t>
            </w:r>
          </w:p>
        </w:tc>
        <w:tc>
          <w:tcPr>
            <w:tcW w:type="dxa" w:w="5904"/>
            <w:shd w:fill="F3F5F7"/>
            <w:vAlign w:val="top"/>
          </w:tcPr>
          <w:p>
            <w:pPr>
              <w:spacing w:after="20" w:line="240" w:lineRule="auto"/>
            </w:pPr>
            <w:r>
              <w:rPr>
                <w:rFonts w:ascii="Aptos" w:hAnsi="Aptos"/>
                <w:b w:val="0"/>
                <w:sz w:val="17"/>
              </w:rPr>
              <w:t>Pruebas integrales del sistema público e interno.</w:t>
            </w:r>
          </w:p>
        </w:tc>
      </w:tr>
      <w:tr>
        <w:tc>
          <w:tcPr>
            <w:tcW w:type="dxa" w:w="1440"/>
            <w:vAlign w:val="top"/>
          </w:tcPr>
          <w:p>
            <w:pPr>
              <w:spacing w:after="20" w:line="240" w:lineRule="auto"/>
            </w:pPr>
            <w:r>
              <w:rPr>
                <w:rFonts w:ascii="Aptos" w:hAnsi="Aptos"/>
                <w:b w:val="0"/>
                <w:sz w:val="17"/>
              </w:rPr>
              <w:t>LAB-011</w:t>
            </w:r>
          </w:p>
        </w:tc>
        <w:tc>
          <w:tcPr>
            <w:tcW w:type="dxa" w:w="2880"/>
            <w:vAlign w:val="top"/>
          </w:tcPr>
          <w:p>
            <w:pPr>
              <w:spacing w:after="20" w:line="240" w:lineRule="auto"/>
            </w:pPr>
            <w:r>
              <w:rPr>
                <w:rFonts w:ascii="Aptos" w:hAnsi="Aptos"/>
                <w:b w:val="0"/>
                <w:sz w:val="17"/>
              </w:rPr>
              <w:t>Despliegue OCI</w:t>
            </w:r>
          </w:p>
        </w:tc>
        <w:tc>
          <w:tcPr>
            <w:tcW w:type="dxa" w:w="5904"/>
            <w:vAlign w:val="top"/>
          </w:tcPr>
          <w:p>
            <w:pPr>
              <w:spacing w:after="20" w:line="240" w:lineRule="auto"/>
            </w:pPr>
            <w:r>
              <w:rPr>
                <w:rFonts w:ascii="Aptos" w:hAnsi="Aptos"/>
                <w:b w:val="0"/>
                <w:sz w:val="17"/>
              </w:rPr>
              <w:t>n8n en producción con credenciales y documentos.</w:t>
            </w:r>
          </w:p>
        </w:tc>
      </w:tr>
      <w:tr>
        <w:tc>
          <w:tcPr>
            <w:tcW w:type="dxa" w:w="1440"/>
            <w:shd w:fill="F3F5F7"/>
            <w:vAlign w:val="top"/>
          </w:tcPr>
          <w:p>
            <w:pPr>
              <w:spacing w:after="20" w:line="240" w:lineRule="auto"/>
            </w:pPr>
            <w:r>
              <w:rPr>
                <w:rFonts w:ascii="Aptos" w:hAnsi="Aptos"/>
                <w:b w:val="0"/>
                <w:sz w:val="17"/>
              </w:rPr>
              <w:t>LAB-012</w:t>
            </w:r>
          </w:p>
        </w:tc>
        <w:tc>
          <w:tcPr>
            <w:tcW w:type="dxa" w:w="2880"/>
            <w:shd w:fill="F3F5F7"/>
            <w:vAlign w:val="top"/>
          </w:tcPr>
          <w:p>
            <w:pPr>
              <w:spacing w:after="20" w:line="240" w:lineRule="auto"/>
            </w:pPr>
            <w:r>
              <w:rPr>
                <w:rFonts w:ascii="Aptos" w:hAnsi="Aptos"/>
                <w:b w:val="0"/>
                <w:sz w:val="17"/>
              </w:rPr>
              <w:t>Disponibilidad proactiva</w:t>
            </w:r>
          </w:p>
        </w:tc>
        <w:tc>
          <w:tcPr>
            <w:tcW w:type="dxa" w:w="5904"/>
            <w:shd w:fill="F3F5F7"/>
            <w:vAlign w:val="top"/>
          </w:tcPr>
          <w:p>
            <w:pPr>
              <w:spacing w:after="20" w:line="240" w:lineRule="auto"/>
            </w:pPr>
            <w:r>
              <w:rPr>
                <w:rFonts w:ascii="Aptos" w:hAnsi="Aptos"/>
                <w:b w:val="0"/>
                <w:sz w:val="17"/>
              </w:rPr>
              <w:t>Tres alternativas reales y parser horario flexible.</w:t>
            </w:r>
          </w:p>
        </w:tc>
      </w:tr>
      <w:tr>
        <w:tc>
          <w:tcPr>
            <w:tcW w:type="dxa" w:w="1440"/>
            <w:vAlign w:val="top"/>
          </w:tcPr>
          <w:p>
            <w:pPr>
              <w:spacing w:after="20" w:line="240" w:lineRule="auto"/>
            </w:pPr>
            <w:r>
              <w:rPr>
                <w:rFonts w:ascii="Aptos" w:hAnsi="Aptos"/>
                <w:b w:val="0"/>
                <w:sz w:val="17"/>
              </w:rPr>
              <w:t>LAB-013</w:t>
            </w:r>
          </w:p>
        </w:tc>
        <w:tc>
          <w:tcPr>
            <w:tcW w:type="dxa" w:w="2880"/>
            <w:vAlign w:val="top"/>
          </w:tcPr>
          <w:p>
            <w:pPr>
              <w:spacing w:after="20" w:line="240" w:lineRule="auto"/>
            </w:pPr>
            <w:r>
              <w:rPr>
                <w:rFonts w:ascii="Aptos" w:hAnsi="Aptos"/>
                <w:b w:val="0"/>
                <w:sz w:val="17"/>
              </w:rPr>
              <w:t>Telegram</w:t>
            </w:r>
          </w:p>
        </w:tc>
        <w:tc>
          <w:tcPr>
            <w:tcW w:type="dxa" w:w="5904"/>
            <w:vAlign w:val="top"/>
          </w:tcPr>
          <w:p>
            <w:pPr>
              <w:spacing w:after="20" w:line="240" w:lineRule="auto"/>
            </w:pPr>
            <w:r>
              <w:rPr>
                <w:rFonts w:ascii="Aptos" w:hAnsi="Aptos"/>
                <w:b w:val="0"/>
                <w:sz w:val="17"/>
              </w:rPr>
              <w:t>Aviso activo de urgencias al grupo interno.</w:t>
            </w:r>
          </w:p>
        </w:tc>
      </w:tr>
      <w:tr>
        <w:tc>
          <w:tcPr>
            <w:tcW w:type="dxa" w:w="1440"/>
            <w:shd w:fill="F3F5F7"/>
            <w:vAlign w:val="top"/>
          </w:tcPr>
          <w:p>
            <w:pPr>
              <w:spacing w:after="20" w:line="240" w:lineRule="auto"/>
            </w:pPr>
            <w:r>
              <w:rPr>
                <w:rFonts w:ascii="Aptos" w:hAnsi="Aptos"/>
                <w:b w:val="0"/>
                <w:sz w:val="17"/>
              </w:rPr>
              <w:t>LAB-014</w:t>
            </w:r>
          </w:p>
        </w:tc>
        <w:tc>
          <w:tcPr>
            <w:tcW w:type="dxa" w:w="2880"/>
            <w:shd w:fill="F3F5F7"/>
            <w:vAlign w:val="top"/>
          </w:tcPr>
          <w:p>
            <w:pPr>
              <w:spacing w:after="20" w:line="240" w:lineRule="auto"/>
            </w:pPr>
            <w:r>
              <w:rPr>
                <w:rFonts w:ascii="Aptos" w:hAnsi="Aptos"/>
                <w:b w:val="0"/>
                <w:sz w:val="17"/>
              </w:rPr>
              <w:t>Streamlit y peluquería</w:t>
            </w:r>
          </w:p>
        </w:tc>
        <w:tc>
          <w:tcPr>
            <w:tcW w:type="dxa" w:w="5904"/>
            <w:shd w:fill="F3F5F7"/>
            <w:vAlign w:val="top"/>
          </w:tcPr>
          <w:p>
            <w:pPr>
              <w:spacing w:after="20" w:line="240" w:lineRule="auto"/>
            </w:pPr>
            <w:r>
              <w:rPr>
                <w:rFonts w:ascii="Aptos" w:hAnsi="Aptos"/>
                <w:b w:val="0"/>
                <w:sz w:val="17"/>
              </w:rPr>
              <w:t>Interfaz web y agenda separada.</w:t>
            </w:r>
          </w:p>
        </w:tc>
      </w:tr>
      <w:tr>
        <w:tc>
          <w:tcPr>
            <w:tcW w:type="dxa" w:w="1440"/>
            <w:vAlign w:val="top"/>
          </w:tcPr>
          <w:p>
            <w:pPr>
              <w:spacing w:after="20" w:line="240" w:lineRule="auto"/>
            </w:pPr>
            <w:r>
              <w:rPr>
                <w:rFonts w:ascii="Aptos" w:hAnsi="Aptos"/>
                <w:b w:val="0"/>
                <w:sz w:val="17"/>
              </w:rPr>
              <w:t>LAB-015</w:t>
            </w:r>
          </w:p>
        </w:tc>
        <w:tc>
          <w:tcPr>
            <w:tcW w:type="dxa" w:w="2880"/>
            <w:vAlign w:val="top"/>
          </w:tcPr>
          <w:p>
            <w:pPr>
              <w:spacing w:after="20" w:line="240" w:lineRule="auto"/>
            </w:pPr>
            <w:r>
              <w:rPr>
                <w:rFonts w:ascii="Aptos" w:hAnsi="Aptos"/>
                <w:b w:val="0"/>
                <w:sz w:val="17"/>
              </w:rPr>
              <w:t>Cierre operativo</w:t>
            </w:r>
          </w:p>
        </w:tc>
        <w:tc>
          <w:tcPr>
            <w:tcW w:type="dxa" w:w="5904"/>
            <w:vAlign w:val="top"/>
          </w:tcPr>
          <w:p>
            <w:pPr>
              <w:spacing w:after="20" w:line="240" w:lineRule="auto"/>
            </w:pPr>
            <w:r>
              <w:rPr>
                <w:rFonts w:ascii="Aptos" w:hAnsi="Aptos"/>
                <w:b w:val="0"/>
                <w:sz w:val="17"/>
              </w:rPr>
              <w:t>README, evidencia y estado final del MVP operativo.</w:t>
            </w:r>
          </w:p>
        </w:tc>
      </w:tr>
      <w:tr>
        <w:tc>
          <w:tcPr>
            <w:tcW w:type="dxa" w:w="1440"/>
            <w:shd w:fill="F3F5F7"/>
            <w:vAlign w:val="top"/>
          </w:tcPr>
          <w:p>
            <w:pPr>
              <w:spacing w:after="20" w:line="240" w:lineRule="auto"/>
            </w:pPr>
            <w:r>
              <w:rPr>
                <w:rFonts w:ascii="Aptos" w:hAnsi="Aptos"/>
                <w:b w:val="0"/>
                <w:sz w:val="17"/>
              </w:rPr>
              <w:t>LAB-016</w:t>
            </w:r>
          </w:p>
        </w:tc>
        <w:tc>
          <w:tcPr>
            <w:tcW w:type="dxa" w:w="2880"/>
            <w:shd w:fill="F3F5F7"/>
            <w:vAlign w:val="top"/>
          </w:tcPr>
          <w:p>
            <w:pPr>
              <w:spacing w:after="20" w:line="240" w:lineRule="auto"/>
            </w:pPr>
            <w:r>
              <w:rPr>
                <w:rFonts w:ascii="Aptos" w:hAnsi="Aptos"/>
                <w:b w:val="0"/>
                <w:sz w:val="17"/>
              </w:rPr>
              <w:t>Demo pública segura</w:t>
            </w:r>
          </w:p>
        </w:tc>
        <w:tc>
          <w:tcPr>
            <w:tcW w:type="dxa" w:w="5904"/>
            <w:shd w:fill="F3F5F7"/>
            <w:vAlign w:val="top"/>
          </w:tcPr>
          <w:p>
            <w:pPr>
              <w:spacing w:after="20" w:line="240" w:lineRule="auto"/>
            </w:pPr>
            <w:r>
              <w:rPr>
                <w:rFonts w:ascii="Aptos" w:hAnsi="Aptos"/>
                <w:b w:val="0"/>
                <w:sz w:val="17"/>
              </w:rPr>
              <w:t>Streamlit Cloud y workflow sin efectos reales.</w:t>
            </w:r>
          </w:p>
        </w:tc>
      </w:tr>
    </w:tbl>
    <w:p>
      <w:pPr>
        <w:spacing w:after="0"/>
        <w:widowControl/>
      </w:pPr>
    </w:p>
    <w:p>
      <w:pPr>
        <w:pStyle w:val="Heading2"/>
        <w:spacing w:before="160" w:after="80"/>
        <w:keepNext/>
        <w:widowControl/>
      </w:pPr>
      <w:r>
        <w:rPr>
          <w:rFonts w:ascii="Aptos" w:hAnsi="Aptos"/>
          <w:b/>
          <w:color w:val="246B91"/>
          <w:sz w:val="25"/>
        </w:rPr>
        <w:t>19.1 Commits de referencia</w:t>
      </w:r>
    </w:p>
    <w:p>
      <w:pPr>
        <w:pStyle w:val="ListBullet"/>
        <w:spacing w:after="60"/>
        <w:ind w:left="288" w:hanging="216"/>
        <w:widowControl/>
      </w:pPr>
      <w:r>
        <w:rPr>
          <w:rFonts w:ascii="Aptos" w:hAnsi="Aptos"/>
        </w:rPr>
        <w:t>`3a193c1` - valida MVP operativo LAB-010.</w:t>
      </w:r>
    </w:p>
    <w:p>
      <w:pPr>
        <w:pStyle w:val="ListBullet"/>
        <w:spacing w:after="60"/>
        <w:ind w:left="288" w:hanging="216"/>
        <w:widowControl/>
      </w:pPr>
      <w:r>
        <w:rPr>
          <w:rFonts w:ascii="Aptos" w:hAnsi="Aptos"/>
        </w:rPr>
        <w:t>`fe810cb` - valida despliegue OCI LAB-011.</w:t>
      </w:r>
    </w:p>
    <w:p>
      <w:pPr>
        <w:pStyle w:val="ListBullet"/>
        <w:spacing w:after="60"/>
        <w:ind w:left="288" w:hanging="216"/>
        <w:widowControl/>
      </w:pPr>
      <w:r>
        <w:rPr>
          <w:rFonts w:ascii="Aptos" w:hAnsi="Aptos"/>
        </w:rPr>
        <w:t>`ec40298` - implementa disponibilidad proactiva LAB-012.</w:t>
      </w:r>
    </w:p>
    <w:p>
      <w:pPr>
        <w:pStyle w:val="ListBullet"/>
        <w:spacing w:after="60"/>
        <w:ind w:left="288" w:hanging="216"/>
        <w:widowControl/>
      </w:pPr>
      <w:r>
        <w:rPr>
          <w:rFonts w:ascii="Aptos" w:hAnsi="Aptos"/>
        </w:rPr>
        <w:t>`2f4a448` - implementa aviso activo de urgencias LAB-013.</w:t>
      </w:r>
    </w:p>
    <w:p>
      <w:pPr>
        <w:pStyle w:val="ListBullet"/>
        <w:spacing w:after="60"/>
        <w:ind w:left="288" w:hanging="216"/>
        <w:widowControl/>
      </w:pPr>
      <w:r>
        <w:rPr>
          <w:rFonts w:ascii="Aptos" w:hAnsi="Aptos"/>
        </w:rPr>
        <w:t>`76d827d` - implementa interfaz Streamlit y agenda de peluquería LAB-014.</w:t>
      </w:r>
    </w:p>
    <w:p>
      <w:pPr>
        <w:pStyle w:val="ListBullet"/>
        <w:spacing w:after="60"/>
        <w:ind w:left="288" w:hanging="216"/>
        <w:widowControl/>
      </w:pPr>
      <w:r>
        <w:rPr>
          <w:rFonts w:ascii="Aptos" w:hAnsi="Aptos"/>
        </w:rPr>
        <w:t>`16e655a` - implementa demo pública segura LAB-016.</w:t>
      </w:r>
    </w:p>
    <w:p>
      <w:pPr>
        <w:pStyle w:val="ListBullet"/>
        <w:spacing w:after="60"/>
        <w:ind w:left="288" w:hanging="216"/>
        <w:widowControl/>
      </w:pPr>
      <w:r>
        <w:rPr>
          <w:rFonts w:ascii="Aptos" w:hAnsi="Aptos"/>
        </w:rPr>
        <w:t>`207f4c3` - corrige extracción de mascota en la demo LAB-016.</w:t>
      </w:r>
    </w:p>
    <w:p>
      <w:bookmarkStart w:id="29" w:name="sec20"/>
      <w:pPr>
        <w:pStyle w:val="Heading1"/>
        <w:pageBreakBefore/>
        <w:pBdr>
          <w:bottom w:val="single" w:sz="12" w:space="2" w:color="246B91"/>
        </w:pBdr>
        <w:keepNext/>
        <w:widowControl/>
      </w:pPr>
      <w:r>
        <w:rPr>
          <w:rFonts w:ascii="Aptos" w:hAnsi="Aptos"/>
          <w:b/>
          <w:color w:val="17324D"/>
          <w:sz w:val="34"/>
        </w:rPr>
        <w:t>20. Pruebas, evidencias y definición de listo</w:t>
      </w:r>
      <w:bookmarkEnd w:id="29"/>
    </w:p>
    <w:p>
      <w:pPr>
        <w:pStyle w:val="Heading2"/>
        <w:spacing w:before="160" w:after="80"/>
        <w:keepNext/>
        <w:widowControl/>
      </w:pPr>
      <w:r>
        <w:rPr>
          <w:rFonts w:ascii="Aptos" w:hAnsi="Aptos"/>
          <w:b/>
          <w:color w:val="246B91"/>
          <w:sz w:val="25"/>
        </w:rPr>
        <w:t>20.1 Casos validados</w:t>
      </w:r>
    </w:p>
    <w:p>
      <w:pPr>
        <w:pStyle w:val="ListBullet"/>
        <w:spacing w:after="60"/>
        <w:ind w:left="288" w:hanging="216"/>
        <w:widowControl/>
      </w:pPr>
      <w:r>
        <w:rPr>
          <w:rFonts w:ascii="Aptos" w:hAnsi="Aptos"/>
        </w:rPr>
        <w:t>Consulta de precio y horarios mediante RAG público.</w:t>
      </w:r>
    </w:p>
    <w:p>
      <w:pPr>
        <w:pStyle w:val="ListBullet"/>
        <w:spacing w:after="60"/>
        <w:ind w:left="288" w:hanging="216"/>
        <w:widowControl/>
      </w:pPr>
      <w:r>
        <w:rPr>
          <w:rFonts w:ascii="Aptos" w:hAnsi="Aptos"/>
        </w:rPr>
        <w:t>Bloqueo de procedimientos internos desde el canal público.</w:t>
      </w:r>
    </w:p>
    <w:p>
      <w:pPr>
        <w:pStyle w:val="ListBullet"/>
        <w:spacing w:after="60"/>
        <w:ind w:left="288" w:hanging="216"/>
        <w:widowControl/>
      </w:pPr>
      <w:r>
        <w:rPr>
          <w:rFonts w:ascii="Aptos" w:hAnsi="Aptos"/>
        </w:rPr>
        <w:t>Acceso interno autorizado y rechazo sin Header Auth.</w:t>
      </w:r>
    </w:p>
    <w:p>
      <w:pPr>
        <w:pStyle w:val="ListBullet"/>
        <w:spacing w:after="60"/>
        <w:ind w:left="288" w:hanging="216"/>
        <w:widowControl/>
      </w:pPr>
      <w:r>
        <w:rPr>
          <w:rFonts w:ascii="Aptos" w:hAnsi="Aptos"/>
        </w:rPr>
        <w:t>Agenda médica con fecha, hora y datos mínimos.</w:t>
      </w:r>
    </w:p>
    <w:p>
      <w:pPr>
        <w:pStyle w:val="ListBullet"/>
        <w:spacing w:after="60"/>
        <w:ind w:left="288" w:hanging="216"/>
        <w:widowControl/>
      </w:pPr>
      <w:r>
        <w:rPr>
          <w:rFonts w:ascii="Aptos" w:hAnsi="Aptos"/>
        </w:rPr>
        <w:t>Agenda sin hora con tres alternativas reales.</w:t>
      </w:r>
    </w:p>
    <w:p>
      <w:pPr>
        <w:pStyle w:val="ListBullet"/>
        <w:spacing w:after="60"/>
        <w:ind w:left="288" w:hanging="216"/>
        <w:widowControl/>
      </w:pPr>
      <w:r>
        <w:rPr>
          <w:rFonts w:ascii="Aptos" w:hAnsi="Aptos"/>
        </w:rPr>
        <w:t>Horario ocupado con alternativas sin duplicación.</w:t>
      </w:r>
    </w:p>
    <w:p>
      <w:pPr>
        <w:pStyle w:val="ListBullet"/>
        <w:spacing w:after="60"/>
        <w:ind w:left="288" w:hanging="216"/>
        <w:widowControl/>
      </w:pPr>
      <w:r>
        <w:rPr>
          <w:rFonts w:ascii="Aptos" w:hAnsi="Aptos"/>
        </w:rPr>
        <w:t>Preferencia por mañana, tarde o día específico.</w:t>
      </w:r>
    </w:p>
    <w:p>
      <w:pPr>
        <w:pStyle w:val="ListBullet"/>
        <w:spacing w:after="60"/>
        <w:ind w:left="288" w:hanging="216"/>
        <w:widowControl/>
      </w:pPr>
      <w:r>
        <w:rPr>
          <w:rFonts w:ascii="Aptos" w:hAnsi="Aptos"/>
        </w:rPr>
        <w:t>Expresiones “y cuarto”, “y media” y minutos explícitos.</w:t>
      </w:r>
    </w:p>
    <w:p>
      <w:pPr>
        <w:pStyle w:val="ListBullet"/>
        <w:spacing w:after="60"/>
        <w:ind w:left="288" w:hanging="216"/>
        <w:widowControl/>
      </w:pPr>
      <w:r>
        <w:rPr>
          <w:rFonts w:ascii="Aptos" w:hAnsi="Aptos"/>
        </w:rPr>
        <w:t>Agenda separada de peluquería con 90 y 120 minutos.</w:t>
      </w:r>
    </w:p>
    <w:p>
      <w:pPr>
        <w:pStyle w:val="ListBullet"/>
        <w:spacing w:after="60"/>
        <w:ind w:left="288" w:hanging="216"/>
        <w:widowControl/>
      </w:pPr>
      <w:r>
        <w:rPr>
          <w:rFonts w:ascii="Aptos" w:hAnsi="Aptos"/>
        </w:rPr>
        <w:t>Selección conversacional por número de opción.</w:t>
      </w:r>
    </w:p>
    <w:p>
      <w:pPr>
        <w:pStyle w:val="ListBullet"/>
        <w:spacing w:after="60"/>
        <w:ind w:left="288" w:hanging="216"/>
        <w:widowControl/>
      </w:pPr>
      <w:r>
        <w:rPr>
          <w:rFonts w:ascii="Aptos" w:hAnsi="Aptos"/>
        </w:rPr>
        <w:t>Registro en Calendar y Sheets.</w:t>
      </w:r>
    </w:p>
    <w:p>
      <w:pPr>
        <w:pStyle w:val="ListBullet"/>
        <w:spacing w:after="60"/>
        <w:ind w:left="288" w:hanging="216"/>
        <w:widowControl/>
      </w:pPr>
      <w:r>
        <w:rPr>
          <w:rFonts w:ascii="Aptos" w:hAnsi="Aptos"/>
        </w:rPr>
        <w:t>Detección, registro y aviso Telegram de urgencias.</w:t>
      </w:r>
    </w:p>
    <w:p>
      <w:pPr>
        <w:pStyle w:val="ListBullet"/>
        <w:spacing w:after="60"/>
        <w:ind w:left="288" w:hanging="216"/>
        <w:widowControl/>
      </w:pPr>
      <w:r>
        <w:rPr>
          <w:rFonts w:ascii="Aptos" w:hAnsi="Aptos"/>
        </w:rPr>
        <w:t>Interfaz Streamlit local y demo pública.</w:t>
      </w:r>
    </w:p>
    <w:p>
      <w:pPr>
        <w:pStyle w:val="ListBullet"/>
        <w:spacing w:after="60"/>
        <w:ind w:left="288" w:hanging="216"/>
        <w:widowControl/>
      </w:pPr>
      <w:r>
        <w:rPr>
          <w:rFonts w:ascii="Aptos" w:hAnsi="Aptos"/>
        </w:rPr>
        <w:t>Regresiones después de integraciones críticas.</w:t>
      </w:r>
    </w:p>
    <w:p>
      <w:pPr>
        <w:pStyle w:val="Heading2"/>
        <w:spacing w:before="160" w:after="80"/>
        <w:keepNext/>
        <w:widowControl/>
      </w:pPr>
      <w:r>
        <w:rPr>
          <w:rFonts w:ascii="Aptos" w:hAnsi="Aptos"/>
          <w:b/>
          <w:color w:val="246B91"/>
          <w:sz w:val="25"/>
        </w:rPr>
        <w:t>20.2 Definición de listo</w:t>
      </w:r>
    </w:p>
    <w:p>
      <w:pPr>
        <w:pStyle w:val="ListBullet"/>
        <w:spacing w:after="60"/>
        <w:ind w:left="288" w:hanging="216"/>
        <w:widowControl/>
      </w:pPr>
      <w:r>
        <w:rPr>
          <w:rFonts w:ascii="Aptos" w:hAnsi="Aptos"/>
        </w:rPr>
        <w:t>La funcionalidad fue implementada.</w:t>
      </w:r>
    </w:p>
    <w:p>
      <w:pPr>
        <w:pStyle w:val="ListBullet"/>
        <w:spacing w:after="60"/>
        <w:ind w:left="288" w:hanging="216"/>
        <w:widowControl/>
      </w:pPr>
      <w:r>
        <w:rPr>
          <w:rFonts w:ascii="Aptos" w:hAnsi="Aptos"/>
        </w:rPr>
        <w:t>Se probó con casos representativos y regresiones.</w:t>
      </w:r>
    </w:p>
    <w:p>
      <w:pPr>
        <w:pStyle w:val="ListBullet"/>
        <w:spacing w:after="60"/>
        <w:ind w:left="288" w:hanging="216"/>
        <w:widowControl/>
      </w:pPr>
      <w:r>
        <w:rPr>
          <w:rFonts w:ascii="Aptos" w:hAnsi="Aptos"/>
        </w:rPr>
        <w:t>Se documentó en README, roadmap, decisiones o evidencia.</w:t>
      </w:r>
    </w:p>
    <w:p>
      <w:pPr>
        <w:pStyle w:val="ListBullet"/>
        <w:spacing w:after="60"/>
        <w:ind w:left="288" w:hanging="216"/>
        <w:widowControl/>
      </w:pPr>
      <w:r>
        <w:rPr>
          <w:rFonts w:ascii="Aptos" w:hAnsi="Aptos"/>
        </w:rPr>
        <w:t>Los exports fueron sanitizados cuando corresponde.</w:t>
      </w:r>
    </w:p>
    <w:p>
      <w:pPr>
        <w:pStyle w:val="ListBullet"/>
        <w:spacing w:after="60"/>
        <w:ind w:left="288" w:hanging="216"/>
        <w:widowControl/>
      </w:pPr>
      <w:r>
        <w:rPr>
          <w:rFonts w:ascii="Aptos" w:hAnsi="Aptos"/>
        </w:rPr>
        <w:t>Cristian validó que cumple el objetivo.</w:t>
      </w:r>
    </w:p>
    <w:p>
      <w:pPr>
        <w:pStyle w:val="ListBullet"/>
        <w:spacing w:after="60"/>
        <w:ind w:left="288" w:hanging="216"/>
        <w:widowControl/>
      </w:pPr>
      <w:r>
        <w:rPr>
          <w:rFonts w:ascii="Aptos" w:hAnsi="Aptos"/>
        </w:rPr>
        <w:t>El repositorio quedó limpio y sincronizado antes del cierre.</w:t>
      </w:r>
    </w:p>
    <w:p>
      <w:pPr>
        <w:pStyle w:val="Heading2"/>
        <w:spacing w:before="160" w:after="80"/>
        <w:keepNext/>
        <w:widowControl/>
      </w:pPr>
      <w:r>
        <w:rPr>
          <w:rFonts w:ascii="Aptos" w:hAnsi="Aptos"/>
          <w:b/>
          <w:color w:val="246B91"/>
          <w:sz w:val="25"/>
        </w:rPr>
        <w:t>20.3 Evidencias</w:t>
      </w:r>
    </w:p>
    <w:p>
      <w:pPr>
        <w:spacing w:before="0" w:after="100" w:line="259" w:lineRule="auto"/>
        <w:widowControl/>
      </w:pPr>
      <w:r>
        <w:rPr>
          <w:rFonts w:ascii="Aptos" w:hAnsi="Aptos"/>
          <w:i w:val="0"/>
          <w:color w:val="1E2B35"/>
        </w:rPr>
        <w:t>Las evidencias técnicas se almacenan en `docs/evidencias/` e incluyen seguridad, agenda, Sheets, urgencias, OCI, disponibilidad proactiva, Telegram, Streamlit, peluquería y demo pública.</w:t>
      </w:r>
    </w:p>
    <w:p>
      <w:bookmarkStart w:id="30" w:name="sec21"/>
      <w:pPr>
        <w:pStyle w:val="Heading1"/>
        <w:pageBreakBefore/>
        <w:pBdr>
          <w:bottom w:val="single" w:sz="12" w:space="2" w:color="246B91"/>
        </w:pBdr>
        <w:keepNext/>
        <w:widowControl/>
      </w:pPr>
      <w:r>
        <w:rPr>
          <w:rFonts w:ascii="Aptos" w:hAnsi="Aptos"/>
          <w:b/>
          <w:color w:val="17324D"/>
          <w:sz w:val="34"/>
        </w:rPr>
        <w:t>21. Limitaciones actuales</w:t>
      </w:r>
      <w:bookmarkEnd w:id="30"/>
    </w:p>
    <w:p>
      <w:pPr>
        <w:pStyle w:val="ListBullet"/>
        <w:spacing w:after="60"/>
        <w:ind w:left="288" w:hanging="216"/>
        <w:widowControl/>
      </w:pPr>
      <w:r>
        <w:rPr>
          <w:rFonts w:ascii="Aptos" w:hAnsi="Aptos"/>
        </w:rPr>
        <w:t>Streamlit es una interfaz de evaluación, no la aplicación comercial final.</w:t>
      </w:r>
    </w:p>
    <w:p>
      <w:pPr>
        <w:pStyle w:val="ListBullet"/>
        <w:spacing w:after="60"/>
        <w:ind w:left="288" w:hanging="216"/>
        <w:widowControl/>
      </w:pPr>
      <w:r>
        <w:rPr>
          <w:rFonts w:ascii="Aptos" w:hAnsi="Aptos"/>
        </w:rPr>
        <w:t>La memoria conversacional es básica y dura durante la sesión.</w:t>
      </w:r>
    </w:p>
    <w:p>
      <w:pPr>
        <w:pStyle w:val="ListBullet"/>
        <w:spacing w:after="60"/>
        <w:ind w:left="288" w:hanging="216"/>
        <w:widowControl/>
      </w:pPr>
      <w:r>
        <w:rPr>
          <w:rFonts w:ascii="Aptos" w:hAnsi="Aptos"/>
        </w:rPr>
        <w:t>El canal interno usa una clave por encabezado, no usuarios y roles completos.</w:t>
      </w:r>
    </w:p>
    <w:p>
      <w:pPr>
        <w:pStyle w:val="ListBullet"/>
        <w:spacing w:after="60"/>
        <w:ind w:left="288" w:hanging="216"/>
        <w:widowControl/>
      </w:pPr>
      <w:r>
        <w:rPr>
          <w:rFonts w:ascii="Aptos" w:hAnsi="Aptos"/>
        </w:rPr>
        <w:t>No existe integración formal con WhatsApp Business o SMS.</w:t>
      </w:r>
    </w:p>
    <w:p>
      <w:pPr>
        <w:pStyle w:val="ListBullet"/>
        <w:spacing w:after="60"/>
        <w:ind w:left="288" w:hanging="216"/>
        <w:widowControl/>
      </w:pPr>
      <w:r>
        <w:rPr>
          <w:rFonts w:ascii="Aptos" w:hAnsi="Aptos"/>
        </w:rPr>
        <w:t>No hay pagos ni comercio electrónico.</w:t>
      </w:r>
    </w:p>
    <w:p>
      <w:pPr>
        <w:pStyle w:val="ListBullet"/>
        <w:spacing w:after="60"/>
        <w:ind w:left="288" w:hanging="216"/>
        <w:widowControl/>
      </w:pPr>
      <w:r>
        <w:rPr>
          <w:rFonts w:ascii="Aptos" w:hAnsi="Aptos"/>
        </w:rPr>
        <w:t>Google Sheets es almacenamiento inicial, no base de datos empresarial.</w:t>
      </w:r>
    </w:p>
    <w:p>
      <w:pPr>
        <w:pStyle w:val="ListBullet"/>
        <w:spacing w:after="60"/>
        <w:ind w:left="288" w:hanging="216"/>
        <w:widowControl/>
      </w:pPr>
      <w:r>
        <w:rPr>
          <w:rFonts w:ascii="Aptos" w:hAnsi="Aptos"/>
        </w:rPr>
        <w:t>Las duraciones y horarios deben configurarse por clínica antes de comercializar.</w:t>
      </w:r>
    </w:p>
    <w:p>
      <w:pPr>
        <w:pStyle w:val="ListBullet"/>
        <w:spacing w:after="60"/>
        <w:ind w:left="288" w:hanging="216"/>
        <w:widowControl/>
      </w:pPr>
      <w:r>
        <w:rPr>
          <w:rFonts w:ascii="Aptos" w:hAnsi="Aptos"/>
        </w:rPr>
        <w:t>Las credenciales externas deben configurarse manualmente después de importar workflows.</w:t>
      </w:r>
    </w:p>
    <w:p>
      <w:pPr>
        <w:pStyle w:val="ListBullet"/>
        <w:spacing w:after="60"/>
        <w:ind w:left="288" w:hanging="216"/>
        <w:widowControl/>
      </w:pPr>
      <w:r>
        <w:rPr>
          <w:rFonts w:ascii="Aptos" w:hAnsi="Aptos"/>
        </w:rPr>
        <w:t>La instancia OCI Always Free tiene recursos limitados y requiere monitoreo.</w:t>
      </w:r>
    </w:p>
    <w:p>
      <w:pPr>
        <w:pStyle w:val="ListBullet"/>
        <w:spacing w:after="60"/>
        <w:ind w:left="288" w:hanging="216"/>
        <w:widowControl/>
      </w:pPr>
      <w:r>
        <w:rPr>
          <w:rFonts w:ascii="Aptos" w:hAnsi="Aptos"/>
        </w:rPr>
        <w:t>La demo pública depende de la disponibilidad de Streamlit Cloud y del backend n8n.</w:t>
      </w:r>
    </w:p>
    <w:p>
      <w:bookmarkStart w:id="31" w:name="sec22"/>
      <w:pPr>
        <w:pStyle w:val="Heading1"/>
        <w:pageBreakBefore/>
        <w:pBdr>
          <w:bottom w:val="single" w:sz="12" w:space="2" w:color="246B91"/>
        </w:pBdr>
        <w:keepNext/>
        <w:widowControl/>
      </w:pPr>
      <w:r>
        <w:rPr>
          <w:rFonts w:ascii="Aptos" w:hAnsi="Aptos"/>
          <w:b/>
          <w:color w:val="17324D"/>
          <w:sz w:val="34"/>
        </w:rPr>
        <w:t>22. Plan comercial posterior al Challenge</w:t>
      </w:r>
      <w:bookmarkEnd w:id="31"/>
    </w:p>
    <w:p>
      <w:pPr>
        <w:pStyle w:val="Heading2"/>
        <w:spacing w:before="160" w:after="80"/>
        <w:keepNext/>
        <w:widowControl/>
      </w:pPr>
      <w:r>
        <w:rPr>
          <w:rFonts w:ascii="Aptos" w:hAnsi="Aptos"/>
          <w:b/>
          <w:color w:val="246B91"/>
          <w:sz w:val="25"/>
        </w:rPr>
        <w:t>22.1 Objetivo de 30 días</w:t>
      </w:r>
    </w:p>
    <w:p>
      <w:pPr>
        <w:spacing w:before="0" w:after="100" w:line="259" w:lineRule="auto"/>
        <w:widowControl/>
      </w:pPr>
      <w:r>
        <w:rPr>
          <w:rFonts w:ascii="Aptos" w:hAnsi="Aptos"/>
          <w:i w:val="0"/>
          <w:color w:val="1E2B35"/>
        </w:rPr>
        <w:t>Usar el MVP y la demo pública para iniciar conversaciones con clínicas veterinarias, recopilar necesidades reales y definir un piloto pagado o de validación controlada.</w:t>
      </w:r>
    </w:p>
    <w:p>
      <w:pPr>
        <w:pStyle w:val="Heading2"/>
        <w:spacing w:before="160" w:after="80"/>
        <w:keepNext/>
        <w:widowControl/>
      </w:pPr>
      <w:r>
        <w:rPr>
          <w:rFonts w:ascii="Aptos" w:hAnsi="Aptos"/>
          <w:b/>
          <w:color w:val="246B91"/>
          <w:sz w:val="25"/>
        </w:rPr>
        <w:t>22.2 Secuencia recomendada</w:t>
      </w:r>
    </w:p>
    <w:p>
      <w:pPr>
        <w:pStyle w:val="ListNumber"/>
        <w:spacing w:after="60"/>
        <w:ind w:left="317" w:hanging="216"/>
        <w:widowControl/>
      </w:pPr>
      <w:r>
        <w:rPr>
          <w:rFonts w:ascii="Aptos" w:hAnsi="Aptos"/>
        </w:rPr>
        <w:t>Preparar una presentación comercial breve y una demostración guiada.</w:t>
      </w:r>
    </w:p>
    <w:p>
      <w:pPr>
        <w:pStyle w:val="ListNumber"/>
        <w:spacing w:after="60"/>
        <w:ind w:left="317" w:hanging="216"/>
        <w:widowControl/>
      </w:pPr>
      <w:r>
        <w:rPr>
          <w:rFonts w:ascii="Aptos" w:hAnsi="Aptos"/>
        </w:rPr>
        <w:t>Contactar entre tres y cinco clínicas de la zona.</w:t>
      </w:r>
    </w:p>
    <w:p>
      <w:pPr>
        <w:pStyle w:val="ListNumber"/>
        <w:spacing w:after="60"/>
        <w:ind w:left="317" w:hanging="216"/>
        <w:widowControl/>
      </w:pPr>
      <w:r>
        <w:rPr>
          <w:rFonts w:ascii="Aptos" w:hAnsi="Aptos"/>
        </w:rPr>
        <w:t>Levantar sus horarios, servicios, precios, canales y procesos internos.</w:t>
      </w:r>
    </w:p>
    <w:p>
      <w:pPr>
        <w:pStyle w:val="ListNumber"/>
        <w:spacing w:after="60"/>
        <w:ind w:left="317" w:hanging="216"/>
        <w:widowControl/>
      </w:pPr>
      <w:r>
        <w:rPr>
          <w:rFonts w:ascii="Aptos" w:hAnsi="Aptos"/>
        </w:rPr>
        <w:t>Configurar un piloto aislado con documentos y recursos propios de la clínica.</w:t>
      </w:r>
    </w:p>
    <w:p>
      <w:pPr>
        <w:pStyle w:val="ListNumber"/>
        <w:spacing w:after="60"/>
        <w:ind w:left="317" w:hanging="216"/>
        <w:widowControl/>
      </w:pPr>
      <w:r>
        <w:rPr>
          <w:rFonts w:ascii="Aptos" w:hAnsi="Aptos"/>
        </w:rPr>
        <w:t>Medir consultas resueltas, tiempo ahorrado y solicitudes gestionadas.</w:t>
      </w:r>
    </w:p>
    <w:p>
      <w:pPr>
        <w:pStyle w:val="ListNumber"/>
        <w:spacing w:after="60"/>
        <w:ind w:left="317" w:hanging="216"/>
        <w:widowControl/>
      </w:pPr>
      <w:r>
        <w:rPr>
          <w:rFonts w:ascii="Aptos" w:hAnsi="Aptos"/>
        </w:rPr>
        <w:t>Definir precio de implementación y mensualidad según alcance.</w:t>
      </w:r>
    </w:p>
    <w:p>
      <w:pPr>
        <w:pStyle w:val="Heading2"/>
        <w:spacing w:before="160" w:after="80"/>
        <w:keepNext/>
        <w:widowControl/>
      </w:pPr>
      <w:r>
        <w:rPr>
          <w:rFonts w:ascii="Aptos" w:hAnsi="Aptos"/>
          <w:b/>
          <w:color w:val="246B91"/>
          <w:sz w:val="25"/>
        </w:rPr>
        <w:t>22.3 Prioridades de producto</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1584"/>
            <w:shd w:fill="17324D"/>
            <w:vAlign w:val="center"/>
          </w:tcPr>
          <w:p>
            <w:pPr>
              <w:spacing w:after="0"/>
              <w:jc w:val="left"/>
            </w:pPr>
            <w:r>
              <w:rPr>
                <w:rFonts w:ascii="Aptos" w:hAnsi="Aptos"/>
                <w:b/>
                <w:color w:val="FFFFFF"/>
                <w:sz w:val="18"/>
              </w:rPr>
              <w:t>Prioridad</w:t>
            </w:r>
          </w:p>
        </w:tc>
        <w:tc>
          <w:tcPr>
            <w:tcW w:type="dxa" w:w="8640"/>
            <w:shd w:fill="17324D"/>
            <w:vAlign w:val="center"/>
          </w:tcPr>
          <w:p>
            <w:pPr>
              <w:spacing w:after="0"/>
              <w:jc w:val="left"/>
            </w:pPr>
            <w:r>
              <w:rPr>
                <w:rFonts w:ascii="Aptos" w:hAnsi="Aptos"/>
                <w:b/>
                <w:color w:val="FFFFFF"/>
                <w:sz w:val="18"/>
              </w:rPr>
              <w:t>Mejora</w:t>
            </w:r>
          </w:p>
        </w:tc>
      </w:tr>
      <w:tr>
        <w:tc>
          <w:tcPr>
            <w:tcW w:type="dxa" w:w="1584"/>
            <w:vAlign w:val="top"/>
          </w:tcPr>
          <w:p>
            <w:pPr>
              <w:spacing w:after="20" w:line="240" w:lineRule="auto"/>
            </w:pPr>
            <w:r>
              <w:rPr>
                <w:rFonts w:ascii="Aptos" w:hAnsi="Aptos"/>
                <w:b w:val="0"/>
                <w:sz w:val="18"/>
              </w:rPr>
              <w:t>Alta</w:t>
            </w:r>
          </w:p>
        </w:tc>
        <w:tc>
          <w:tcPr>
            <w:tcW w:type="dxa" w:w="8640"/>
            <w:vAlign w:val="top"/>
          </w:tcPr>
          <w:p>
            <w:pPr>
              <w:spacing w:after="20" w:line="240" w:lineRule="auto"/>
            </w:pPr>
            <w:r>
              <w:rPr>
                <w:rFonts w:ascii="Aptos" w:hAnsi="Aptos"/>
                <w:b w:val="0"/>
                <w:sz w:val="18"/>
              </w:rPr>
              <w:t>Configuración por clínica de servicios, duración, intervalos y jornada.</w:t>
            </w:r>
          </w:p>
        </w:tc>
      </w:tr>
      <w:tr>
        <w:tc>
          <w:tcPr>
            <w:tcW w:type="dxa" w:w="1584"/>
            <w:shd w:fill="F3F5F7"/>
            <w:vAlign w:val="top"/>
          </w:tcPr>
          <w:p>
            <w:pPr>
              <w:spacing w:after="20" w:line="240" w:lineRule="auto"/>
            </w:pPr>
            <w:r>
              <w:rPr>
                <w:rFonts w:ascii="Aptos" w:hAnsi="Aptos"/>
                <w:b w:val="0"/>
                <w:sz w:val="18"/>
              </w:rPr>
              <w:t>Alta</w:t>
            </w:r>
          </w:p>
        </w:tc>
        <w:tc>
          <w:tcPr>
            <w:tcW w:type="dxa" w:w="8640"/>
            <w:shd w:fill="F3F5F7"/>
            <w:vAlign w:val="top"/>
          </w:tcPr>
          <w:p>
            <w:pPr>
              <w:spacing w:after="20" w:line="240" w:lineRule="auto"/>
            </w:pPr>
            <w:r>
              <w:rPr>
                <w:rFonts w:ascii="Aptos" w:hAnsi="Aptos"/>
                <w:b w:val="0"/>
                <w:sz w:val="18"/>
              </w:rPr>
              <w:t>Autenticación real para el personal interno.</w:t>
            </w:r>
          </w:p>
        </w:tc>
      </w:tr>
      <w:tr>
        <w:tc>
          <w:tcPr>
            <w:tcW w:type="dxa" w:w="1584"/>
            <w:vAlign w:val="top"/>
          </w:tcPr>
          <w:p>
            <w:pPr>
              <w:spacing w:after="20" w:line="240" w:lineRule="auto"/>
            </w:pPr>
            <w:r>
              <w:rPr>
                <w:rFonts w:ascii="Aptos" w:hAnsi="Aptos"/>
                <w:b w:val="0"/>
                <w:sz w:val="18"/>
              </w:rPr>
              <w:t>Alta</w:t>
            </w:r>
          </w:p>
        </w:tc>
        <w:tc>
          <w:tcPr>
            <w:tcW w:type="dxa" w:w="8640"/>
            <w:vAlign w:val="top"/>
          </w:tcPr>
          <w:p>
            <w:pPr>
              <w:spacing w:after="20" w:line="240" w:lineRule="auto"/>
            </w:pPr>
            <w:r>
              <w:rPr>
                <w:rFonts w:ascii="Aptos" w:hAnsi="Aptos"/>
                <w:b w:val="0"/>
                <w:sz w:val="18"/>
              </w:rPr>
              <w:t>Dominio HTTPS y monitoreo estable del backend.</w:t>
            </w:r>
          </w:p>
        </w:tc>
      </w:tr>
      <w:tr>
        <w:tc>
          <w:tcPr>
            <w:tcW w:type="dxa" w:w="1584"/>
            <w:shd w:fill="F3F5F7"/>
            <w:vAlign w:val="top"/>
          </w:tcPr>
          <w:p>
            <w:pPr>
              <w:spacing w:after="20" w:line="240" w:lineRule="auto"/>
            </w:pPr>
            <w:r>
              <w:rPr>
                <w:rFonts w:ascii="Aptos" w:hAnsi="Aptos"/>
                <w:b w:val="0"/>
                <w:sz w:val="18"/>
              </w:rPr>
              <w:t>Media</w:t>
            </w:r>
          </w:p>
        </w:tc>
        <w:tc>
          <w:tcPr>
            <w:tcW w:type="dxa" w:w="8640"/>
            <w:shd w:fill="F3F5F7"/>
            <w:vAlign w:val="top"/>
          </w:tcPr>
          <w:p>
            <w:pPr>
              <w:spacing w:after="20" w:line="240" w:lineRule="auto"/>
            </w:pPr>
            <w:r>
              <w:rPr>
                <w:rFonts w:ascii="Aptos" w:hAnsi="Aptos"/>
                <w:b w:val="0"/>
                <w:sz w:val="18"/>
              </w:rPr>
              <w:t>WhatsApp Business o canal comercial elegido por la clínica.</w:t>
            </w:r>
          </w:p>
        </w:tc>
      </w:tr>
      <w:tr>
        <w:tc>
          <w:tcPr>
            <w:tcW w:type="dxa" w:w="1584"/>
            <w:vAlign w:val="top"/>
          </w:tcPr>
          <w:p>
            <w:pPr>
              <w:spacing w:after="20" w:line="240" w:lineRule="auto"/>
            </w:pPr>
            <w:r>
              <w:rPr>
                <w:rFonts w:ascii="Aptos" w:hAnsi="Aptos"/>
                <w:b w:val="0"/>
                <w:sz w:val="18"/>
              </w:rPr>
              <w:t>Media</w:t>
            </w:r>
          </w:p>
        </w:tc>
        <w:tc>
          <w:tcPr>
            <w:tcW w:type="dxa" w:w="8640"/>
            <w:vAlign w:val="top"/>
          </w:tcPr>
          <w:p>
            <w:pPr>
              <w:spacing w:after="20" w:line="240" w:lineRule="auto"/>
            </w:pPr>
            <w:r>
              <w:rPr>
                <w:rFonts w:ascii="Aptos" w:hAnsi="Aptos"/>
                <w:b w:val="0"/>
                <w:sz w:val="18"/>
              </w:rPr>
              <w:t>Recordatorios pre y post consulta.</w:t>
            </w:r>
          </w:p>
        </w:tc>
      </w:tr>
      <w:tr>
        <w:tc>
          <w:tcPr>
            <w:tcW w:type="dxa" w:w="1584"/>
            <w:shd w:fill="F3F5F7"/>
            <w:vAlign w:val="top"/>
          </w:tcPr>
          <w:p>
            <w:pPr>
              <w:spacing w:after="20" w:line="240" w:lineRule="auto"/>
            </w:pPr>
            <w:r>
              <w:rPr>
                <w:rFonts w:ascii="Aptos" w:hAnsi="Aptos"/>
                <w:b w:val="0"/>
                <w:sz w:val="18"/>
              </w:rPr>
              <w:t>Media</w:t>
            </w:r>
          </w:p>
        </w:tc>
        <w:tc>
          <w:tcPr>
            <w:tcW w:type="dxa" w:w="8640"/>
            <w:shd w:fill="F3F5F7"/>
            <w:vAlign w:val="top"/>
          </w:tcPr>
          <w:p>
            <w:pPr>
              <w:spacing w:after="20" w:line="240" w:lineRule="auto"/>
            </w:pPr>
            <w:r>
              <w:rPr>
                <w:rFonts w:ascii="Aptos" w:hAnsi="Aptos"/>
                <w:b w:val="0"/>
                <w:sz w:val="18"/>
              </w:rPr>
              <w:t>Base de datos y panel administrativo.</w:t>
            </w:r>
          </w:p>
        </w:tc>
      </w:tr>
      <w:tr>
        <w:tc>
          <w:tcPr>
            <w:tcW w:type="dxa" w:w="1584"/>
            <w:vAlign w:val="top"/>
          </w:tcPr>
          <w:p>
            <w:pPr>
              <w:spacing w:after="20" w:line="240" w:lineRule="auto"/>
            </w:pPr>
            <w:r>
              <w:rPr>
                <w:rFonts w:ascii="Aptos" w:hAnsi="Aptos"/>
                <w:b w:val="0"/>
                <w:sz w:val="18"/>
              </w:rPr>
              <w:t>Futura</w:t>
            </w:r>
          </w:p>
        </w:tc>
        <w:tc>
          <w:tcPr>
            <w:tcW w:type="dxa" w:w="8640"/>
            <w:vAlign w:val="top"/>
          </w:tcPr>
          <w:p>
            <w:pPr>
              <w:spacing w:after="20" w:line="240" w:lineRule="auto"/>
            </w:pPr>
            <w:r>
              <w:rPr>
                <w:rFonts w:ascii="Aptos" w:hAnsi="Aptos"/>
                <w:b w:val="0"/>
                <w:sz w:val="18"/>
              </w:rPr>
              <w:t>Multi-clínica, roles avanzados y analítica.</w:t>
            </w:r>
          </w:p>
        </w:tc>
      </w:tr>
    </w:tbl>
    <w:p>
      <w:pPr>
        <w:spacing w:after="0"/>
        <w:widowControl/>
      </w:pPr>
    </w:p>
    <w:p>
      <w:bookmarkStart w:id="32" w:name="sec23"/>
      <w:pPr>
        <w:pStyle w:val="Heading1"/>
        <w:pageBreakBefore/>
        <w:pBdr>
          <w:bottom w:val="single" w:sz="12" w:space="2" w:color="246B91"/>
        </w:pBdr>
        <w:keepNext/>
        <w:widowControl/>
      </w:pPr>
      <w:r>
        <w:rPr>
          <w:rFonts w:ascii="Aptos" w:hAnsi="Aptos"/>
          <w:b/>
          <w:color w:val="17324D"/>
          <w:sz w:val="34"/>
        </w:rPr>
        <w:t>23. Riesgos y mitigaciones</w:t>
      </w:r>
      <w:bookmarkEnd w:id="32"/>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736"/>
            <w:shd w:fill="17324D"/>
            <w:vAlign w:val="center"/>
          </w:tcPr>
          <w:p>
            <w:pPr>
              <w:spacing w:after="0"/>
              <w:jc w:val="left"/>
            </w:pPr>
            <w:r>
              <w:rPr>
                <w:rFonts w:ascii="Aptos" w:hAnsi="Aptos"/>
                <w:b/>
                <w:color w:val="FFFFFF"/>
                <w:sz w:val="18"/>
              </w:rPr>
              <w:t>Riesgo</w:t>
            </w:r>
          </w:p>
        </w:tc>
        <w:tc>
          <w:tcPr>
            <w:tcW w:type="dxa" w:w="3168"/>
            <w:shd w:fill="17324D"/>
            <w:vAlign w:val="center"/>
          </w:tcPr>
          <w:p>
            <w:pPr>
              <w:spacing w:after="0"/>
              <w:jc w:val="left"/>
            </w:pPr>
            <w:r>
              <w:rPr>
                <w:rFonts w:ascii="Aptos" w:hAnsi="Aptos"/>
                <w:b/>
                <w:color w:val="FFFFFF"/>
                <w:sz w:val="18"/>
              </w:rPr>
              <w:t>Impacto</w:t>
            </w:r>
          </w:p>
        </w:tc>
        <w:tc>
          <w:tcPr>
            <w:tcW w:type="dxa" w:w="4320"/>
            <w:shd w:fill="17324D"/>
            <w:vAlign w:val="center"/>
          </w:tcPr>
          <w:p>
            <w:pPr>
              <w:spacing w:after="0"/>
              <w:jc w:val="left"/>
            </w:pPr>
            <w:r>
              <w:rPr>
                <w:rFonts w:ascii="Aptos" w:hAnsi="Aptos"/>
                <w:b/>
                <w:color w:val="FFFFFF"/>
                <w:sz w:val="18"/>
              </w:rPr>
              <w:t>Mitigación</w:t>
            </w:r>
          </w:p>
        </w:tc>
      </w:tr>
      <w:tr>
        <w:tc>
          <w:tcPr>
            <w:tcW w:type="dxa" w:w="2736"/>
            <w:vAlign w:val="top"/>
          </w:tcPr>
          <w:p>
            <w:pPr>
              <w:spacing w:after="20" w:line="240" w:lineRule="auto"/>
            </w:pPr>
            <w:r>
              <w:rPr>
                <w:rFonts w:ascii="Aptos" w:hAnsi="Aptos"/>
                <w:b w:val="0"/>
                <w:sz w:val="17"/>
              </w:rPr>
              <w:t>Respuesta médica insegura</w:t>
            </w:r>
          </w:p>
        </w:tc>
        <w:tc>
          <w:tcPr>
            <w:tcW w:type="dxa" w:w="3168"/>
            <w:vAlign w:val="top"/>
          </w:tcPr>
          <w:p>
            <w:pPr>
              <w:spacing w:after="20" w:line="240" w:lineRule="auto"/>
            </w:pPr>
            <w:r>
              <w:rPr>
                <w:rFonts w:ascii="Aptos" w:hAnsi="Aptos"/>
                <w:b w:val="0"/>
                <w:sz w:val="17"/>
              </w:rPr>
              <w:t>Daño al usuario o a la mascota.</w:t>
            </w:r>
          </w:p>
        </w:tc>
        <w:tc>
          <w:tcPr>
            <w:tcW w:type="dxa" w:w="4320"/>
            <w:vAlign w:val="top"/>
          </w:tcPr>
          <w:p>
            <w:pPr>
              <w:spacing w:after="20" w:line="240" w:lineRule="auto"/>
            </w:pPr>
            <w:r>
              <w:rPr>
                <w:rFonts w:ascii="Aptos" w:hAnsi="Aptos"/>
                <w:b w:val="0"/>
                <w:sz w:val="17"/>
              </w:rPr>
              <w:t>Reglas explícitas, derivación, RAG seguro y no diagnóstico.</w:t>
            </w:r>
          </w:p>
        </w:tc>
      </w:tr>
      <w:tr>
        <w:tc>
          <w:tcPr>
            <w:tcW w:type="dxa" w:w="2736"/>
            <w:shd w:fill="F3F5F7"/>
            <w:vAlign w:val="top"/>
          </w:tcPr>
          <w:p>
            <w:pPr>
              <w:spacing w:after="20" w:line="240" w:lineRule="auto"/>
            </w:pPr>
            <w:r>
              <w:rPr>
                <w:rFonts w:ascii="Aptos" w:hAnsi="Aptos"/>
                <w:b w:val="0"/>
                <w:sz w:val="17"/>
              </w:rPr>
              <w:t>Exposición de información interna</w:t>
            </w:r>
          </w:p>
        </w:tc>
        <w:tc>
          <w:tcPr>
            <w:tcW w:type="dxa" w:w="3168"/>
            <w:shd w:fill="F3F5F7"/>
            <w:vAlign w:val="top"/>
          </w:tcPr>
          <w:p>
            <w:pPr>
              <w:spacing w:after="20" w:line="240" w:lineRule="auto"/>
            </w:pPr>
            <w:r>
              <w:rPr>
                <w:rFonts w:ascii="Aptos" w:hAnsi="Aptos"/>
                <w:b w:val="0"/>
                <w:sz w:val="17"/>
              </w:rPr>
              <w:t>Pérdida de confianza y seguridad.</w:t>
            </w:r>
          </w:p>
        </w:tc>
        <w:tc>
          <w:tcPr>
            <w:tcW w:type="dxa" w:w="4320"/>
            <w:shd w:fill="F3F5F7"/>
            <w:vAlign w:val="top"/>
          </w:tcPr>
          <w:p>
            <w:pPr>
              <w:spacing w:after="20" w:line="240" w:lineRule="auto"/>
            </w:pPr>
            <w:r>
              <w:rPr>
                <w:rFonts w:ascii="Aptos" w:hAnsi="Aptos"/>
                <w:b w:val="0"/>
                <w:sz w:val="17"/>
              </w:rPr>
              <w:t>Workflows separados, Header Auth y documentos segregados.</w:t>
            </w:r>
          </w:p>
        </w:tc>
      </w:tr>
      <w:tr>
        <w:tc>
          <w:tcPr>
            <w:tcW w:type="dxa" w:w="2736"/>
            <w:vAlign w:val="top"/>
          </w:tcPr>
          <w:p>
            <w:pPr>
              <w:spacing w:after="20" w:line="240" w:lineRule="auto"/>
            </w:pPr>
            <w:r>
              <w:rPr>
                <w:rFonts w:ascii="Aptos" w:hAnsi="Aptos"/>
                <w:b w:val="0"/>
                <w:sz w:val="17"/>
              </w:rPr>
              <w:t>Credenciales en GitHub</w:t>
            </w:r>
          </w:p>
        </w:tc>
        <w:tc>
          <w:tcPr>
            <w:tcW w:type="dxa" w:w="3168"/>
            <w:vAlign w:val="top"/>
          </w:tcPr>
          <w:p>
            <w:pPr>
              <w:spacing w:after="20" w:line="240" w:lineRule="auto"/>
            </w:pPr>
            <w:r>
              <w:rPr>
                <w:rFonts w:ascii="Aptos" w:hAnsi="Aptos"/>
                <w:b w:val="0"/>
                <w:sz w:val="17"/>
              </w:rPr>
              <w:t>Acceso no autorizado.</w:t>
            </w:r>
          </w:p>
        </w:tc>
        <w:tc>
          <w:tcPr>
            <w:tcW w:type="dxa" w:w="4320"/>
            <w:vAlign w:val="top"/>
          </w:tcPr>
          <w:p>
            <w:pPr>
              <w:spacing w:after="20" w:line="240" w:lineRule="auto"/>
            </w:pPr>
            <w:r>
              <w:rPr>
                <w:rFonts w:ascii="Aptos" w:hAnsi="Aptos"/>
                <w:b w:val="0"/>
                <w:sz w:val="17"/>
              </w:rPr>
              <w:t>Variables de entorno, Secrets, sanitización y `.gitignore`.</w:t>
            </w:r>
          </w:p>
        </w:tc>
      </w:tr>
      <w:tr>
        <w:tc>
          <w:tcPr>
            <w:tcW w:type="dxa" w:w="2736"/>
            <w:shd w:fill="F3F5F7"/>
            <w:vAlign w:val="top"/>
          </w:tcPr>
          <w:p>
            <w:pPr>
              <w:spacing w:after="20" w:line="240" w:lineRule="auto"/>
            </w:pPr>
            <w:r>
              <w:rPr>
                <w:rFonts w:ascii="Aptos" w:hAnsi="Aptos"/>
                <w:b w:val="0"/>
                <w:sz w:val="17"/>
              </w:rPr>
              <w:t>Doble reserva</w:t>
            </w:r>
          </w:p>
        </w:tc>
        <w:tc>
          <w:tcPr>
            <w:tcW w:type="dxa" w:w="3168"/>
            <w:shd w:fill="F3F5F7"/>
            <w:vAlign w:val="top"/>
          </w:tcPr>
          <w:p>
            <w:pPr>
              <w:spacing w:after="20" w:line="240" w:lineRule="auto"/>
            </w:pPr>
            <w:r>
              <w:rPr>
                <w:rFonts w:ascii="Aptos" w:hAnsi="Aptos"/>
                <w:b w:val="0"/>
                <w:sz w:val="17"/>
              </w:rPr>
              <w:t>Conflictos operativos.</w:t>
            </w:r>
          </w:p>
        </w:tc>
        <w:tc>
          <w:tcPr>
            <w:tcW w:type="dxa" w:w="4320"/>
            <w:shd w:fill="F3F5F7"/>
            <w:vAlign w:val="top"/>
          </w:tcPr>
          <w:p>
            <w:pPr>
              <w:spacing w:after="20" w:line="240" w:lineRule="auto"/>
            </w:pPr>
            <w:r>
              <w:rPr>
                <w:rFonts w:ascii="Aptos" w:hAnsi="Aptos"/>
                <w:b w:val="0"/>
                <w:sz w:val="17"/>
              </w:rPr>
              <w:t>Consulta y revalidación de disponibilidad antes de crear.</w:t>
            </w:r>
          </w:p>
        </w:tc>
      </w:tr>
      <w:tr>
        <w:tc>
          <w:tcPr>
            <w:tcW w:type="dxa" w:w="2736"/>
            <w:vAlign w:val="top"/>
          </w:tcPr>
          <w:p>
            <w:pPr>
              <w:spacing w:after="20" w:line="240" w:lineRule="auto"/>
            </w:pPr>
            <w:r>
              <w:rPr>
                <w:rFonts w:ascii="Aptos" w:hAnsi="Aptos"/>
                <w:b w:val="0"/>
                <w:sz w:val="17"/>
              </w:rPr>
              <w:t>Caída de servicios externos</w:t>
            </w:r>
          </w:p>
        </w:tc>
        <w:tc>
          <w:tcPr>
            <w:tcW w:type="dxa" w:w="3168"/>
            <w:vAlign w:val="top"/>
          </w:tcPr>
          <w:p>
            <w:pPr>
              <w:spacing w:after="20" w:line="240" w:lineRule="auto"/>
            </w:pPr>
            <w:r>
              <w:rPr>
                <w:rFonts w:ascii="Aptos" w:hAnsi="Aptos"/>
                <w:b w:val="0"/>
                <w:sz w:val="17"/>
              </w:rPr>
              <w:t>Interrupción parcial.</w:t>
            </w:r>
          </w:p>
        </w:tc>
        <w:tc>
          <w:tcPr>
            <w:tcW w:type="dxa" w:w="4320"/>
            <w:vAlign w:val="top"/>
          </w:tcPr>
          <w:p>
            <w:pPr>
              <w:spacing w:after="20" w:line="240" w:lineRule="auto"/>
            </w:pPr>
            <w:r>
              <w:rPr>
                <w:rFonts w:ascii="Aptos" w:hAnsi="Aptos"/>
                <w:b w:val="0"/>
                <w:sz w:val="17"/>
              </w:rPr>
              <w:t>Manejo de errores, mensajes controlados y continuidad segura.</w:t>
            </w:r>
          </w:p>
        </w:tc>
      </w:tr>
      <w:tr>
        <w:tc>
          <w:tcPr>
            <w:tcW w:type="dxa" w:w="2736"/>
            <w:shd w:fill="F3F5F7"/>
            <w:vAlign w:val="top"/>
          </w:tcPr>
          <w:p>
            <w:pPr>
              <w:spacing w:after="20" w:line="240" w:lineRule="auto"/>
            </w:pPr>
            <w:r>
              <w:rPr>
                <w:rFonts w:ascii="Aptos" w:hAnsi="Aptos"/>
                <w:b w:val="0"/>
                <w:sz w:val="17"/>
              </w:rPr>
              <w:t>Recursos OCI limitados</w:t>
            </w:r>
          </w:p>
        </w:tc>
        <w:tc>
          <w:tcPr>
            <w:tcW w:type="dxa" w:w="3168"/>
            <w:shd w:fill="F3F5F7"/>
            <w:vAlign w:val="top"/>
          </w:tcPr>
          <w:p>
            <w:pPr>
              <w:spacing w:after="20" w:line="240" w:lineRule="auto"/>
            </w:pPr>
            <w:r>
              <w:rPr>
                <w:rFonts w:ascii="Aptos" w:hAnsi="Aptos"/>
                <w:b w:val="0"/>
                <w:sz w:val="17"/>
              </w:rPr>
              <w:t>Lentitud o indisponibilidad.</w:t>
            </w:r>
          </w:p>
        </w:tc>
        <w:tc>
          <w:tcPr>
            <w:tcW w:type="dxa" w:w="4320"/>
            <w:shd w:fill="F3F5F7"/>
            <w:vAlign w:val="top"/>
          </w:tcPr>
          <w:p>
            <w:pPr>
              <w:spacing w:after="20" w:line="240" w:lineRule="auto"/>
            </w:pPr>
            <w:r>
              <w:rPr>
                <w:rFonts w:ascii="Aptos" w:hAnsi="Aptos"/>
                <w:b w:val="0"/>
                <w:sz w:val="17"/>
              </w:rPr>
              <w:t>Swap, monitoreo y plan de escalamiento.</w:t>
            </w:r>
          </w:p>
        </w:tc>
      </w:tr>
      <w:tr>
        <w:tc>
          <w:tcPr>
            <w:tcW w:type="dxa" w:w="2736"/>
            <w:vAlign w:val="top"/>
          </w:tcPr>
          <w:p>
            <w:pPr>
              <w:spacing w:after="20" w:line="240" w:lineRule="auto"/>
            </w:pPr>
            <w:r>
              <w:rPr>
                <w:rFonts w:ascii="Aptos" w:hAnsi="Aptos"/>
                <w:b w:val="0"/>
                <w:sz w:val="17"/>
              </w:rPr>
              <w:t>Uso público de la demo como sistema real</w:t>
            </w:r>
          </w:p>
        </w:tc>
        <w:tc>
          <w:tcPr>
            <w:tcW w:type="dxa" w:w="3168"/>
            <w:vAlign w:val="top"/>
          </w:tcPr>
          <w:p>
            <w:pPr>
              <w:spacing w:after="20" w:line="240" w:lineRule="auto"/>
            </w:pPr>
            <w:r>
              <w:rPr>
                <w:rFonts w:ascii="Aptos" w:hAnsi="Aptos"/>
                <w:b w:val="0"/>
                <w:sz w:val="17"/>
              </w:rPr>
              <w:t>Expectativas incorrectas.</w:t>
            </w:r>
          </w:p>
        </w:tc>
        <w:tc>
          <w:tcPr>
            <w:tcW w:type="dxa" w:w="4320"/>
            <w:vAlign w:val="top"/>
          </w:tcPr>
          <w:p>
            <w:pPr>
              <w:spacing w:after="20" w:line="240" w:lineRule="auto"/>
            </w:pPr>
            <w:r>
              <w:rPr>
                <w:rFonts w:ascii="Aptos" w:hAnsi="Aptos"/>
                <w:b w:val="0"/>
                <w:sz w:val="17"/>
              </w:rPr>
              <w:t>Avisos visibles y simulación sin recursos operativos.</w:t>
            </w:r>
          </w:p>
        </w:tc>
      </w:tr>
      <w:tr>
        <w:tc>
          <w:tcPr>
            <w:tcW w:type="dxa" w:w="2736"/>
            <w:shd w:fill="F3F5F7"/>
            <w:vAlign w:val="top"/>
          </w:tcPr>
          <w:p>
            <w:pPr>
              <w:spacing w:after="20" w:line="240" w:lineRule="auto"/>
            </w:pPr>
            <w:r>
              <w:rPr>
                <w:rFonts w:ascii="Aptos" w:hAnsi="Aptos"/>
                <w:b w:val="0"/>
                <w:sz w:val="17"/>
              </w:rPr>
              <w:t>Cambios de alcance constantes</w:t>
            </w:r>
          </w:p>
        </w:tc>
        <w:tc>
          <w:tcPr>
            <w:tcW w:type="dxa" w:w="3168"/>
            <w:shd w:fill="F3F5F7"/>
            <w:vAlign w:val="top"/>
          </w:tcPr>
          <w:p>
            <w:pPr>
              <w:spacing w:after="20" w:line="240" w:lineRule="auto"/>
            </w:pPr>
            <w:r>
              <w:rPr>
                <w:rFonts w:ascii="Aptos" w:hAnsi="Aptos"/>
                <w:b w:val="0"/>
                <w:sz w:val="17"/>
              </w:rPr>
              <w:t>Retraso y deuda técnica.</w:t>
            </w:r>
          </w:p>
        </w:tc>
        <w:tc>
          <w:tcPr>
            <w:tcW w:type="dxa" w:w="4320"/>
            <w:shd w:fill="F3F5F7"/>
            <w:vAlign w:val="top"/>
          </w:tcPr>
          <w:p>
            <w:pPr>
              <w:spacing w:after="20" w:line="240" w:lineRule="auto"/>
            </w:pPr>
            <w:r>
              <w:rPr>
                <w:rFonts w:ascii="Aptos" w:hAnsi="Aptos"/>
                <w:b w:val="0"/>
                <w:sz w:val="17"/>
              </w:rPr>
              <w:t>Roadmap, decisiones de arquitectura y laboratorios cerrados.</w:t>
            </w:r>
          </w:p>
        </w:tc>
      </w:tr>
    </w:tbl>
    <w:p>
      <w:pPr>
        <w:spacing w:after="0"/>
        <w:widowControl/>
      </w:pPr>
    </w:p>
    <w:p>
      <w:bookmarkStart w:id="33" w:name="sec24"/>
      <w:pPr>
        <w:pStyle w:val="Heading1"/>
        <w:pageBreakBefore/>
        <w:pBdr>
          <w:bottom w:val="single" w:sz="12" w:space="2" w:color="246B91"/>
        </w:pBdr>
        <w:keepNext/>
        <w:widowControl/>
      </w:pPr>
      <w:r>
        <w:rPr>
          <w:rFonts w:ascii="Aptos" w:hAnsi="Aptos"/>
          <w:b/>
          <w:color w:val="17324D"/>
          <w:sz w:val="34"/>
        </w:rPr>
        <w:t>24. Gobierno del proyecto y método de trabajo</w:t>
      </w:r>
      <w:bookmarkEnd w:id="33"/>
    </w:p>
    <w:p>
      <w:pPr>
        <w:pStyle w:val="Heading2"/>
        <w:spacing w:before="160" w:after="80"/>
        <w:keepNext/>
        <w:widowControl/>
      </w:pPr>
      <w:r>
        <w:rPr>
          <w:rFonts w:ascii="Aptos" w:hAnsi="Aptos"/>
          <w:b/>
          <w:color w:val="246B91"/>
          <w:sz w:val="25"/>
        </w:rPr>
        <w:t>24.1 Flujo de decisión</w:t>
      </w:r>
    </w:p>
    <w:tbl>
      <w:tblPr>
        <w:tblW w:type="auto" w:w="0"/>
        <w:jc w:val="center"/>
        <w:tblLook w:firstColumn="1" w:firstRow="1" w:lastColumn="0" w:lastRow="0" w:noHBand="0" w:noVBand="1" w:val="04A0"/>
      </w:tblPr>
      <w:tblGrid>
        <w:gridCol w:w="9792"/>
      </w:tblGrid>
      <w:tr>
        <w:tc>
          <w:tcPr>
            <w:tcW w:type="dxa" w:w="9792"/>
            <w:shd w:fill="F7FAFC"/>
            <w:tcBorders>
              <w:top w:val="single" w:sz="6" w:color="9CB5C6"/>
              <w:left w:val="single" w:sz="6" w:color="9CB5C6"/>
              <w:bottom w:val="single" w:sz="6" w:color="9CB5C6"/>
              <w:right w:val="single" w:sz="6" w:color="9CB5C6"/>
            </w:tcBorders>
          </w:tcPr>
          <w:p>
            <w:r>
              <w:rPr>
                <w:rFonts w:ascii="Aptos" w:hAnsi="Aptos"/>
                <w:b/>
                <w:color w:val="17324D"/>
                <w:sz w:val="19"/>
              </w:rPr>
              <w:t>Método oficial</w:t>
            </w:r>
          </w:p>
          <w:p>
            <w:pPr>
              <w:spacing w:after="40"/>
              <w:jc w:val="center"/>
            </w:pPr>
            <w:r>
              <w:rPr>
                <w:rFonts w:ascii="Aptos Mono" w:hAnsi="Aptos Mono"/>
                <w:b/>
                <w:color w:val="1E2B35"/>
                <w:sz w:val="18"/>
              </w:rPr>
              <w:t>Idea o duda</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Decisión de diseño</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Registro documental</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Ejecución técnica</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Validación</w:t>
            </w:r>
          </w:p>
          <w:p>
            <w:pPr>
              <w:spacing w:after="40"/>
              <w:jc w:val="center"/>
            </w:pPr>
            <w:r>
              <w:rPr>
                <w:rFonts w:ascii="Aptos Mono" w:hAnsi="Aptos Mono"/>
                <w:b/>
                <w:color w:val="1E2B35"/>
                <w:sz w:val="18"/>
              </w:rPr>
              <w:t>↓</w:t>
            </w:r>
          </w:p>
          <w:p>
            <w:pPr>
              <w:spacing w:after="40"/>
              <w:jc w:val="center"/>
            </w:pPr>
            <w:r>
              <w:rPr>
                <w:rFonts w:ascii="Aptos Mono" w:hAnsi="Aptos Mono"/>
                <w:b/>
                <w:color w:val="1E2B35"/>
                <w:sz w:val="18"/>
              </w:rPr>
              <w:t>Commit y push</w:t>
            </w:r>
          </w:p>
        </w:tc>
      </w:tr>
    </w:tbl>
    <w:p>
      <w:pPr>
        <w:spacing w:after="0"/>
        <w:widowControl/>
      </w:pPr>
    </w:p>
    <w:p>
      <w:pPr>
        <w:pStyle w:val="Heading2"/>
        <w:spacing w:before="160" w:after="80"/>
        <w:keepNext/>
        <w:widowControl/>
      </w:pPr>
      <w:r>
        <w:rPr>
          <w:rFonts w:ascii="Aptos" w:hAnsi="Aptos"/>
          <w:b/>
          <w:color w:val="246B91"/>
          <w:sz w:val="25"/>
        </w:rPr>
        <w:t>24.2 Principios</w:t>
      </w:r>
    </w:p>
    <w:p>
      <w:pPr>
        <w:pStyle w:val="ListBullet"/>
        <w:spacing w:after="60"/>
        <w:ind w:left="288" w:hanging="216"/>
        <w:widowControl/>
      </w:pPr>
      <w:r>
        <w:rPr>
          <w:rFonts w:ascii="Aptos" w:hAnsi="Aptos"/>
        </w:rPr>
        <w:t>Trabajo por laboratorios y micro-pasos.</w:t>
      </w:r>
    </w:p>
    <w:p>
      <w:pPr>
        <w:pStyle w:val="ListBullet"/>
        <w:spacing w:after="60"/>
        <w:ind w:left="288" w:hanging="216"/>
        <w:widowControl/>
      </w:pPr>
      <w:r>
        <w:rPr>
          <w:rFonts w:ascii="Aptos" w:hAnsi="Aptos"/>
        </w:rPr>
        <w:t>Explicar qué se cambia, por qué y cómo verificarlo.</w:t>
      </w:r>
    </w:p>
    <w:p>
      <w:pPr>
        <w:pStyle w:val="ListBullet"/>
        <w:spacing w:after="60"/>
        <w:ind w:left="288" w:hanging="216"/>
        <w:widowControl/>
      </w:pPr>
      <w:r>
        <w:rPr>
          <w:rFonts w:ascii="Aptos" w:hAnsi="Aptos"/>
        </w:rPr>
        <w:t>No exportar ni hacer commit antes de validar.</w:t>
      </w:r>
    </w:p>
    <w:p>
      <w:pPr>
        <w:pStyle w:val="ListBullet"/>
        <w:spacing w:after="60"/>
        <w:ind w:left="288" w:hanging="216"/>
        <w:widowControl/>
      </w:pPr>
      <w:r>
        <w:rPr>
          <w:rFonts w:ascii="Aptos" w:hAnsi="Aptos"/>
        </w:rPr>
        <w:t>Documentar ejecución y verificación en el mismo paso.</w:t>
      </w:r>
    </w:p>
    <w:p>
      <w:pPr>
        <w:pStyle w:val="ListBullet"/>
        <w:spacing w:after="60"/>
        <w:ind w:left="288" w:hanging="216"/>
        <w:widowControl/>
      </w:pPr>
      <w:r>
        <w:rPr>
          <w:rFonts w:ascii="Aptos" w:hAnsi="Aptos"/>
        </w:rPr>
        <w:t>Usar Python para código propio cuando sea posible.</w:t>
      </w:r>
    </w:p>
    <w:p>
      <w:pPr>
        <w:pStyle w:val="ListBullet"/>
        <w:spacing w:after="60"/>
        <w:ind w:left="288" w:hanging="216"/>
        <w:widowControl/>
      </w:pPr>
      <w:r>
        <w:rPr>
          <w:rFonts w:ascii="Aptos" w:hAnsi="Aptos"/>
        </w:rPr>
        <w:t>Aceptar JavaScript únicamente como lógica de integración dentro de n8n.</w:t>
      </w:r>
    </w:p>
    <w:p>
      <w:pPr>
        <w:pStyle w:val="ListBullet"/>
        <w:spacing w:after="60"/>
        <w:ind w:left="288" w:hanging="216"/>
        <w:widowControl/>
      </w:pPr>
      <w:r>
        <w:rPr>
          <w:rFonts w:ascii="Aptos" w:hAnsi="Aptos"/>
        </w:rPr>
        <w:t>No exponer IPs, claves, tokens ni identificadores privados.</w:t>
      </w:r>
    </w:p>
    <w:p>
      <w:pPr>
        <w:pStyle w:val="ListBullet"/>
        <w:spacing w:after="60"/>
        <w:ind w:left="288" w:hanging="216"/>
        <w:widowControl/>
      </w:pPr>
      <w:r>
        <w:rPr>
          <w:rFonts w:ascii="Aptos" w:hAnsi="Aptos"/>
        </w:rPr>
        <w:t>Cristian decide el foco y valida los cierres.</w:t>
      </w:r>
    </w:p>
    <w:p>
      <w:pPr>
        <w:pStyle w:val="Heading2"/>
        <w:spacing w:before="160" w:after="80"/>
        <w:keepNext/>
        <w:widowControl/>
      </w:pPr>
      <w:r>
        <w:rPr>
          <w:rFonts w:ascii="Aptos" w:hAnsi="Aptos"/>
          <w:b/>
          <w:color w:val="246B91"/>
          <w:sz w:val="25"/>
        </w:rPr>
        <w:t>24.3 Documentos de gobierno</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3744"/>
            <w:shd w:fill="17324D"/>
            <w:vAlign w:val="center"/>
          </w:tcPr>
          <w:p>
            <w:pPr>
              <w:spacing w:after="0"/>
              <w:jc w:val="left"/>
            </w:pPr>
            <w:r>
              <w:rPr>
                <w:rFonts w:ascii="Aptos" w:hAnsi="Aptos"/>
                <w:b/>
                <w:color w:val="FFFFFF"/>
                <w:sz w:val="18"/>
              </w:rPr>
              <w:t>Documento</w:t>
            </w:r>
          </w:p>
        </w:tc>
        <w:tc>
          <w:tcPr>
            <w:tcW w:type="dxa" w:w="6480"/>
            <w:shd w:fill="17324D"/>
            <w:vAlign w:val="center"/>
          </w:tcPr>
          <w:p>
            <w:pPr>
              <w:spacing w:after="0"/>
              <w:jc w:val="left"/>
            </w:pPr>
            <w:r>
              <w:rPr>
                <w:rFonts w:ascii="Aptos" w:hAnsi="Aptos"/>
                <w:b/>
                <w:color w:val="FFFFFF"/>
                <w:sz w:val="18"/>
              </w:rPr>
              <w:t>Función</w:t>
            </w:r>
          </w:p>
        </w:tc>
      </w:tr>
      <w:tr>
        <w:tc>
          <w:tcPr>
            <w:tcW w:type="dxa" w:w="3744"/>
            <w:vAlign w:val="top"/>
          </w:tcPr>
          <w:p>
            <w:pPr>
              <w:spacing w:after="20" w:line="240" w:lineRule="auto"/>
            </w:pPr>
            <w:r>
              <w:rPr>
                <w:rFonts w:ascii="Aptos" w:hAnsi="Aptos"/>
                <w:b w:val="0"/>
                <w:sz w:val="18"/>
              </w:rPr>
              <w:t>Documento Maestro v2.0</w:t>
            </w:r>
          </w:p>
        </w:tc>
        <w:tc>
          <w:tcPr>
            <w:tcW w:type="dxa" w:w="6480"/>
            <w:vAlign w:val="top"/>
          </w:tcPr>
          <w:p>
            <w:pPr>
              <w:spacing w:after="20" w:line="240" w:lineRule="auto"/>
            </w:pPr>
            <w:r>
              <w:rPr>
                <w:rFonts w:ascii="Aptos" w:hAnsi="Aptos"/>
                <w:b w:val="0"/>
                <w:sz w:val="18"/>
              </w:rPr>
              <w:t>Fuente consolidada vigente del producto y la arquitectura.</w:t>
            </w:r>
          </w:p>
        </w:tc>
      </w:tr>
      <w:tr>
        <w:tc>
          <w:tcPr>
            <w:tcW w:type="dxa" w:w="3744"/>
            <w:shd w:fill="F3F5F7"/>
            <w:vAlign w:val="top"/>
          </w:tcPr>
          <w:p>
            <w:pPr>
              <w:spacing w:after="20" w:line="240" w:lineRule="auto"/>
            </w:pPr>
            <w:r>
              <w:rPr>
                <w:rFonts w:ascii="Aptos" w:hAnsi="Aptos"/>
                <w:b w:val="0"/>
                <w:sz w:val="18"/>
              </w:rPr>
              <w:t>decisiones_arquitectura.md</w:t>
            </w:r>
          </w:p>
        </w:tc>
        <w:tc>
          <w:tcPr>
            <w:tcW w:type="dxa" w:w="6480"/>
            <w:shd w:fill="F3F5F7"/>
            <w:vAlign w:val="top"/>
          </w:tcPr>
          <w:p>
            <w:pPr>
              <w:spacing w:after="20" w:line="240" w:lineRule="auto"/>
            </w:pPr>
            <w:r>
              <w:rPr>
                <w:rFonts w:ascii="Aptos" w:hAnsi="Aptos"/>
                <w:b w:val="0"/>
                <w:sz w:val="18"/>
              </w:rPr>
              <w:t>Registro cronológico de decisiones técnicas y de alcance.</w:t>
            </w:r>
          </w:p>
        </w:tc>
      </w:tr>
      <w:tr>
        <w:tc>
          <w:tcPr>
            <w:tcW w:type="dxa" w:w="3744"/>
            <w:vAlign w:val="top"/>
          </w:tcPr>
          <w:p>
            <w:pPr>
              <w:spacing w:after="20" w:line="240" w:lineRule="auto"/>
            </w:pPr>
            <w:r>
              <w:rPr>
                <w:rFonts w:ascii="Aptos" w:hAnsi="Aptos"/>
                <w:b w:val="0"/>
                <w:sz w:val="18"/>
              </w:rPr>
              <w:t>roadmap.md</w:t>
            </w:r>
          </w:p>
        </w:tc>
        <w:tc>
          <w:tcPr>
            <w:tcW w:type="dxa" w:w="6480"/>
            <w:vAlign w:val="top"/>
          </w:tcPr>
          <w:p>
            <w:pPr>
              <w:spacing w:after="20" w:line="240" w:lineRule="auto"/>
            </w:pPr>
            <w:r>
              <w:rPr>
                <w:rFonts w:ascii="Aptos" w:hAnsi="Aptos"/>
                <w:b w:val="0"/>
                <w:sz w:val="18"/>
              </w:rPr>
              <w:t>Laboratorio actual, pendientes y evolución.</w:t>
            </w:r>
          </w:p>
        </w:tc>
      </w:tr>
      <w:tr>
        <w:tc>
          <w:tcPr>
            <w:tcW w:type="dxa" w:w="3744"/>
            <w:shd w:fill="F3F5F7"/>
            <w:vAlign w:val="top"/>
          </w:tcPr>
          <w:p>
            <w:pPr>
              <w:spacing w:after="20" w:line="240" w:lineRule="auto"/>
            </w:pPr>
            <w:r>
              <w:rPr>
                <w:rFonts w:ascii="Aptos" w:hAnsi="Aptos"/>
                <w:b w:val="0"/>
                <w:sz w:val="18"/>
              </w:rPr>
              <w:t>README.md</w:t>
            </w:r>
          </w:p>
        </w:tc>
        <w:tc>
          <w:tcPr>
            <w:tcW w:type="dxa" w:w="6480"/>
            <w:shd w:fill="F3F5F7"/>
            <w:vAlign w:val="top"/>
          </w:tcPr>
          <w:p>
            <w:pPr>
              <w:spacing w:after="20" w:line="240" w:lineRule="auto"/>
            </w:pPr>
            <w:r>
              <w:rPr>
                <w:rFonts w:ascii="Aptos" w:hAnsi="Aptos"/>
                <w:b w:val="0"/>
                <w:sz w:val="18"/>
              </w:rPr>
              <w:t>Presentación pública, instalación, uso y entrega.</w:t>
            </w:r>
          </w:p>
        </w:tc>
      </w:tr>
      <w:tr>
        <w:tc>
          <w:tcPr>
            <w:tcW w:type="dxa" w:w="3744"/>
            <w:vAlign w:val="top"/>
          </w:tcPr>
          <w:p>
            <w:pPr>
              <w:spacing w:after="20" w:line="240" w:lineRule="auto"/>
            </w:pPr>
            <w:r>
              <w:rPr>
                <w:rFonts w:ascii="Aptos" w:hAnsi="Aptos"/>
                <w:b w:val="0"/>
                <w:sz w:val="18"/>
              </w:rPr>
              <w:t>docs/evidencias/</w:t>
            </w:r>
          </w:p>
        </w:tc>
        <w:tc>
          <w:tcPr>
            <w:tcW w:type="dxa" w:w="6480"/>
            <w:vAlign w:val="top"/>
          </w:tcPr>
          <w:p>
            <w:pPr>
              <w:spacing w:after="20" w:line="240" w:lineRule="auto"/>
            </w:pPr>
            <w:r>
              <w:rPr>
                <w:rFonts w:ascii="Aptos" w:hAnsi="Aptos"/>
                <w:b w:val="0"/>
                <w:sz w:val="18"/>
              </w:rPr>
              <w:t>Pruebas, checkpoints y resultados técnicos.</w:t>
            </w:r>
          </w:p>
        </w:tc>
      </w:tr>
    </w:tbl>
    <w:p>
      <w:pPr>
        <w:spacing w:after="0"/>
        <w:widowControl/>
      </w:pPr>
    </w:p>
    <w:p>
      <w:bookmarkStart w:id="34" w:name="sec25"/>
      <w:pPr>
        <w:pStyle w:val="Heading1"/>
        <w:pageBreakBefore/>
        <w:pBdr>
          <w:bottom w:val="single" w:sz="12" w:space="2" w:color="246B91"/>
        </w:pBdr>
        <w:keepNext/>
        <w:widowControl/>
      </w:pPr>
      <w:r>
        <w:rPr>
          <w:rFonts w:ascii="Aptos" w:hAnsi="Aptos"/>
          <w:b/>
          <w:color w:val="17324D"/>
          <w:sz w:val="34"/>
        </w:rPr>
        <w:t>25. Estado final y próximos pasos</w:t>
      </w:r>
      <w:bookmarkEnd w:id="34"/>
    </w:p>
    <w:p>
      <w:pPr>
        <w:pStyle w:val="Heading2"/>
        <w:spacing w:before="160" w:after="80"/>
        <w:keepNext/>
        <w:widowControl/>
      </w:pPr>
      <w:r>
        <w:rPr>
          <w:rFonts w:ascii="Aptos" w:hAnsi="Aptos"/>
          <w:b/>
          <w:color w:val="246B91"/>
          <w:sz w:val="25"/>
        </w:rPr>
        <w:t>25.1 Estado al 13 de julio de 2026</w:t>
      </w:r>
    </w:p>
    <w:tbl>
      <w:tblPr>
        <w:tblW w:type="auto" w:w="0"/>
        <w:jc w:val="center"/>
        <w:tblLayout w:type="autofit"/>
        <w:tblLook w:firstColumn="1" w:firstRow="1" w:lastColumn="0" w:lastRow="0" w:noHBand="0" w:noVBand="1" w:val="04A0"/>
      </w:tblPr>
      <w:tblGrid>
        <w:gridCol w:w="9792"/>
      </w:tblGrid>
      <w:tr>
        <w:tc>
          <w:tcPr>
            <w:tcW w:type="dxa" w:w="9792"/>
            <w:shd w:fill="E8F4F1"/>
            <w:tcBorders>
              <w:top w:val="single" w:sz="8" w:color="25857A"/>
              <w:left w:val="single" w:sz="14" w:color="25857A"/>
              <w:bottom w:val="single" w:sz="8" w:color="25857A"/>
              <w:right w:val="single" w:sz="8" w:color="25857A"/>
            </w:tcBorders>
          </w:tcPr>
          <w:p>
            <w:pPr>
              <w:spacing w:after="40"/>
            </w:pPr>
            <w:r>
              <w:rPr>
                <w:rFonts w:ascii="Aptos" w:hAnsi="Aptos"/>
                <w:b/>
                <w:color w:val="17324D"/>
                <w:sz w:val="21"/>
              </w:rPr>
              <w:t>Hito alcanzado</w:t>
            </w:r>
          </w:p>
          <w:p>
            <w:pPr>
              <w:spacing w:after="0"/>
            </w:pPr>
            <w:r>
              <w:rPr>
                <w:rFonts w:ascii="Aptos" w:hAnsi="Aptos"/>
                <w:color w:val="1E2B35"/>
                <w:sz w:val="19"/>
              </w:rPr>
              <w:t>VetAtiende AI dispone de un MVP operativo validado, backend desplegado en OCI, repositorio público documentado y una demo pública segura accesible desde Internet.</w:t>
            </w:r>
          </w:p>
        </w:tc>
      </w:tr>
    </w:tbl>
    <w:p>
      <w:pPr>
        <w:spacing w:after="0"/>
        <w:widowControl/>
      </w:pP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5040"/>
            <w:shd w:fill="17324D"/>
            <w:vAlign w:val="center"/>
          </w:tcPr>
          <w:p>
            <w:pPr>
              <w:spacing w:after="0"/>
              <w:jc w:val="left"/>
            </w:pPr>
            <w:r>
              <w:rPr>
                <w:rFonts w:ascii="Aptos" w:hAnsi="Aptos"/>
                <w:b/>
                <w:color w:val="FFFFFF"/>
                <w:sz w:val="18"/>
              </w:rPr>
              <w:t>Elemento</w:t>
            </w:r>
          </w:p>
        </w:tc>
        <w:tc>
          <w:tcPr>
            <w:tcW w:type="dxa" w:w="5184"/>
            <w:shd w:fill="17324D"/>
            <w:vAlign w:val="center"/>
          </w:tcPr>
          <w:p>
            <w:pPr>
              <w:spacing w:after="0"/>
              <w:jc w:val="left"/>
            </w:pPr>
            <w:r>
              <w:rPr>
                <w:rFonts w:ascii="Aptos" w:hAnsi="Aptos"/>
                <w:b/>
                <w:color w:val="FFFFFF"/>
                <w:sz w:val="18"/>
              </w:rPr>
              <w:t>Estado</w:t>
            </w:r>
          </w:p>
        </w:tc>
      </w:tr>
      <w:tr>
        <w:tc>
          <w:tcPr>
            <w:tcW w:type="dxa" w:w="5040"/>
            <w:shd w:fill="EAF3F8"/>
            <w:vAlign w:val="top"/>
          </w:tcPr>
          <w:p>
            <w:pPr>
              <w:spacing w:after="20" w:line="240" w:lineRule="auto"/>
            </w:pPr>
            <w:r>
              <w:rPr>
                <w:rFonts w:ascii="Aptos" w:hAnsi="Aptos"/>
                <w:b/>
                <w:sz w:val="18"/>
              </w:rPr>
              <w:t>MVP operativo</w:t>
            </w:r>
          </w:p>
        </w:tc>
        <w:tc>
          <w:tcPr>
            <w:tcW w:type="dxa" w:w="5184"/>
            <w:vAlign w:val="top"/>
          </w:tcPr>
          <w:p>
            <w:pPr>
              <w:spacing w:after="20" w:line="240" w:lineRule="auto"/>
            </w:pPr>
            <w:r>
              <w:rPr>
                <w:rFonts w:ascii="Aptos" w:hAnsi="Aptos"/>
                <w:b w:val="0"/>
                <w:sz w:val="18"/>
              </w:rPr>
              <w:t>Validado</w:t>
            </w:r>
          </w:p>
        </w:tc>
      </w:tr>
      <w:tr>
        <w:tc>
          <w:tcPr>
            <w:tcW w:type="dxa" w:w="5040"/>
            <w:shd w:fill="EAF3F8"/>
            <w:vAlign w:val="top"/>
          </w:tcPr>
          <w:p>
            <w:pPr>
              <w:spacing w:after="20" w:line="240" w:lineRule="auto"/>
            </w:pPr>
            <w:r>
              <w:rPr>
                <w:rFonts w:ascii="Aptos" w:hAnsi="Aptos"/>
                <w:b/>
                <w:sz w:val="18"/>
              </w:rPr>
              <w:t>RAG público e interno</w:t>
            </w:r>
          </w:p>
        </w:tc>
        <w:tc>
          <w:tcPr>
            <w:tcW w:type="dxa" w:w="5184"/>
            <w:shd w:fill="F3F5F7"/>
            <w:vAlign w:val="top"/>
          </w:tcPr>
          <w:p>
            <w:pPr>
              <w:spacing w:after="20" w:line="240" w:lineRule="auto"/>
            </w:pPr>
            <w:r>
              <w:rPr>
                <w:rFonts w:ascii="Aptos" w:hAnsi="Aptos"/>
                <w:b w:val="0"/>
                <w:sz w:val="18"/>
              </w:rPr>
              <w:t>Validado</w:t>
            </w:r>
          </w:p>
        </w:tc>
      </w:tr>
      <w:tr>
        <w:tc>
          <w:tcPr>
            <w:tcW w:type="dxa" w:w="5040"/>
            <w:shd w:fill="EAF3F8"/>
            <w:vAlign w:val="top"/>
          </w:tcPr>
          <w:p>
            <w:pPr>
              <w:spacing w:after="20" w:line="240" w:lineRule="auto"/>
            </w:pPr>
            <w:r>
              <w:rPr>
                <w:rFonts w:ascii="Aptos" w:hAnsi="Aptos"/>
                <w:b/>
                <w:sz w:val="18"/>
              </w:rPr>
              <w:t>Agenda médica</w:t>
            </w:r>
          </w:p>
        </w:tc>
        <w:tc>
          <w:tcPr>
            <w:tcW w:type="dxa" w:w="5184"/>
            <w:vAlign w:val="top"/>
          </w:tcPr>
          <w:p>
            <w:pPr>
              <w:spacing w:after="20" w:line="240" w:lineRule="auto"/>
            </w:pPr>
            <w:r>
              <w:rPr>
                <w:rFonts w:ascii="Aptos" w:hAnsi="Aptos"/>
                <w:b w:val="0"/>
                <w:sz w:val="18"/>
              </w:rPr>
              <w:t>Validada</w:t>
            </w:r>
          </w:p>
        </w:tc>
      </w:tr>
      <w:tr>
        <w:tc>
          <w:tcPr>
            <w:tcW w:type="dxa" w:w="5040"/>
            <w:shd w:fill="EAF3F8"/>
            <w:vAlign w:val="top"/>
          </w:tcPr>
          <w:p>
            <w:pPr>
              <w:spacing w:after="20" w:line="240" w:lineRule="auto"/>
            </w:pPr>
            <w:r>
              <w:rPr>
                <w:rFonts w:ascii="Aptos" w:hAnsi="Aptos"/>
                <w:b/>
                <w:sz w:val="18"/>
              </w:rPr>
              <w:t>Peluquería y lavado</w:t>
            </w:r>
          </w:p>
        </w:tc>
        <w:tc>
          <w:tcPr>
            <w:tcW w:type="dxa" w:w="5184"/>
            <w:shd w:fill="F3F5F7"/>
            <w:vAlign w:val="top"/>
          </w:tcPr>
          <w:p>
            <w:pPr>
              <w:spacing w:after="20" w:line="240" w:lineRule="auto"/>
            </w:pPr>
            <w:r>
              <w:rPr>
                <w:rFonts w:ascii="Aptos" w:hAnsi="Aptos"/>
                <w:b w:val="0"/>
                <w:sz w:val="18"/>
              </w:rPr>
              <w:t>Validados</w:t>
            </w:r>
          </w:p>
        </w:tc>
      </w:tr>
      <w:tr>
        <w:tc>
          <w:tcPr>
            <w:tcW w:type="dxa" w:w="5040"/>
            <w:shd w:fill="EAF3F8"/>
            <w:vAlign w:val="top"/>
          </w:tcPr>
          <w:p>
            <w:pPr>
              <w:spacing w:after="20" w:line="240" w:lineRule="auto"/>
            </w:pPr>
            <w:r>
              <w:rPr>
                <w:rFonts w:ascii="Aptos" w:hAnsi="Aptos"/>
                <w:b/>
                <w:sz w:val="18"/>
              </w:rPr>
              <w:t>Urgencias y Telegram</w:t>
            </w:r>
          </w:p>
        </w:tc>
        <w:tc>
          <w:tcPr>
            <w:tcW w:type="dxa" w:w="5184"/>
            <w:vAlign w:val="top"/>
          </w:tcPr>
          <w:p>
            <w:pPr>
              <w:spacing w:after="20" w:line="240" w:lineRule="auto"/>
            </w:pPr>
            <w:r>
              <w:rPr>
                <w:rFonts w:ascii="Aptos" w:hAnsi="Aptos"/>
                <w:b w:val="0"/>
                <w:sz w:val="18"/>
              </w:rPr>
              <w:t>Validados</w:t>
            </w:r>
          </w:p>
        </w:tc>
      </w:tr>
      <w:tr>
        <w:tc>
          <w:tcPr>
            <w:tcW w:type="dxa" w:w="5040"/>
            <w:shd w:fill="EAF3F8"/>
            <w:vAlign w:val="top"/>
          </w:tcPr>
          <w:p>
            <w:pPr>
              <w:spacing w:after="20" w:line="240" w:lineRule="auto"/>
            </w:pPr>
            <w:r>
              <w:rPr>
                <w:rFonts w:ascii="Aptos" w:hAnsi="Aptos"/>
                <w:b/>
                <w:sz w:val="18"/>
              </w:rPr>
              <w:t>Despliegue OCI</w:t>
            </w:r>
          </w:p>
        </w:tc>
        <w:tc>
          <w:tcPr>
            <w:tcW w:type="dxa" w:w="5184"/>
            <w:shd w:fill="F3F5F7"/>
            <w:vAlign w:val="top"/>
          </w:tcPr>
          <w:p>
            <w:pPr>
              <w:spacing w:after="20" w:line="240" w:lineRule="auto"/>
            </w:pPr>
            <w:r>
              <w:rPr>
                <w:rFonts w:ascii="Aptos" w:hAnsi="Aptos"/>
                <w:b w:val="0"/>
                <w:sz w:val="18"/>
              </w:rPr>
              <w:t>Validado</w:t>
            </w:r>
          </w:p>
        </w:tc>
      </w:tr>
      <w:tr>
        <w:tc>
          <w:tcPr>
            <w:tcW w:type="dxa" w:w="5040"/>
            <w:shd w:fill="EAF3F8"/>
            <w:vAlign w:val="top"/>
          </w:tcPr>
          <w:p>
            <w:pPr>
              <w:spacing w:after="20" w:line="240" w:lineRule="auto"/>
            </w:pPr>
            <w:r>
              <w:rPr>
                <w:rFonts w:ascii="Aptos" w:hAnsi="Aptos"/>
                <w:b/>
                <w:sz w:val="18"/>
              </w:rPr>
              <w:t>Interfaz Streamlit local</w:t>
            </w:r>
          </w:p>
        </w:tc>
        <w:tc>
          <w:tcPr>
            <w:tcW w:type="dxa" w:w="5184"/>
            <w:vAlign w:val="top"/>
          </w:tcPr>
          <w:p>
            <w:pPr>
              <w:spacing w:after="20" w:line="240" w:lineRule="auto"/>
            </w:pPr>
            <w:r>
              <w:rPr>
                <w:rFonts w:ascii="Aptos" w:hAnsi="Aptos"/>
                <w:b w:val="0"/>
                <w:sz w:val="18"/>
              </w:rPr>
              <w:t>Validada</w:t>
            </w:r>
          </w:p>
        </w:tc>
      </w:tr>
      <w:tr>
        <w:tc>
          <w:tcPr>
            <w:tcW w:type="dxa" w:w="5040"/>
            <w:shd w:fill="EAF3F8"/>
            <w:vAlign w:val="top"/>
          </w:tcPr>
          <w:p>
            <w:pPr>
              <w:spacing w:after="20" w:line="240" w:lineRule="auto"/>
            </w:pPr>
            <w:r>
              <w:rPr>
                <w:rFonts w:ascii="Aptos" w:hAnsi="Aptos"/>
                <w:b/>
                <w:sz w:val="18"/>
              </w:rPr>
              <w:t>Demo pública Streamlit Cloud</w:t>
            </w:r>
          </w:p>
        </w:tc>
        <w:tc>
          <w:tcPr>
            <w:tcW w:type="dxa" w:w="5184"/>
            <w:shd w:fill="F3F5F7"/>
            <w:vAlign w:val="top"/>
          </w:tcPr>
          <w:p>
            <w:pPr>
              <w:spacing w:after="20" w:line="240" w:lineRule="auto"/>
            </w:pPr>
            <w:r>
              <w:rPr>
                <w:rFonts w:ascii="Aptos" w:hAnsi="Aptos"/>
                <w:b w:val="0"/>
                <w:sz w:val="18"/>
              </w:rPr>
              <w:t>Desplegada y validada</w:t>
            </w:r>
          </w:p>
        </w:tc>
      </w:tr>
      <w:tr>
        <w:tc>
          <w:tcPr>
            <w:tcW w:type="dxa" w:w="5040"/>
            <w:shd w:fill="EAF3F8"/>
            <w:vAlign w:val="top"/>
          </w:tcPr>
          <w:p>
            <w:pPr>
              <w:spacing w:after="20" w:line="240" w:lineRule="auto"/>
            </w:pPr>
            <w:r>
              <w:rPr>
                <w:rFonts w:ascii="Aptos" w:hAnsi="Aptos"/>
                <w:b/>
                <w:sz w:val="18"/>
              </w:rPr>
              <w:t>Repositorio GitHub</w:t>
            </w:r>
          </w:p>
        </w:tc>
        <w:tc>
          <w:tcPr>
            <w:tcW w:type="dxa" w:w="5184"/>
            <w:vAlign w:val="top"/>
          </w:tcPr>
          <w:p>
            <w:pPr>
              <w:spacing w:after="20" w:line="240" w:lineRule="auto"/>
            </w:pPr>
            <w:r>
              <w:rPr>
                <w:rFonts w:ascii="Aptos" w:hAnsi="Aptos"/>
                <w:b w:val="0"/>
                <w:sz w:val="18"/>
              </w:rPr>
              <w:t>Sincronizado</w:t>
            </w:r>
          </w:p>
        </w:tc>
      </w:tr>
      <w:tr>
        <w:tc>
          <w:tcPr>
            <w:tcW w:type="dxa" w:w="5040"/>
            <w:shd w:fill="EAF3F8"/>
            <w:vAlign w:val="top"/>
          </w:tcPr>
          <w:p>
            <w:pPr>
              <w:spacing w:after="20" w:line="240" w:lineRule="auto"/>
            </w:pPr>
            <w:r>
              <w:rPr>
                <w:rFonts w:ascii="Aptos" w:hAnsi="Aptos"/>
                <w:b/>
                <w:sz w:val="18"/>
              </w:rPr>
              <w:t>Documento Maestro v2.0</w:t>
            </w:r>
          </w:p>
        </w:tc>
        <w:tc>
          <w:tcPr>
            <w:tcW w:type="dxa" w:w="5184"/>
            <w:shd w:fill="F3F5F7"/>
            <w:vAlign w:val="top"/>
          </w:tcPr>
          <w:p>
            <w:pPr>
              <w:spacing w:after="20" w:line="240" w:lineRule="auto"/>
            </w:pPr>
            <w:r>
              <w:rPr>
                <w:rFonts w:ascii="Aptos" w:hAnsi="Aptos"/>
                <w:b w:val="0"/>
                <w:sz w:val="18"/>
              </w:rPr>
              <w:t>Consolidado</w:t>
            </w:r>
          </w:p>
        </w:tc>
      </w:tr>
    </w:tbl>
    <w:p>
      <w:pPr>
        <w:spacing w:after="0"/>
        <w:widowControl/>
      </w:pPr>
    </w:p>
    <w:p>
      <w:pPr>
        <w:pStyle w:val="Heading2"/>
        <w:spacing w:before="160" w:after="80"/>
        <w:keepNext/>
        <w:widowControl/>
      </w:pPr>
      <w:r>
        <w:rPr>
          <w:rFonts w:ascii="Aptos" w:hAnsi="Aptos"/>
          <w:b/>
          <w:color w:val="246B91"/>
          <w:sz w:val="25"/>
        </w:rPr>
        <w:t>25.2 Próximo paso oficial</w:t>
      </w:r>
    </w:p>
    <w:p>
      <w:pPr>
        <w:spacing w:before="0" w:after="100" w:line="259" w:lineRule="auto"/>
        <w:widowControl/>
      </w:pPr>
      <w:r>
        <w:rPr>
          <w:rFonts w:ascii="Aptos" w:hAnsi="Aptos"/>
          <w:i w:val="0"/>
          <w:color w:val="1E2B35"/>
        </w:rPr>
        <w:t>Cerrar documentalmente LAB-016 incorporando este Documento Maestro v2.0, actualizar el enlace correspondiente en el README y realizar el commit final de cierre. Después del Challenge, la continuidad debe volver al MVP operativo, no al workflow de demostración.</w:t>
      </w:r>
    </w:p>
    <w:p>
      <w:pPr>
        <w:pStyle w:val="Heading2"/>
        <w:spacing w:before="160" w:after="80"/>
        <w:keepNext/>
        <w:widowControl/>
      </w:pPr>
      <w:r>
        <w:rPr>
          <w:rFonts w:ascii="Aptos" w:hAnsi="Aptos"/>
          <w:b/>
          <w:color w:val="246B91"/>
          <w:sz w:val="25"/>
        </w:rPr>
        <w:t>25.3 Dirección comercial</w:t>
      </w:r>
    </w:p>
    <w:p>
      <w:pPr>
        <w:spacing w:before="0" w:after="100" w:line="259" w:lineRule="auto"/>
        <w:widowControl/>
      </w:pPr>
      <w:r>
        <w:rPr>
          <w:rFonts w:ascii="Aptos" w:hAnsi="Aptos"/>
          <w:i w:val="0"/>
          <w:color w:val="1E2B35"/>
        </w:rPr>
        <w:t>La siguiente etapa no consiste en agregar funciones por agregar. Consiste en presentar el sistema a clínicas, validar qué problemas pagan por resolver y configurar un piloto controlado que genere aprendizaje e ingresos.</w:t>
      </w:r>
    </w:p>
    <w:p>
      <w:bookmarkStart w:id="35" w:name="seca"/>
      <w:pPr>
        <w:pStyle w:val="Heading1"/>
        <w:pageBreakBefore/>
        <w:pBdr>
          <w:bottom w:val="single" w:sz="12" w:space="2" w:color="246B91"/>
        </w:pBdr>
        <w:keepNext/>
        <w:widowControl/>
      </w:pPr>
      <w:r>
        <w:rPr>
          <w:rFonts w:ascii="Aptos" w:hAnsi="Aptos"/>
          <w:b/>
          <w:color w:val="17324D"/>
          <w:sz w:val="34"/>
        </w:rPr>
        <w:t>A. Anexo de archivos y variables</w:t>
      </w:r>
      <w:bookmarkEnd w:id="35"/>
    </w:p>
    <w:p>
      <w:pPr>
        <w:pStyle w:val="Heading2"/>
        <w:spacing w:before="160" w:after="80"/>
        <w:keepNext/>
        <w:widowControl/>
      </w:pPr>
      <w:r>
        <w:rPr>
          <w:rFonts w:ascii="Aptos" w:hAnsi="Aptos"/>
          <w:b/>
          <w:color w:val="246B91"/>
          <w:sz w:val="25"/>
        </w:rPr>
        <w:t>A.1 Archivos principales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5760"/>
            <w:shd w:fill="17324D"/>
            <w:vAlign w:val="center"/>
          </w:tcPr>
          <w:p>
            <w:pPr>
              <w:spacing w:after="0"/>
              <w:jc w:val="left"/>
            </w:pPr>
            <w:r>
              <w:rPr>
                <w:rFonts w:ascii="Aptos" w:hAnsi="Aptos"/>
                <w:b/>
                <w:color w:val="FFFFFF"/>
                <w:sz w:val="18"/>
              </w:rPr>
              <w:t>Ruta</w:t>
            </w:r>
          </w:p>
        </w:tc>
        <w:tc>
          <w:tcPr>
            <w:tcW w:type="dxa" w:w="4464"/>
            <w:shd w:fill="17324D"/>
            <w:vAlign w:val="center"/>
          </w:tcPr>
          <w:p>
            <w:pPr>
              <w:spacing w:after="0"/>
              <w:jc w:val="left"/>
            </w:pPr>
            <w:r>
              <w:rPr>
                <w:rFonts w:ascii="Aptos" w:hAnsi="Aptos"/>
                <w:b/>
                <w:color w:val="FFFFFF"/>
                <w:sz w:val="18"/>
              </w:rPr>
              <w:t>Descripción</w:t>
            </w:r>
          </w:p>
        </w:tc>
      </w:tr>
      <w:tr>
        <w:tc>
          <w:tcPr>
            <w:tcW w:type="dxa" w:w="5760"/>
            <w:vAlign w:val="top"/>
          </w:tcPr>
          <w:p>
            <w:pPr>
              <w:spacing w:after="20" w:line="240" w:lineRule="auto"/>
            </w:pPr>
            <w:r>
              <w:rPr>
                <w:rFonts w:ascii="Aptos" w:hAnsi="Aptos"/>
                <w:b w:val="0"/>
                <w:sz w:val="17"/>
              </w:rPr>
              <w:t>app/streamlit_app.py</w:t>
            </w:r>
          </w:p>
        </w:tc>
        <w:tc>
          <w:tcPr>
            <w:tcW w:type="dxa" w:w="4464"/>
            <w:vAlign w:val="top"/>
          </w:tcPr>
          <w:p>
            <w:pPr>
              <w:spacing w:after="20" w:line="240" w:lineRule="auto"/>
            </w:pPr>
            <w:r>
              <w:rPr>
                <w:rFonts w:ascii="Aptos" w:hAnsi="Aptos"/>
                <w:b w:val="0"/>
                <w:sz w:val="17"/>
              </w:rPr>
              <w:t>Interfaz operativa local con cliente externo y modo interno.</w:t>
            </w:r>
          </w:p>
        </w:tc>
      </w:tr>
      <w:tr>
        <w:tc>
          <w:tcPr>
            <w:tcW w:type="dxa" w:w="5760"/>
            <w:shd w:fill="F3F5F7"/>
            <w:vAlign w:val="top"/>
          </w:tcPr>
          <w:p>
            <w:pPr>
              <w:spacing w:after="20" w:line="240" w:lineRule="auto"/>
            </w:pPr>
            <w:r>
              <w:rPr>
                <w:rFonts w:ascii="Aptos" w:hAnsi="Aptos"/>
                <w:b w:val="0"/>
                <w:sz w:val="17"/>
              </w:rPr>
              <w:t>app/streamlit_public_app.py</w:t>
            </w:r>
          </w:p>
        </w:tc>
        <w:tc>
          <w:tcPr>
            <w:tcW w:type="dxa" w:w="4464"/>
            <w:shd w:fill="F3F5F7"/>
            <w:vAlign w:val="top"/>
          </w:tcPr>
          <w:p>
            <w:pPr>
              <w:spacing w:after="20" w:line="240" w:lineRule="auto"/>
            </w:pPr>
            <w:r>
              <w:rPr>
                <w:rFonts w:ascii="Aptos" w:hAnsi="Aptos"/>
                <w:b w:val="0"/>
                <w:sz w:val="17"/>
              </w:rPr>
              <w:t>Interfaz pública segura para Streamlit Cloud.</w:t>
            </w:r>
          </w:p>
        </w:tc>
      </w:tr>
      <w:tr>
        <w:tc>
          <w:tcPr>
            <w:tcW w:type="dxa" w:w="5760"/>
            <w:vAlign w:val="top"/>
          </w:tcPr>
          <w:p>
            <w:pPr>
              <w:spacing w:after="20" w:line="240" w:lineRule="auto"/>
            </w:pPr>
            <w:r>
              <w:rPr>
                <w:rFonts w:ascii="Aptos" w:hAnsi="Aptos"/>
                <w:b w:val="0"/>
                <w:sz w:val="17"/>
              </w:rPr>
              <w:t>n8n/workflows/lab010_vetatiende_mvp_publico_operativo.json</w:t>
            </w:r>
          </w:p>
        </w:tc>
        <w:tc>
          <w:tcPr>
            <w:tcW w:type="dxa" w:w="4464"/>
            <w:vAlign w:val="top"/>
          </w:tcPr>
          <w:p>
            <w:pPr>
              <w:spacing w:after="20" w:line="240" w:lineRule="auto"/>
            </w:pPr>
            <w:r>
              <w:rPr>
                <w:rFonts w:ascii="Aptos" w:hAnsi="Aptos"/>
                <w:b w:val="0"/>
                <w:sz w:val="17"/>
              </w:rPr>
              <w:t>Workflow operativo principal.</w:t>
            </w:r>
          </w:p>
        </w:tc>
      </w:tr>
      <w:tr>
        <w:tc>
          <w:tcPr>
            <w:tcW w:type="dxa" w:w="5760"/>
            <w:shd w:fill="F3F5F7"/>
            <w:vAlign w:val="top"/>
          </w:tcPr>
          <w:p>
            <w:pPr>
              <w:spacing w:after="20" w:line="240" w:lineRule="auto"/>
            </w:pPr>
            <w:r>
              <w:rPr>
                <w:rFonts w:ascii="Aptos" w:hAnsi="Aptos"/>
                <w:b w:val="0"/>
                <w:sz w:val="17"/>
              </w:rPr>
              <w:t>n8n/workflows/lab006_vetatiende_seguridad_acceso_canales.json</w:t>
            </w:r>
          </w:p>
        </w:tc>
        <w:tc>
          <w:tcPr>
            <w:tcW w:type="dxa" w:w="4464"/>
            <w:shd w:fill="F3F5F7"/>
            <w:vAlign w:val="top"/>
          </w:tcPr>
          <w:p>
            <w:pPr>
              <w:spacing w:after="20" w:line="240" w:lineRule="auto"/>
            </w:pPr>
            <w:r>
              <w:rPr>
                <w:rFonts w:ascii="Aptos" w:hAnsi="Aptos"/>
                <w:b w:val="0"/>
                <w:sz w:val="17"/>
              </w:rPr>
              <w:t>Workflow interno protegido.</w:t>
            </w:r>
          </w:p>
        </w:tc>
      </w:tr>
      <w:tr>
        <w:tc>
          <w:tcPr>
            <w:tcW w:type="dxa" w:w="5760"/>
            <w:vAlign w:val="top"/>
          </w:tcPr>
          <w:p>
            <w:pPr>
              <w:spacing w:after="20" w:line="240" w:lineRule="auto"/>
            </w:pPr>
            <w:r>
              <w:rPr>
                <w:rFonts w:ascii="Aptos" w:hAnsi="Aptos"/>
                <w:b w:val="0"/>
                <w:sz w:val="17"/>
              </w:rPr>
              <w:t>n8n/workflows/lab013_vetatiende_aviso_activo_urgencias_telegram.json</w:t>
            </w:r>
          </w:p>
        </w:tc>
        <w:tc>
          <w:tcPr>
            <w:tcW w:type="dxa" w:w="4464"/>
            <w:vAlign w:val="top"/>
          </w:tcPr>
          <w:p>
            <w:pPr>
              <w:spacing w:after="20" w:line="240" w:lineRule="auto"/>
            </w:pPr>
            <w:r>
              <w:rPr>
                <w:rFonts w:ascii="Aptos" w:hAnsi="Aptos"/>
                <w:b w:val="0"/>
                <w:sz w:val="17"/>
              </w:rPr>
              <w:t>Export sanitizado de alertas.</w:t>
            </w:r>
          </w:p>
        </w:tc>
      </w:tr>
      <w:tr>
        <w:tc>
          <w:tcPr>
            <w:tcW w:type="dxa" w:w="5760"/>
            <w:shd w:fill="F3F5F7"/>
            <w:vAlign w:val="top"/>
          </w:tcPr>
          <w:p>
            <w:pPr>
              <w:spacing w:after="20" w:line="240" w:lineRule="auto"/>
            </w:pPr>
            <w:r>
              <w:rPr>
                <w:rFonts w:ascii="Aptos" w:hAnsi="Aptos"/>
                <w:b w:val="0"/>
                <w:sz w:val="17"/>
              </w:rPr>
              <w:t>n8n/workflows/lab016_vetatiende_demo_publica_segura.json</w:t>
            </w:r>
          </w:p>
        </w:tc>
        <w:tc>
          <w:tcPr>
            <w:tcW w:type="dxa" w:w="4464"/>
            <w:shd w:fill="F3F5F7"/>
            <w:vAlign w:val="top"/>
          </w:tcPr>
          <w:p>
            <w:pPr>
              <w:spacing w:after="20" w:line="240" w:lineRule="auto"/>
            </w:pPr>
            <w:r>
              <w:rPr>
                <w:rFonts w:ascii="Aptos" w:hAnsi="Aptos"/>
                <w:b w:val="0"/>
                <w:sz w:val="17"/>
              </w:rPr>
              <w:t>Workflow demo sanitizado.</w:t>
            </w:r>
          </w:p>
        </w:tc>
      </w:tr>
      <w:tr>
        <w:tc>
          <w:tcPr>
            <w:tcW w:type="dxa" w:w="5760"/>
            <w:vAlign w:val="top"/>
          </w:tcPr>
          <w:p>
            <w:pPr>
              <w:spacing w:after="20" w:line="240" w:lineRule="auto"/>
            </w:pPr>
            <w:r>
              <w:rPr>
                <w:rFonts w:ascii="Aptos" w:hAnsi="Aptos"/>
                <w:b w:val="0"/>
                <w:sz w:val="17"/>
              </w:rPr>
              <w:t>docs/decisiones_arquitectura.md</w:t>
            </w:r>
          </w:p>
        </w:tc>
        <w:tc>
          <w:tcPr>
            <w:tcW w:type="dxa" w:w="4464"/>
            <w:vAlign w:val="top"/>
          </w:tcPr>
          <w:p>
            <w:pPr>
              <w:spacing w:after="20" w:line="240" w:lineRule="auto"/>
            </w:pPr>
            <w:r>
              <w:rPr>
                <w:rFonts w:ascii="Aptos" w:hAnsi="Aptos"/>
                <w:b w:val="0"/>
                <w:sz w:val="17"/>
              </w:rPr>
              <w:t>Decisiones DA-001 en adelante.</w:t>
            </w:r>
          </w:p>
        </w:tc>
      </w:tr>
      <w:tr>
        <w:tc>
          <w:tcPr>
            <w:tcW w:type="dxa" w:w="5760"/>
            <w:shd w:fill="F3F5F7"/>
            <w:vAlign w:val="top"/>
          </w:tcPr>
          <w:p>
            <w:pPr>
              <w:spacing w:after="20" w:line="240" w:lineRule="auto"/>
            </w:pPr>
            <w:r>
              <w:rPr>
                <w:rFonts w:ascii="Aptos" w:hAnsi="Aptos"/>
                <w:b w:val="0"/>
                <w:sz w:val="17"/>
              </w:rPr>
              <w:t>docs/roadmap.md</w:t>
            </w:r>
          </w:p>
        </w:tc>
        <w:tc>
          <w:tcPr>
            <w:tcW w:type="dxa" w:w="4464"/>
            <w:shd w:fill="F3F5F7"/>
            <w:vAlign w:val="top"/>
          </w:tcPr>
          <w:p>
            <w:pPr>
              <w:spacing w:after="20" w:line="240" w:lineRule="auto"/>
            </w:pPr>
            <w:r>
              <w:rPr>
                <w:rFonts w:ascii="Aptos" w:hAnsi="Aptos"/>
                <w:b w:val="0"/>
                <w:sz w:val="17"/>
              </w:rPr>
              <w:t>Estado de laboratorios y evolución.</w:t>
            </w:r>
          </w:p>
        </w:tc>
      </w:tr>
    </w:tbl>
    <w:p>
      <w:pPr>
        <w:spacing w:after="0"/>
        <w:widowControl/>
      </w:pPr>
    </w:p>
    <w:p>
      <w:pPr>
        <w:pStyle w:val="Heading2"/>
        <w:spacing w:before="160" w:after="80"/>
        <w:keepNext/>
        <w:widowControl/>
      </w:pPr>
      <w:r>
        <w:rPr>
          <w:rFonts w:ascii="Aptos" w:hAnsi="Aptos"/>
          <w:b/>
          <w:color w:val="246B91"/>
          <w:sz w:val="25"/>
        </w:rPr>
        <w:t>A.2 Variables de entorno</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600"/>
            <w:shd w:fill="17324D"/>
            <w:vAlign w:val="center"/>
          </w:tcPr>
          <w:p>
            <w:pPr>
              <w:spacing w:after="0"/>
              <w:jc w:val="left"/>
            </w:pPr>
            <w:r>
              <w:rPr>
                <w:rFonts w:ascii="Aptos" w:hAnsi="Aptos"/>
                <w:b/>
                <w:color w:val="FFFFFF"/>
                <w:sz w:val="18"/>
              </w:rPr>
              <w:t>Variable</w:t>
            </w:r>
          </w:p>
        </w:tc>
        <w:tc>
          <w:tcPr>
            <w:tcW w:type="dxa" w:w="4608"/>
            <w:shd w:fill="17324D"/>
            <w:vAlign w:val="center"/>
          </w:tcPr>
          <w:p>
            <w:pPr>
              <w:spacing w:after="0"/>
              <w:jc w:val="left"/>
            </w:pPr>
            <w:r>
              <w:rPr>
                <w:rFonts w:ascii="Aptos" w:hAnsi="Aptos"/>
                <w:b/>
                <w:color w:val="FFFFFF"/>
                <w:sz w:val="18"/>
              </w:rPr>
              <w:t>Uso</w:t>
            </w:r>
          </w:p>
        </w:tc>
        <w:tc>
          <w:tcPr>
            <w:tcW w:type="dxa" w:w="2016"/>
            <w:shd w:fill="17324D"/>
            <w:vAlign w:val="center"/>
          </w:tcPr>
          <w:p>
            <w:pPr>
              <w:spacing w:after="0"/>
              <w:jc w:val="left"/>
            </w:pPr>
            <w:r>
              <w:rPr>
                <w:rFonts w:ascii="Aptos" w:hAnsi="Aptos"/>
                <w:b/>
                <w:color w:val="FFFFFF"/>
                <w:sz w:val="18"/>
              </w:rPr>
              <w:t>Publicación</w:t>
            </w:r>
          </w:p>
        </w:tc>
      </w:tr>
      <w:tr>
        <w:tc>
          <w:tcPr>
            <w:tcW w:type="dxa" w:w="3600"/>
            <w:vAlign w:val="top"/>
          </w:tcPr>
          <w:p>
            <w:pPr>
              <w:spacing w:after="20" w:line="240" w:lineRule="auto"/>
            </w:pPr>
            <w:r>
              <w:rPr>
                <w:rFonts w:ascii="Aptos" w:hAnsi="Aptos"/>
                <w:b w:val="0"/>
                <w:sz w:val="18"/>
              </w:rPr>
              <w:t>N8N_PUBLIC_WEBHOOK_URL</w:t>
            </w:r>
          </w:p>
        </w:tc>
        <w:tc>
          <w:tcPr>
            <w:tcW w:type="dxa" w:w="4608"/>
            <w:vAlign w:val="top"/>
          </w:tcPr>
          <w:p>
            <w:pPr>
              <w:spacing w:after="20" w:line="240" w:lineRule="auto"/>
            </w:pPr>
            <w:r>
              <w:rPr>
                <w:rFonts w:ascii="Aptos" w:hAnsi="Aptos"/>
                <w:b w:val="0"/>
                <w:sz w:val="18"/>
              </w:rPr>
              <w:t>Webhook operativo público para la interfaz local.</w:t>
            </w:r>
          </w:p>
        </w:tc>
        <w:tc>
          <w:tcPr>
            <w:tcW w:type="dxa" w:w="2016"/>
            <w:vAlign w:val="top"/>
          </w:tcPr>
          <w:p>
            <w:pPr>
              <w:spacing w:after="20" w:line="240" w:lineRule="auto"/>
            </w:pPr>
            <w:r>
              <w:rPr>
                <w:rFonts w:ascii="Aptos" w:hAnsi="Aptos"/>
                <w:b w:val="0"/>
                <w:sz w:val="18"/>
              </w:rPr>
              <w:t>No publicar valor.</w:t>
            </w:r>
          </w:p>
        </w:tc>
      </w:tr>
      <w:tr>
        <w:tc>
          <w:tcPr>
            <w:tcW w:type="dxa" w:w="3600"/>
            <w:shd w:fill="F3F5F7"/>
            <w:vAlign w:val="top"/>
          </w:tcPr>
          <w:p>
            <w:pPr>
              <w:spacing w:after="20" w:line="240" w:lineRule="auto"/>
            </w:pPr>
            <w:r>
              <w:rPr>
                <w:rFonts w:ascii="Aptos" w:hAnsi="Aptos"/>
                <w:b w:val="0"/>
                <w:sz w:val="18"/>
              </w:rPr>
              <w:t>N8N_INTERNAL_WEBHOOK_URL</w:t>
            </w:r>
          </w:p>
        </w:tc>
        <w:tc>
          <w:tcPr>
            <w:tcW w:type="dxa" w:w="4608"/>
            <w:shd w:fill="F3F5F7"/>
            <w:vAlign w:val="top"/>
          </w:tcPr>
          <w:p>
            <w:pPr>
              <w:spacing w:after="20" w:line="240" w:lineRule="auto"/>
            </w:pPr>
            <w:r>
              <w:rPr>
                <w:rFonts w:ascii="Aptos" w:hAnsi="Aptos"/>
                <w:b w:val="0"/>
                <w:sz w:val="18"/>
              </w:rPr>
              <w:t>Webhook interno protegido.</w:t>
            </w:r>
          </w:p>
        </w:tc>
        <w:tc>
          <w:tcPr>
            <w:tcW w:type="dxa" w:w="2016"/>
            <w:shd w:fill="F3F5F7"/>
            <w:vAlign w:val="top"/>
          </w:tcPr>
          <w:p>
            <w:pPr>
              <w:spacing w:after="20" w:line="240" w:lineRule="auto"/>
            </w:pPr>
            <w:r>
              <w:rPr>
                <w:rFonts w:ascii="Aptos" w:hAnsi="Aptos"/>
                <w:b w:val="0"/>
                <w:sz w:val="18"/>
              </w:rPr>
              <w:t>No publicar valor.</w:t>
            </w:r>
          </w:p>
        </w:tc>
      </w:tr>
      <w:tr>
        <w:tc>
          <w:tcPr>
            <w:tcW w:type="dxa" w:w="3600"/>
            <w:vAlign w:val="top"/>
          </w:tcPr>
          <w:p>
            <w:pPr>
              <w:spacing w:after="20" w:line="240" w:lineRule="auto"/>
            </w:pPr>
            <w:r>
              <w:rPr>
                <w:rFonts w:ascii="Aptos" w:hAnsi="Aptos"/>
                <w:b w:val="0"/>
                <w:sz w:val="18"/>
              </w:rPr>
              <w:t>VETATIENDE_INTERNAL_KEY</w:t>
            </w:r>
          </w:p>
        </w:tc>
        <w:tc>
          <w:tcPr>
            <w:tcW w:type="dxa" w:w="4608"/>
            <w:vAlign w:val="top"/>
          </w:tcPr>
          <w:p>
            <w:pPr>
              <w:spacing w:after="20" w:line="240" w:lineRule="auto"/>
            </w:pPr>
            <w:r>
              <w:rPr>
                <w:rFonts w:ascii="Aptos" w:hAnsi="Aptos"/>
                <w:b w:val="0"/>
                <w:sz w:val="18"/>
              </w:rPr>
              <w:t>Clave del canal interno.</w:t>
            </w:r>
          </w:p>
        </w:tc>
        <w:tc>
          <w:tcPr>
            <w:tcW w:type="dxa" w:w="2016"/>
            <w:vAlign w:val="top"/>
          </w:tcPr>
          <w:p>
            <w:pPr>
              <w:spacing w:after="20" w:line="240" w:lineRule="auto"/>
            </w:pPr>
            <w:r>
              <w:rPr>
                <w:rFonts w:ascii="Aptos" w:hAnsi="Aptos"/>
                <w:b w:val="0"/>
                <w:sz w:val="18"/>
              </w:rPr>
              <w:t>Secreto.</w:t>
            </w:r>
          </w:p>
        </w:tc>
      </w:tr>
      <w:tr>
        <w:tc>
          <w:tcPr>
            <w:tcW w:type="dxa" w:w="3600"/>
            <w:shd w:fill="F3F5F7"/>
            <w:vAlign w:val="top"/>
          </w:tcPr>
          <w:p>
            <w:pPr>
              <w:spacing w:after="20" w:line="240" w:lineRule="auto"/>
            </w:pPr>
            <w:r>
              <w:rPr>
                <w:rFonts w:ascii="Aptos" w:hAnsi="Aptos"/>
                <w:b w:val="0"/>
                <w:sz w:val="18"/>
              </w:rPr>
              <w:t>N8N_DEMO_WEBHOOK_URL</w:t>
            </w:r>
          </w:p>
        </w:tc>
        <w:tc>
          <w:tcPr>
            <w:tcW w:type="dxa" w:w="4608"/>
            <w:shd w:fill="F3F5F7"/>
            <w:vAlign w:val="top"/>
          </w:tcPr>
          <w:p>
            <w:pPr>
              <w:spacing w:after="20" w:line="240" w:lineRule="auto"/>
            </w:pPr>
            <w:r>
              <w:rPr>
                <w:rFonts w:ascii="Aptos" w:hAnsi="Aptos"/>
                <w:b w:val="0"/>
                <w:sz w:val="18"/>
              </w:rPr>
              <w:t>Webhook separado de LAB-016.</w:t>
            </w:r>
          </w:p>
        </w:tc>
        <w:tc>
          <w:tcPr>
            <w:tcW w:type="dxa" w:w="2016"/>
            <w:shd w:fill="F3F5F7"/>
            <w:vAlign w:val="top"/>
          </w:tcPr>
          <w:p>
            <w:pPr>
              <w:spacing w:after="20" w:line="240" w:lineRule="auto"/>
            </w:pPr>
            <w:r>
              <w:rPr>
                <w:rFonts w:ascii="Aptos" w:hAnsi="Aptos"/>
                <w:b w:val="0"/>
                <w:sz w:val="18"/>
              </w:rPr>
              <w:t>Configurar en Streamlit Secrets.</w:t>
            </w:r>
          </w:p>
        </w:tc>
      </w:tr>
    </w:tbl>
    <w:p>
      <w:pPr>
        <w:spacing w:after="0"/>
        <w:widowControl/>
      </w:pPr>
    </w:p>
    <w:p>
      <w:pPr>
        <w:pStyle w:val="Heading2"/>
        <w:spacing w:before="160" w:after="80"/>
        <w:keepNext/>
        <w:widowControl/>
      </w:pPr>
      <w:r>
        <w:rPr>
          <w:rFonts w:ascii="Aptos" w:hAnsi="Aptos"/>
          <w:b/>
          <w:color w:val="246B91"/>
          <w:sz w:val="25"/>
        </w:rPr>
        <w:t>A.3 Enlaces públicos</w:t>
      </w:r>
    </w:p>
    <w:p>
      <w:pPr>
        <w:widowControl/>
      </w:pPr>
      <w:r>
        <w:rPr>
          <w:rFonts w:ascii="Aptos" w:hAnsi="Aptos"/>
          <w:b/>
        </w:rPr>
        <w:t xml:space="preserve">Repositorio: </w:t>
      </w:r>
      <w:hyperlink r:id="rId11">
        <w:r>
          <w:rPr>
            <w:color w:val="246B91"/>
            <w:u w:val="single"/>
            <w:rFonts w:ascii="Aptos" w:hAnsi="Aptos"/>
          </w:rPr>
          <w:t>https://github.com/cristiantorr79-lab/vetatiende-ai</w:t>
        </w:r>
      </w:hyperlink>
    </w:p>
    <w:p>
      <w:pPr>
        <w:widowControl/>
      </w:pPr>
      <w:r>
        <w:rPr>
          <w:rFonts w:ascii="Aptos" w:hAnsi="Aptos"/>
          <w:b/>
        </w:rPr>
        <w:t xml:space="preserve">Demo: </w:t>
      </w:r>
      <w:hyperlink r:id="rId12">
        <w:r>
          <w:rPr>
            <w:color w:val="246B91"/>
            <w:u w:val="single"/>
            <w:rFonts w:ascii="Aptos" w:hAnsi="Aptos"/>
          </w:rPr>
          <w:t>https://vetatiende-ai-nwg6exgqvha5zst2fyvpxw.streamlit.app/</w:t>
        </w:r>
      </w:hyperlink>
    </w:p>
    <w:p>
      <w:pPr>
        <w:pStyle w:val="Heading2"/>
        <w:spacing w:before="160" w:after="80"/>
        <w:keepNext/>
        <w:widowControl/>
      </w:pPr>
      <w:r>
        <w:rPr>
          <w:rFonts w:ascii="Aptos" w:hAnsi="Aptos"/>
          <w:b/>
          <w:color w:val="246B91"/>
          <w:sz w:val="25"/>
        </w:rPr>
        <w:t>A.4 Cierre de la versión v2.0</w:t>
      </w:r>
    </w:p>
    <w:p>
      <w:pPr>
        <w:spacing w:before="0" w:after="100" w:line="259" w:lineRule="auto"/>
        <w:widowControl/>
      </w:pPr>
      <w:r>
        <w:rPr>
          <w:rFonts w:ascii="Aptos" w:hAnsi="Aptos"/>
          <w:i w:val="0"/>
          <w:color w:val="1E2B35"/>
        </w:rPr>
        <w:t>Esta versión consolida el estado real del proyecto después de LAB-016. La versión v1.1 queda como registro de la planificación inicial; v2.0 pasa a ser la referencia oficial para continuidad técnica, entrega del Challenge y preparación comercial.</w:t>
      </w:r>
    </w:p>
    <w:tbl>
      <w:tblPr>
        <w:tblW w:type="auto" w:w="0"/>
        <w:jc w:val="center"/>
        <w:tblLayout w:type="autofit"/>
        <w:tblLook w:firstColumn="1" w:firstRow="1" w:lastColumn="0" w:lastRow="0" w:noHBand="0" w:noVBand="1" w:val="04A0"/>
      </w:tblPr>
      <w:tblGrid>
        <w:gridCol w:w="9792"/>
      </w:tblGrid>
      <w:tr>
        <w:tc>
          <w:tcPr>
            <w:tcW w:type="dxa" w:w="9792"/>
            <w:shd w:fill="EAF3F8"/>
            <w:tcBorders>
              <w:top w:val="single" w:sz="8" w:color="246B91"/>
              <w:left w:val="single" w:sz="14" w:color="246B91"/>
              <w:bottom w:val="single" w:sz="8" w:color="246B91"/>
              <w:right w:val="single" w:sz="8" w:color="246B91"/>
            </w:tcBorders>
          </w:tcPr>
          <w:p>
            <w:pPr>
              <w:spacing w:after="40"/>
            </w:pPr>
            <w:r>
              <w:rPr>
                <w:rFonts w:ascii="Aptos" w:hAnsi="Aptos"/>
                <w:b/>
                <w:color w:val="17324D"/>
                <w:sz w:val="21"/>
              </w:rPr>
              <w:t>Regla final</w:t>
            </w:r>
          </w:p>
          <w:p>
            <w:pPr>
              <w:spacing w:after="0"/>
            </w:pPr>
            <w:r>
              <w:rPr>
                <w:rFonts w:ascii="Aptos" w:hAnsi="Aptos"/>
                <w:color w:val="1E2B35"/>
                <w:sz w:val="19"/>
              </w:rPr>
              <w:t>Mantener el MVP operativo separado de la demo pública. Documentar, validar y avanzar sobre necesidades reales de las clínicas, sin exponer secretos ni relajar las reglas de seguridad veterinaria.</w:t>
            </w:r>
          </w:p>
        </w:tc>
      </w:tr>
    </w:tbl>
    <w:p>
      <w:pPr>
        <w:spacing w:after="0"/>
        <w:widowControl/>
      </w:pPr>
    </w:p>
    <w:sectPr w:rsidR="00FC693F" w:rsidRPr="0006063C" w:rsidSect="00034616">
      <w:headerReference w:type="default" r:id="rId9"/>
      <w:footerReference w:type="default" r:id="rId10"/>
      <w:pgSz w:w="12240" w:h="15840"/>
      <w:pgMar w:top="1080" w:right="1224" w:bottom="1080" w:left="1224"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37F"/>
        <w:sz w:val="16"/>
      </w:rPr>
      <w:t xml:space="preserve">Uso interno del proyecto · Challenge Alura/ONE · 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7CAD7"/>
      </w:pBdr>
    </w:pPr>
    <w:r/>
    <w:r>
      <w:rPr>
        <w:rFonts w:ascii="Aptos" w:hAnsi="Aptos"/>
        <w:b/>
        <w:color w:val="17324D"/>
        <w:sz w:val="17"/>
      </w:rPr>
      <w:t>VetAtiende AI  |  Documento Maestro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E2B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360" w:right="360"/>
    </w:pPr>
    <w:rPr>
      <w:rFonts w:ascii="Aptos Mono" w:hAnsi="Apto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cristiantorr79-lab/vetatiende-ai" TargetMode="External"/><Relationship Id="rId12" Type="http://schemas.openxmlformats.org/officeDocument/2006/relationships/hyperlink" Target="https://vetatiende-ai-nwg6exgqvha5zst2fyvpxw.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Maestro Consolidado VetAtiende AI v2.0</dc:title>
  <dc:subject>Arquitectura, validación, entrega y continuidad comercial de VetAtiende AI</dc:subject>
  <dc:creator>Cristian Torres</dc:creator>
  <cp:keywords>VetAtiende AI, n8n, RAG, Streamlit, OCI, veterinaria, Alura, ONE</cp:keywords>
  <dc:description>Versión consolidada posterior a LAB-016. No contiene credenciales ni direcciones privadas.</dc:description>
  <cp:lastModifiedBy/>
  <cp:revision>1</cp:revision>
  <dcterms:created xsi:type="dcterms:W3CDTF">2013-12-23T23:15:00Z</dcterms:created>
  <dcterms:modified xsi:type="dcterms:W3CDTF">2013-12-23T23:15:00Z</dcterms:modified>
  <cp:category/>
</cp:coreProperties>
</file>