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Linkevolution – Master Operating Document</w:t>
      </w:r>
    </w:p>
    <w:p>
      <w:pPr>
        <w:pStyle w:val="Heading2"/>
      </w:pPr>
      <w:r>
        <w:t>1. Executive Summary</w:t>
      </w:r>
    </w:p>
    <w:p>
      <w:r>
        <w:t>Linkevolution is a digital transformation and automation consultancy focused on SMEs in Madrid. It integrates CRM, WhatsApp, telephony, and workflow automation into unified operational systems.</w:t>
      </w:r>
    </w:p>
    <w:p>
      <w:pPr>
        <w:pStyle w:val="Heading2"/>
      </w:pPr>
      <w:r>
        <w:t>2. Vision, Mission, and Positioning</w:t>
      </w:r>
    </w:p>
    <w:p>
      <w:r>
        <w:t>Vision: Become a key operational partner for SMEs.</w:t>
        <w:br/>
        <w:t>Mission: Simplify operations and unlock efficiency through integrated systems.</w:t>
        <w:br/>
        <w:t>Positioning: Between freelancers and large consultancies, offering agility with structure.</w:t>
      </w:r>
    </w:p>
    <w:p>
      <w:pPr>
        <w:pStyle w:val="Heading2"/>
      </w:pPr>
      <w:r>
        <w:t>3. Market Analysis</w:t>
      </w:r>
    </w:p>
    <w:p>
      <w:r>
        <w:t>Madrid has ~500k SMEs. Target segments:</w:t>
        <w:br/>
        <w:t>- High-contact SMEs (clinics, logistics, services)</w:t>
        <w:br/>
        <w:t>- Professional services</w:t>
        <w:br/>
        <w:t>Estimated addressable market: 140k–300k SMEs.</w:t>
      </w:r>
    </w:p>
    <w:p>
      <w:pPr>
        <w:pStyle w:val="Heading2"/>
      </w:pPr>
      <w:r>
        <w:t>4. Service Offering</w:t>
      </w:r>
    </w:p>
    <w:p>
      <w:r>
        <w:t>1. Digital Audit</w:t>
        <w:br/>
        <w:t>2. Automation Sprint</w:t>
        <w:br/>
        <w:t>3. Ops-as-a-Service</w:t>
        <w:br/>
        <w:t>Each mapped to increasing client maturity.</w:t>
      </w:r>
    </w:p>
    <w:p>
      <w:pPr>
        <w:pStyle w:val="Heading2"/>
      </w:pPr>
      <w:r>
        <w:t>5. Internal Architecture</w:t>
      </w:r>
    </w:p>
    <w:p>
      <w:r>
        <w:t>Core stack:</w:t>
        <w:br/>
        <w:t>- HubSpot CRM</w:t>
        <w:br/>
        <w:t>- Make.com</w:t>
        <w:br/>
        <w:t>- Notion</w:t>
        <w:br/>
        <w:t>- Google Workspace</w:t>
        <w:br/>
        <w:t>- CloudTalk</w:t>
        <w:br/>
        <w:t>- WhatsApp API</w:t>
        <w:br/>
        <w:t>HubSpot is the system of record. Make handles automation.</w:t>
      </w:r>
    </w:p>
    <w:p>
      <w:pPr>
        <w:pStyle w:val="Heading2"/>
      </w:pPr>
      <w:r>
        <w:t>6. Client Architecture</w:t>
      </w:r>
    </w:p>
    <w:p>
      <w:r>
        <w:t>Clients receive simplified systems:</w:t>
        <w:br/>
        <w:t>- CRM (HubSpot)</w:t>
        <w:br/>
        <w:t>- Unified inbox</w:t>
        <w:br/>
        <w:t>- Basic dashboards</w:t>
        <w:br/>
        <w:t>Linkevolution manages complexity behind the scenes.</w:t>
      </w:r>
    </w:p>
    <w:p>
      <w:pPr>
        <w:pStyle w:val="Heading2"/>
      </w:pPr>
      <w:r>
        <w:t>7. HubSpot Configuration</w:t>
      </w:r>
    </w:p>
    <w:p>
      <w:r>
        <w:t>Objects: Contacts, Companies, Deals</w:t>
        <w:br/>
        <w:t>Pipeline: New Lead → Qualified → Discovery → Audit → Proposal → Won → Onboarding → Live</w:t>
        <w:br/>
        <w:t>Custom properties enable segmentation and prioritization.</w:t>
      </w:r>
    </w:p>
    <w:p>
      <w:pPr>
        <w:pStyle w:val="Heading2"/>
      </w:pPr>
      <w:r>
        <w:t>8. Automation Framework</w:t>
      </w:r>
    </w:p>
    <w:p>
      <w:r>
        <w:t>Key scenarios:</w:t>
        <w:br/>
        <w:t>1. WhatsApp → HubSpot</w:t>
        <w:br/>
        <w:t>2. Deal Won → Onboarding</w:t>
        <w:br/>
        <w:t>3. Proposal Follow-up</w:t>
        <w:br/>
        <w:t>4. Monthly KPI automation</w:t>
        <w:br/>
        <w:t>Automation reduces manual workload and ensures consistency.</w:t>
      </w:r>
    </w:p>
    <w:p>
      <w:pPr>
        <w:pStyle w:val="Heading2"/>
      </w:pPr>
      <w:r>
        <w:t>9. Sales System</w:t>
      </w:r>
    </w:p>
    <w:p>
      <w:r>
        <w:t>Discovery-based selling.</w:t>
        <w:br/>
        <w:t>Pain-driven qualification.</w:t>
        <w:br/>
        <w:t>Mapping issues to solutions.</w:t>
        <w:br/>
        <w:t>Structured objection handling.</w:t>
      </w:r>
    </w:p>
    <w:p>
      <w:pPr>
        <w:pStyle w:val="Heading2"/>
      </w:pPr>
      <w:r>
        <w:t>10. Delivery System</w:t>
      </w:r>
    </w:p>
    <w:p>
      <w:r>
        <w:t>Standard onboarding (30 days).</w:t>
        <w:br/>
        <w:t>Defined milestones.</w:t>
        <w:br/>
        <w:t>Repeatable implementation.</w:t>
        <w:br/>
        <w:t>Monthly optimization cycles.</w:t>
      </w:r>
    </w:p>
    <w:p>
      <w:pPr>
        <w:pStyle w:val="Heading2"/>
      </w:pPr>
      <w:r>
        <w:t>11. KPI &amp; ROI Framework</w:t>
      </w:r>
    </w:p>
    <w:p>
      <w:r>
        <w:t>KPIs:</w:t>
        <w:br/>
        <w:t>- Response time</w:t>
        <w:br/>
        <w:t>- Missed leads</w:t>
        <w:br/>
        <w:t>- Admin time</w:t>
        <w:br/>
        <w:t>ROI based on time saved and revenue protected.</w:t>
      </w:r>
    </w:p>
    <w:p>
      <w:pPr>
        <w:pStyle w:val="Heading2"/>
      </w:pPr>
      <w:r>
        <w:t>12. Pricing Model</w:t>
      </w:r>
    </w:p>
    <w:p>
      <w:r>
        <w:t>Audit: €750–1,500</w:t>
        <w:br/>
        <w:t>Implementation: €2,500–5,000</w:t>
        <w:br/>
        <w:t>Retainer: €500–1,500/month</w:t>
      </w:r>
    </w:p>
    <w:p>
      <w:pPr>
        <w:pStyle w:val="Heading2"/>
      </w:pPr>
      <w:r>
        <w:t>13. Risk Management</w:t>
      </w:r>
    </w:p>
    <w:p>
      <w:r>
        <w:t>Risks:</w:t>
        <w:br/>
        <w:t>- Over-customization</w:t>
        <w:br/>
        <w:t>- Tool complexity</w:t>
        <w:br/>
        <w:t>- Scope creep</w:t>
        <w:br/>
        <w:t>Mitigation:</w:t>
        <w:br/>
        <w:t>- Standardization</w:t>
        <w:br/>
        <w:t>- Clear scope boundaries</w:t>
        <w:br/>
        <w:t>- Retainer rules</w:t>
      </w:r>
    </w:p>
    <w:p>
      <w:pPr>
        <w:pStyle w:val="Heading2"/>
      </w:pPr>
      <w:r>
        <w:t>14. Roadmap</w:t>
      </w:r>
    </w:p>
    <w:p>
      <w:r>
        <w:t>Phase 1: Setup and first clients</w:t>
        <w:br/>
        <w:t>Phase 2: Process standardization</w:t>
        <w:br/>
        <w:t>Phase 3: Scaling via retainers</w:t>
        <w:br/>
        <w:t>Phase 4: Productization</w:t>
      </w:r>
    </w:p>
    <w:p>
      <w:pPr>
        <w:pStyle w:val="Heading2"/>
      </w:pPr>
      <w:r>
        <w:t>15. Conclusion</w:t>
      </w:r>
    </w:p>
    <w:p>
      <w:r>
        <w:t>Linkevolution is designed as a systems-driven consultancy with scalable foundations, combining simplicity for clients with structured internal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