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F29" w:rsidRPr="006E4F29" w:rsidRDefault="006E4F29" w:rsidP="006E4F29">
      <w:pPr>
        <w:spacing w:after="10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</w:pPr>
      <w:r w:rsidRPr="006E4F2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  <w:t xml:space="preserve">Federer no jugará </w:t>
      </w:r>
      <w:proofErr w:type="spellStart"/>
      <w:r w:rsidRPr="006E4F2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  <w:t>Roland</w:t>
      </w:r>
      <w:proofErr w:type="spellEnd"/>
      <w:r w:rsidRPr="006E4F2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  <w:t xml:space="preserve"> Garros: Por primera vez en 22 años quedará fuera del Top 50</w:t>
      </w:r>
    </w:p>
    <w:p w:rsidR="006E4F29" w:rsidRPr="006E4F29" w:rsidRDefault="006E4F29" w:rsidP="006E4F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E4F29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A pesar de las </w:t>
      </w:r>
      <w:proofErr w:type="gramStart"/>
      <w:r w:rsidRPr="006E4F29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prometedores</w:t>
      </w:r>
      <w:proofErr w:type="gramEnd"/>
      <w:r w:rsidRPr="006E4F29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imágenes de la recuperación del suizo, se confirmó la baja de Roger Federer en el Abierto de Francia. Ya son casi 11 meses que "Su Majestad" no ha jugado profesionalmente.</w:t>
      </w:r>
    </w:p>
    <w:p w:rsidR="006E4F29" w:rsidRDefault="006E4F29" w:rsidP="006E4F29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ex número uno,</w:t>
      </w:r>
      <w:r>
        <w:rPr>
          <w:rStyle w:val="Textoennegrita"/>
          <w:rFonts w:ascii="Arial" w:hAnsi="Arial" w:cs="Arial"/>
          <w:color w:val="000000"/>
        </w:rPr>
        <w:t> Roger Federer</w:t>
      </w:r>
      <w:r>
        <w:rPr>
          <w:rFonts w:ascii="Arial" w:hAnsi="Arial" w:cs="Arial"/>
          <w:color w:val="000000"/>
        </w:rPr>
        <w:t> (43°), se borró de la lista de entrada oficial de </w:t>
      </w:r>
      <w:proofErr w:type="spellStart"/>
      <w:r>
        <w:rPr>
          <w:rStyle w:val="Textoennegrita"/>
          <w:rFonts w:ascii="Arial" w:hAnsi="Arial" w:cs="Arial"/>
          <w:color w:val="000000"/>
        </w:rPr>
        <w:t>Roland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Garros</w:t>
      </w:r>
      <w:r>
        <w:rPr>
          <w:rFonts w:ascii="Arial" w:hAnsi="Arial" w:cs="Arial"/>
          <w:color w:val="000000"/>
        </w:rPr>
        <w:t xml:space="preserve">, el segundo Grand </w:t>
      </w:r>
      <w:proofErr w:type="spellStart"/>
      <w:r>
        <w:rPr>
          <w:rFonts w:ascii="Arial" w:hAnsi="Arial" w:cs="Arial"/>
          <w:color w:val="000000"/>
        </w:rPr>
        <w:t>Slam</w:t>
      </w:r>
      <w:proofErr w:type="spellEnd"/>
      <w:r>
        <w:rPr>
          <w:rFonts w:ascii="Arial" w:hAnsi="Arial" w:cs="Arial"/>
          <w:color w:val="000000"/>
        </w:rPr>
        <w:t xml:space="preserve"> de la temporada y seguirá ausente del circuito.</w:t>
      </w:r>
    </w:p>
    <w:p w:rsidR="006E4F29" w:rsidRDefault="006E4F29" w:rsidP="006E4F29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“Su Majestad” </w:t>
      </w:r>
      <w:r>
        <w:rPr>
          <w:rStyle w:val="Textoennegrita"/>
          <w:rFonts w:ascii="Arial" w:hAnsi="Arial" w:cs="Arial"/>
          <w:color w:val="000000"/>
        </w:rPr>
        <w:t>perderá 270 puntos</w:t>
      </w:r>
      <w:r>
        <w:rPr>
          <w:rFonts w:ascii="Arial" w:hAnsi="Arial" w:cs="Arial"/>
          <w:color w:val="000000"/>
        </w:rPr>
        <w:t> en toda la gira de tierra batida y saldrá del Top 50 del ranking ATP </w:t>
      </w:r>
      <w:r>
        <w:rPr>
          <w:rStyle w:val="Textoennegrita"/>
          <w:rFonts w:ascii="Arial" w:hAnsi="Arial" w:cs="Arial"/>
          <w:color w:val="000000"/>
        </w:rPr>
        <w:t>por primera vez desde junio del 2000.</w:t>
      </w:r>
    </w:p>
    <w:p w:rsidR="006E4F29" w:rsidRDefault="006E4F29" w:rsidP="006E4F29">
      <w:pPr>
        <w:pStyle w:val="NormalWeb"/>
        <w:spacing w:before="375" w:beforeAutospacing="0" w:after="375" w:afterAutospacing="0"/>
        <w:jc w:val="center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i/>
          <w:iCs/>
          <w:color w:val="000000"/>
        </w:rPr>
        <w:t>Lee también: </w:t>
      </w:r>
      <w:hyperlink r:id="rId4" w:tgtFrame="_blank" w:history="1">
        <w:r>
          <w:rPr>
            <w:rStyle w:val="Hipervnculo"/>
            <w:rFonts w:ascii="Arial" w:hAnsi="Arial" w:cs="Arial"/>
            <w:b/>
            <w:bCs/>
            <w:i/>
            <w:iCs/>
            <w:u w:val="none"/>
          </w:rPr>
          <w:t>La sorpresa del torneo: Djokovic fue eliminado de Montecarlo</w:t>
        </w:r>
      </w:hyperlink>
    </w:p>
    <w:p w:rsidR="006E4F29" w:rsidRDefault="006E4F29" w:rsidP="006E4F29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confirmación de su ausencia se da en medio de la publicación de unas imágenes donde </w:t>
      </w:r>
      <w:r>
        <w:rPr>
          <w:rStyle w:val="Textoennegrita"/>
          <w:rFonts w:ascii="Arial" w:hAnsi="Arial" w:cs="Arial"/>
          <w:color w:val="000000"/>
        </w:rPr>
        <w:t>se veía al suizo en proceso de recuperación para volver a la competencia.</w:t>
      </w:r>
    </w:p>
    <w:p w:rsidR="00926868" w:rsidRDefault="006E4F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Federer no ha jugado profesionalmente desde </w:t>
      </w:r>
      <w:r>
        <w:rPr>
          <w:rStyle w:val="Textoennegrita"/>
          <w:rFonts w:ascii="Arial" w:hAnsi="Arial" w:cs="Arial"/>
          <w:color w:val="000000"/>
        </w:rPr>
        <w:t>Wimbledon 2021</w:t>
      </w:r>
      <w:r>
        <w:rPr>
          <w:rFonts w:ascii="Arial" w:hAnsi="Arial" w:cs="Arial"/>
          <w:color w:val="000000"/>
        </w:rPr>
        <w:t>, donde cayó frente a </w:t>
      </w:r>
      <w:proofErr w:type="spellStart"/>
      <w:r>
        <w:rPr>
          <w:rStyle w:val="Textoennegrita"/>
          <w:rFonts w:ascii="Arial" w:hAnsi="Arial" w:cs="Arial"/>
          <w:color w:val="000000"/>
        </w:rPr>
        <w:t>Hubert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</w:rPr>
        <w:t>Hurkacz</w:t>
      </w:r>
      <w:proofErr w:type="spellEnd"/>
      <w:r>
        <w:rPr>
          <w:rFonts w:ascii="Arial" w:hAnsi="Arial" w:cs="Arial"/>
          <w:color w:val="000000"/>
        </w:rPr>
        <w:t> (14°) por</w:t>
      </w:r>
      <w:r>
        <w:rPr>
          <w:rStyle w:val="Textoennegrita"/>
          <w:rFonts w:ascii="Arial" w:hAnsi="Arial" w:cs="Arial"/>
          <w:color w:val="000000"/>
        </w:rPr>
        <w:t> 6-3, 6-7 y 6-0.</w:t>
      </w:r>
      <w:r>
        <w:rPr>
          <w:rFonts w:ascii="Arial" w:hAnsi="Arial" w:cs="Arial"/>
          <w:color w:val="000000"/>
        </w:rPr>
        <w:t> Desde entonces su posición en el ranking mundial ha sufrido un descenso notable.</w:t>
      </w:r>
    </w:p>
    <w:p w:rsidR="006E4F29" w:rsidRDefault="006E4F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suizo debía defender</w:t>
      </w:r>
      <w:r>
        <w:rPr>
          <w:rStyle w:val="Textoennegrita"/>
          <w:rFonts w:ascii="Arial" w:hAnsi="Arial" w:cs="Arial"/>
          <w:color w:val="000000"/>
        </w:rPr>
        <w:t> 180 puntos </w:t>
      </w:r>
      <w:r>
        <w:rPr>
          <w:rFonts w:ascii="Arial" w:hAnsi="Arial" w:cs="Arial"/>
          <w:color w:val="000000"/>
        </w:rPr>
        <w:t>de su última participación en el Abierto de Francia y </w:t>
      </w:r>
      <w:r>
        <w:rPr>
          <w:rStyle w:val="Textoennegrita"/>
          <w:rFonts w:ascii="Arial" w:hAnsi="Arial" w:cs="Arial"/>
          <w:color w:val="000000"/>
        </w:rPr>
        <w:t>90 puntos</w:t>
      </w:r>
      <w:r>
        <w:rPr>
          <w:rFonts w:ascii="Arial" w:hAnsi="Arial" w:cs="Arial"/>
          <w:color w:val="000000"/>
        </w:rPr>
        <w:t> de Madrid 2019, provocando por primera vez su salida del Top 50 en casi 22 años.</w:t>
      </w:r>
    </w:p>
    <w:p w:rsidR="006E4F29" w:rsidRDefault="006E4F29">
      <w:pPr>
        <w:rPr>
          <w:rFonts w:ascii="Arial" w:hAnsi="Arial" w:cs="Arial"/>
          <w:color w:val="000000"/>
        </w:rPr>
      </w:pPr>
    </w:p>
    <w:p w:rsidR="006E4F29" w:rsidRDefault="006E4F29" w:rsidP="006E4F29">
      <w:pPr>
        <w:pStyle w:val="Ttulo1"/>
        <w:spacing w:before="0" w:beforeAutospacing="0" w:after="10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sorpresa del torneo: Djokovic fue eliminado de Montecarlo</w:t>
      </w:r>
    </w:p>
    <w:p w:rsidR="006E4F29" w:rsidRDefault="006E4F29" w:rsidP="006E4F2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 un año marcado por su escándalo de las vacunas en Australia, Novak Djokovic esperaba hacer su regreso en el Masters 1000 de Montecarlo. "Me tomará un tiempo y algunos partidos para entrar en ritmo y encontrar el nivel competitivo que necesito", declaró el serbio antes del partido.</w:t>
      </w:r>
    </w:p>
    <w:p w:rsidR="006E4F29" w:rsidRDefault="006E4F29"/>
    <w:p w:rsidR="006E4F29" w:rsidRDefault="006E4F29" w:rsidP="006E4F29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Sorpresa dejó la segunda ronda del</w:t>
      </w:r>
      <w:r>
        <w:rPr>
          <w:rStyle w:val="Textoennegrita"/>
          <w:rFonts w:ascii="Arial" w:hAnsi="Arial" w:cs="Arial"/>
          <w:color w:val="000000"/>
        </w:rPr>
        <w:t xml:space="preserve"> Masters 1000 de </w:t>
      </w:r>
      <w:proofErr w:type="spellStart"/>
      <w:r>
        <w:rPr>
          <w:rStyle w:val="Textoennegrita"/>
          <w:rFonts w:ascii="Arial" w:hAnsi="Arial" w:cs="Arial"/>
          <w:color w:val="000000"/>
        </w:rPr>
        <w:t>Montercarlo</w:t>
      </w:r>
      <w:proofErr w:type="spellEnd"/>
      <w:r>
        <w:rPr>
          <w:rFonts w:ascii="Arial" w:hAnsi="Arial" w:cs="Arial"/>
          <w:color w:val="000000"/>
        </w:rPr>
        <w:t>, donde </w:t>
      </w:r>
      <w:r>
        <w:rPr>
          <w:rStyle w:val="Textoennegrita"/>
          <w:rFonts w:ascii="Arial" w:hAnsi="Arial" w:cs="Arial"/>
          <w:color w:val="000000"/>
        </w:rPr>
        <w:t xml:space="preserve">Alejandro </w:t>
      </w:r>
      <w:proofErr w:type="spellStart"/>
      <w:r>
        <w:rPr>
          <w:rStyle w:val="Textoennegrita"/>
          <w:rFonts w:ascii="Arial" w:hAnsi="Arial" w:cs="Arial"/>
          <w:color w:val="000000"/>
        </w:rPr>
        <w:t>Davidovich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</w:rPr>
        <w:t>Fokina</w:t>
      </w:r>
      <w:proofErr w:type="spellEnd"/>
      <w:r>
        <w:rPr>
          <w:rFonts w:ascii="Arial" w:hAnsi="Arial" w:cs="Arial"/>
          <w:color w:val="000000"/>
        </w:rPr>
        <w:t> (46°) eliminó a </w:t>
      </w:r>
      <w:r>
        <w:rPr>
          <w:rStyle w:val="Textoennegrita"/>
          <w:rFonts w:ascii="Arial" w:hAnsi="Arial" w:cs="Arial"/>
          <w:color w:val="000000"/>
        </w:rPr>
        <w:t>Novak Djokovic</w:t>
      </w:r>
      <w:r>
        <w:rPr>
          <w:rFonts w:ascii="Arial" w:hAnsi="Arial" w:cs="Arial"/>
          <w:color w:val="000000"/>
        </w:rPr>
        <w:t> (1°) por parciales</w:t>
      </w:r>
      <w:r>
        <w:rPr>
          <w:rStyle w:val="Textoennegrita"/>
          <w:rFonts w:ascii="Arial" w:hAnsi="Arial" w:cs="Arial"/>
          <w:color w:val="000000"/>
        </w:rPr>
        <w:t> 6-3, 6-7 6-1</w:t>
      </w:r>
      <w:r>
        <w:rPr>
          <w:rFonts w:ascii="Arial" w:hAnsi="Arial" w:cs="Arial"/>
          <w:color w:val="000000"/>
        </w:rPr>
        <w:t>.</w:t>
      </w:r>
    </w:p>
    <w:p w:rsidR="006E4F29" w:rsidRDefault="006E4F29" w:rsidP="006E4F29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actual número uno del mundo hacía su regreso tras su breve participación en el </w:t>
      </w:r>
      <w:r>
        <w:rPr>
          <w:rStyle w:val="Textoennegrita"/>
          <w:rFonts w:ascii="Arial" w:hAnsi="Arial" w:cs="Arial"/>
          <w:color w:val="000000"/>
        </w:rPr>
        <w:t xml:space="preserve">Torneo de </w:t>
      </w:r>
      <w:proofErr w:type="spellStart"/>
      <w:r>
        <w:rPr>
          <w:rStyle w:val="Textoennegrita"/>
          <w:rFonts w:ascii="Arial" w:hAnsi="Arial" w:cs="Arial"/>
          <w:color w:val="000000"/>
        </w:rPr>
        <w:t>Dubai</w:t>
      </w:r>
      <w:proofErr w:type="spellEnd"/>
      <w:r>
        <w:rPr>
          <w:rFonts w:ascii="Arial" w:hAnsi="Arial" w:cs="Arial"/>
          <w:color w:val="000000"/>
        </w:rPr>
        <w:t> y su </w:t>
      </w:r>
      <w:r>
        <w:rPr>
          <w:rStyle w:val="Textoennegrita"/>
          <w:rFonts w:ascii="Arial" w:hAnsi="Arial" w:cs="Arial"/>
          <w:color w:val="000000"/>
        </w:rPr>
        <w:t>escándalo en Australia por no querer vacunarse contra el COVID-19</w:t>
      </w:r>
      <w:r>
        <w:rPr>
          <w:rFonts w:ascii="Arial" w:hAnsi="Arial" w:cs="Arial"/>
          <w:color w:val="000000"/>
        </w:rPr>
        <w:t>.</w:t>
      </w:r>
    </w:p>
    <w:p w:rsidR="006E4F29" w:rsidRDefault="006E4F29" w:rsidP="006E4F29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“Esta victoria es especial para mí,</w:t>
      </w:r>
      <w:r>
        <w:rPr>
          <w:rStyle w:val="Textoennegrita"/>
          <w:rFonts w:ascii="Arial" w:hAnsi="Arial" w:cs="Arial"/>
          <w:color w:val="000000"/>
        </w:rPr>
        <w:t xml:space="preserve"> crecí viendo a </w:t>
      </w:r>
      <w:proofErr w:type="spellStart"/>
      <w:r>
        <w:rPr>
          <w:rStyle w:val="Textoennegrita"/>
          <w:rFonts w:ascii="Arial" w:hAnsi="Arial" w:cs="Arial"/>
          <w:color w:val="000000"/>
        </w:rPr>
        <w:t>Nole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y soy su gran fan.</w:t>
      </w:r>
      <w:r>
        <w:rPr>
          <w:rFonts w:ascii="Arial" w:hAnsi="Arial" w:cs="Arial"/>
          <w:color w:val="000000"/>
        </w:rPr>
        <w:t> Lo miré en cada torneo y en cada partido. </w:t>
      </w:r>
      <w:r>
        <w:rPr>
          <w:rStyle w:val="Textoennegrita"/>
          <w:rFonts w:ascii="Arial" w:hAnsi="Arial" w:cs="Arial"/>
          <w:color w:val="000000"/>
        </w:rPr>
        <w:t>Acá, en Montecarlo, lleno de gente y ante el número uno, me tiene muy feliz</w:t>
      </w:r>
      <w:r>
        <w:rPr>
          <w:rFonts w:ascii="Arial" w:hAnsi="Arial" w:cs="Arial"/>
          <w:color w:val="000000"/>
        </w:rPr>
        <w:t xml:space="preserve">“, declaró </w:t>
      </w:r>
      <w:proofErr w:type="spellStart"/>
      <w:r>
        <w:rPr>
          <w:rFonts w:ascii="Arial" w:hAnsi="Arial" w:cs="Arial"/>
          <w:color w:val="000000"/>
        </w:rPr>
        <w:t>Davidovich</w:t>
      </w:r>
      <w:proofErr w:type="spellEnd"/>
      <w:r>
        <w:rPr>
          <w:rFonts w:ascii="Arial" w:hAnsi="Arial" w:cs="Arial"/>
          <w:color w:val="000000"/>
        </w:rPr>
        <w:t xml:space="preserve"> tras el encuentro.</w:t>
      </w:r>
    </w:p>
    <w:p w:rsidR="006E4F29" w:rsidRDefault="006E4F29" w:rsidP="006E4F29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Esta es la tercera vez en la carrera del serbio que cae en un primer partido en Montecarlo, </w:t>
      </w:r>
      <w:r>
        <w:rPr>
          <w:rStyle w:val="Textoennegrita"/>
          <w:rFonts w:ascii="Arial" w:hAnsi="Arial" w:cs="Arial"/>
          <w:color w:val="000000"/>
        </w:rPr>
        <w:t>torneo que ha ganado en dos ocasiones</w:t>
      </w:r>
      <w:r>
        <w:rPr>
          <w:rFonts w:ascii="Arial" w:hAnsi="Arial" w:cs="Arial"/>
          <w:color w:val="000000"/>
        </w:rPr>
        <w:t>.</w:t>
      </w:r>
    </w:p>
    <w:p w:rsidR="006E4F29" w:rsidRDefault="006E4F29" w:rsidP="006E4F29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Ahora, </w:t>
      </w:r>
      <w:proofErr w:type="spellStart"/>
      <w:r>
        <w:rPr>
          <w:rFonts w:ascii="Arial" w:hAnsi="Arial" w:cs="Arial"/>
          <w:color w:val="000000"/>
        </w:rPr>
        <w:t>Davidovich</w:t>
      </w:r>
      <w:proofErr w:type="spellEnd"/>
      <w:r>
        <w:rPr>
          <w:rFonts w:ascii="Arial" w:hAnsi="Arial" w:cs="Arial"/>
          <w:color w:val="000000"/>
        </w:rPr>
        <w:t xml:space="preserve"> jugará en octavos de final ante el ganador del encuentro entre </w:t>
      </w:r>
      <w:r>
        <w:rPr>
          <w:rStyle w:val="Textoennegrita"/>
          <w:rFonts w:ascii="Arial" w:hAnsi="Arial" w:cs="Arial"/>
          <w:color w:val="000000"/>
        </w:rPr>
        <w:t xml:space="preserve">David </w:t>
      </w:r>
      <w:proofErr w:type="spellStart"/>
      <w:r>
        <w:rPr>
          <w:rStyle w:val="Textoennegrita"/>
          <w:rFonts w:ascii="Arial" w:hAnsi="Arial" w:cs="Arial"/>
          <w:color w:val="000000"/>
        </w:rPr>
        <w:t>Goffin</w:t>
      </w:r>
      <w:proofErr w:type="spellEnd"/>
      <w:r>
        <w:rPr>
          <w:rFonts w:ascii="Arial" w:hAnsi="Arial" w:cs="Arial"/>
          <w:color w:val="000000"/>
        </w:rPr>
        <w:t> (47°) y </w:t>
      </w:r>
      <w:r>
        <w:rPr>
          <w:rStyle w:val="Textoennegrita"/>
          <w:rFonts w:ascii="Arial" w:hAnsi="Arial" w:cs="Arial"/>
          <w:color w:val="000000"/>
        </w:rPr>
        <w:t>Daniel Evans</w:t>
      </w:r>
      <w:r>
        <w:rPr>
          <w:rFonts w:ascii="Arial" w:hAnsi="Arial" w:cs="Arial"/>
          <w:color w:val="000000"/>
        </w:rPr>
        <w:t> (27°)</w:t>
      </w:r>
    </w:p>
    <w:p w:rsidR="006E4F29" w:rsidRDefault="006E4F29">
      <w:bookmarkStart w:id="0" w:name="_GoBack"/>
      <w:bookmarkEnd w:id="0"/>
    </w:p>
    <w:sectPr w:rsidR="006E4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29"/>
    <w:rsid w:val="006E4F29"/>
    <w:rsid w:val="0092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F3FDC-3AD5-4554-8406-533E619B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4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F2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E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E4F2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E4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nchile.com/deportes/djokovic-eliminado-montecarlo_2022041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2022-04-12T23:54:00Z</dcterms:created>
  <dcterms:modified xsi:type="dcterms:W3CDTF">2022-04-12T23:56:00Z</dcterms:modified>
</cp:coreProperties>
</file>