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6452" w14:textId="77777777" w:rsidR="00933679" w:rsidRPr="00933679" w:rsidRDefault="00933679" w:rsidP="007A2B4A">
      <w:pPr>
        <w:shd w:val="clear" w:color="auto" w:fill="FFFFFF"/>
        <w:spacing w:after="300" w:line="600" w:lineRule="atLeast"/>
        <w:ind w:left="708"/>
        <w:outlineLvl w:val="0"/>
        <w:rPr>
          <w:rFonts w:ascii="Times New Roman" w:eastAsia="Times New Roman" w:hAnsi="Times New Roman" w:cs="Times New Roman"/>
          <w:b/>
          <w:bCs/>
          <w:color w:val="222222"/>
          <w:kern w:val="36"/>
          <w:sz w:val="50"/>
          <w:szCs w:val="50"/>
          <w:lang w:eastAsia="es-CL"/>
        </w:rPr>
      </w:pPr>
      <w:r w:rsidRPr="00933679">
        <w:rPr>
          <w:rFonts w:ascii="Times New Roman" w:eastAsia="Times New Roman" w:hAnsi="Times New Roman" w:cs="Times New Roman"/>
          <w:b/>
          <w:bCs/>
          <w:color w:val="222222"/>
          <w:kern w:val="36"/>
          <w:sz w:val="50"/>
          <w:szCs w:val="50"/>
          <w:lang w:eastAsia="es-CL"/>
        </w:rPr>
        <w:t>ONU confirma casi 2.000 civiles muertos en Ucrania desde la invasión rusa</w:t>
      </w:r>
    </w:p>
    <w:p w14:paraId="17426453" w14:textId="77777777" w:rsidR="00933679" w:rsidRPr="00933679" w:rsidRDefault="00933679" w:rsidP="00933679">
      <w:pPr>
        <w:shd w:val="clear" w:color="auto" w:fill="FFFFFF"/>
        <w:spacing w:line="300" w:lineRule="atLeast"/>
        <w:rPr>
          <w:rFonts w:ascii="Times New Roman" w:eastAsia="Times New Roman" w:hAnsi="Times New Roman" w:cs="Times New Roman"/>
          <w:color w:val="444444"/>
          <w:sz w:val="21"/>
          <w:szCs w:val="21"/>
          <w:lang w:eastAsia="es-CL"/>
        </w:rPr>
      </w:pPr>
      <w:r w:rsidRPr="00933679">
        <w:rPr>
          <w:rFonts w:ascii="Times New Roman" w:eastAsia="Times New Roman" w:hAnsi="Times New Roman" w:cs="Times New Roman"/>
          <w:color w:val="444444"/>
          <w:sz w:val="21"/>
          <w:szCs w:val="21"/>
          <w:lang w:eastAsia="es-CL"/>
        </w:rPr>
        <w:t>Publicado por </w:t>
      </w:r>
      <w:hyperlink r:id="rId4" w:tooltip="Ver otras noticias publicadas por José Muñoz" w:history="1">
        <w:r w:rsidRPr="00933679">
          <w:rPr>
            <w:rFonts w:ascii="Times New Roman" w:eastAsia="Times New Roman" w:hAnsi="Times New Roman" w:cs="Times New Roman"/>
            <w:b/>
            <w:bCs/>
            <w:color w:val="2667AB"/>
            <w:sz w:val="21"/>
            <w:szCs w:val="21"/>
            <w:lang w:eastAsia="es-CL"/>
          </w:rPr>
          <w:t>José Muñoz</w:t>
        </w:r>
      </w:hyperlink>
      <w:r w:rsidRPr="00933679">
        <w:rPr>
          <w:rFonts w:ascii="Times New Roman" w:eastAsia="Times New Roman" w:hAnsi="Times New Roman" w:cs="Times New Roman"/>
          <w:color w:val="444444"/>
          <w:sz w:val="21"/>
          <w:szCs w:val="21"/>
          <w:lang w:eastAsia="es-CL"/>
        </w:rPr>
        <w:br/>
        <w:t>La información es de </w:t>
      </w:r>
      <w:proofErr w:type="spellStart"/>
      <w:r w:rsidRPr="00933679">
        <w:rPr>
          <w:rFonts w:ascii="Times New Roman" w:eastAsia="Times New Roman" w:hAnsi="Times New Roman" w:cs="Times New Roman"/>
          <w:b/>
          <w:bCs/>
          <w:color w:val="444444"/>
          <w:sz w:val="21"/>
          <w:szCs w:val="21"/>
          <w:lang w:eastAsia="es-CL"/>
        </w:rPr>
        <w:fldChar w:fldCharType="begin"/>
      </w:r>
      <w:r w:rsidRPr="00933679">
        <w:rPr>
          <w:rFonts w:ascii="Times New Roman" w:eastAsia="Times New Roman" w:hAnsi="Times New Roman" w:cs="Times New Roman"/>
          <w:b/>
          <w:bCs/>
          <w:color w:val="444444"/>
          <w:sz w:val="21"/>
          <w:szCs w:val="21"/>
          <w:lang w:eastAsia="es-CL"/>
        </w:rPr>
        <w:instrText xml:space="preserve"> HYPERLINK "https://www.biobiochile.cl/lista/autores/europapress" \o "Ver noticias publicadas por EuropaPress" </w:instrText>
      </w:r>
      <w:r w:rsidRPr="00933679">
        <w:rPr>
          <w:rFonts w:ascii="Times New Roman" w:eastAsia="Times New Roman" w:hAnsi="Times New Roman" w:cs="Times New Roman"/>
          <w:b/>
          <w:bCs/>
          <w:color w:val="444444"/>
          <w:sz w:val="21"/>
          <w:szCs w:val="21"/>
          <w:lang w:eastAsia="es-CL"/>
        </w:rPr>
        <w:fldChar w:fldCharType="separate"/>
      </w:r>
      <w:r w:rsidRPr="00933679">
        <w:rPr>
          <w:rFonts w:ascii="Times New Roman" w:eastAsia="Times New Roman" w:hAnsi="Times New Roman" w:cs="Times New Roman"/>
          <w:b/>
          <w:bCs/>
          <w:color w:val="0000FF"/>
          <w:sz w:val="21"/>
          <w:szCs w:val="21"/>
          <w:lang w:eastAsia="es-CL"/>
        </w:rPr>
        <w:t>EuropaPress</w:t>
      </w:r>
      <w:proofErr w:type="spellEnd"/>
      <w:r w:rsidRPr="00933679">
        <w:rPr>
          <w:rFonts w:ascii="Times New Roman" w:eastAsia="Times New Roman" w:hAnsi="Times New Roman" w:cs="Times New Roman"/>
          <w:b/>
          <w:bCs/>
          <w:color w:val="444444"/>
          <w:sz w:val="21"/>
          <w:szCs w:val="21"/>
          <w:lang w:eastAsia="es-CL"/>
        </w:rPr>
        <w:fldChar w:fldCharType="end"/>
      </w:r>
    </w:p>
    <w:p w14:paraId="17426454" w14:textId="77777777" w:rsidR="00933679" w:rsidRDefault="00933679" w:rsidP="00933679">
      <w:pPr>
        <w:pStyle w:val="NormalWeb"/>
        <w:shd w:val="clear" w:color="auto" w:fill="E9ECF0"/>
        <w:spacing w:before="0" w:beforeAutospacing="0" w:after="0" w:afterAutospacing="0" w:line="435" w:lineRule="atLeast"/>
        <w:rPr>
          <w:color w:val="222222"/>
          <w:sz w:val="26"/>
          <w:szCs w:val="26"/>
        </w:rPr>
      </w:pPr>
      <w:r>
        <w:rPr>
          <w:color w:val="222222"/>
          <w:sz w:val="26"/>
          <w:szCs w:val="26"/>
        </w:rPr>
        <w:t>a Oficina de Naciones Unidas para los Derechos Humanos confirmó la muerte de 1.892 civiles en la guerra en Ucrania, de los que casi 180 eran niños. Las víctimas civiles que han resultado heridas son 2.558, de acuerdo con los datos que el organismo de la ONU ha podido corroborar.</w:t>
      </w:r>
    </w:p>
    <w:p w14:paraId="17426455"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Un total de </w:t>
      </w:r>
      <w:r>
        <w:rPr>
          <w:rStyle w:val="Textoennegrita"/>
          <w:color w:val="222222"/>
          <w:sz w:val="26"/>
          <w:szCs w:val="26"/>
        </w:rPr>
        <w:t>1.892 civiles muertos</w:t>
      </w:r>
      <w:r>
        <w:rPr>
          <w:color w:val="222222"/>
          <w:sz w:val="26"/>
          <w:szCs w:val="26"/>
        </w:rPr>
        <w:t> se han reportado en Ucrania desde el comienzo de la </w:t>
      </w:r>
      <w:r>
        <w:rPr>
          <w:rStyle w:val="Textoennegrita"/>
          <w:color w:val="222222"/>
          <w:sz w:val="26"/>
          <w:szCs w:val="26"/>
        </w:rPr>
        <w:t>invasión rusa,</w:t>
      </w:r>
      <w:r>
        <w:rPr>
          <w:color w:val="222222"/>
          <w:sz w:val="26"/>
          <w:szCs w:val="26"/>
        </w:rPr>
        <w:t> según datos del Alto Comisionado de la ONU para los Derechos Humanos.</w:t>
      </w:r>
    </w:p>
    <w:p w14:paraId="17426456"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Las cifras también sitúan en </w:t>
      </w:r>
      <w:r>
        <w:rPr>
          <w:rStyle w:val="Textoennegrita"/>
          <w:color w:val="222222"/>
          <w:sz w:val="26"/>
          <w:szCs w:val="26"/>
        </w:rPr>
        <w:t>2.558 los heridos</w:t>
      </w:r>
      <w:r>
        <w:rPr>
          <w:color w:val="222222"/>
          <w:sz w:val="26"/>
          <w:szCs w:val="26"/>
        </w:rPr>
        <w:t> en el marco del conflicto que estalló el </w:t>
      </w:r>
      <w:r>
        <w:rPr>
          <w:rStyle w:val="Textoennegrita"/>
          <w:color w:val="222222"/>
          <w:sz w:val="26"/>
          <w:szCs w:val="26"/>
        </w:rPr>
        <w:t>24 de febrero.</w:t>
      </w:r>
    </w:p>
    <w:p w14:paraId="17426457"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En total, </w:t>
      </w:r>
      <w:r>
        <w:rPr>
          <w:rStyle w:val="Textoennegrita"/>
          <w:color w:val="222222"/>
          <w:sz w:val="26"/>
          <w:szCs w:val="26"/>
        </w:rPr>
        <w:t>186 niños han muerto y 344 han resultado heridos.</w:t>
      </w:r>
      <w:r>
        <w:rPr>
          <w:color w:val="222222"/>
          <w:sz w:val="26"/>
          <w:szCs w:val="26"/>
        </w:rPr>
        <w:t> En las zonas de las autoproclamadas repúblicas de </w:t>
      </w:r>
      <w:r>
        <w:rPr>
          <w:rStyle w:val="Textoennegrita"/>
          <w:color w:val="222222"/>
          <w:sz w:val="26"/>
          <w:szCs w:val="26"/>
        </w:rPr>
        <w:t>Donetsk </w:t>
      </w:r>
      <w:r>
        <w:rPr>
          <w:color w:val="222222"/>
          <w:sz w:val="26"/>
          <w:szCs w:val="26"/>
        </w:rPr>
        <w:t>y </w:t>
      </w:r>
      <w:proofErr w:type="spellStart"/>
      <w:r>
        <w:rPr>
          <w:rStyle w:val="Textoennegrita"/>
          <w:color w:val="222222"/>
          <w:sz w:val="26"/>
          <w:szCs w:val="26"/>
        </w:rPr>
        <w:t>Lugansk</w:t>
      </w:r>
      <w:proofErr w:type="spellEnd"/>
      <w:r>
        <w:rPr>
          <w:rStyle w:val="Textoennegrita"/>
          <w:color w:val="222222"/>
          <w:sz w:val="26"/>
          <w:szCs w:val="26"/>
        </w:rPr>
        <w:t> </w:t>
      </w:r>
      <w:r>
        <w:rPr>
          <w:color w:val="222222"/>
          <w:sz w:val="26"/>
          <w:szCs w:val="26"/>
        </w:rPr>
        <w:t>controladas por las autoridades afines a Rusia han fallecido 75 personas y 283 han resultado heridas.</w:t>
      </w:r>
    </w:p>
    <w:p w14:paraId="17426458"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Lo anterior, mientras que en las zonas controladas por el Gobierno ucraniano de estas regiones </w:t>
      </w:r>
      <w:r>
        <w:rPr>
          <w:rStyle w:val="Textoennegrita"/>
          <w:color w:val="222222"/>
          <w:sz w:val="26"/>
          <w:szCs w:val="26"/>
        </w:rPr>
        <w:t>han muerto 600 personas y 999 han resultado heridas.</w:t>
      </w:r>
    </w:p>
    <w:p w14:paraId="17426459" w14:textId="77777777" w:rsidR="00933679" w:rsidRDefault="00933679" w:rsidP="00933679">
      <w:pPr>
        <w:shd w:val="clear" w:color="auto" w:fill="FFFFFF"/>
        <w:rPr>
          <w:rFonts w:ascii="Lato" w:hAnsi="Lato"/>
          <w:b/>
          <w:bCs/>
          <w:color w:val="030C26"/>
          <w:sz w:val="26"/>
          <w:szCs w:val="26"/>
        </w:rPr>
      </w:pPr>
      <w:r>
        <w:rPr>
          <w:rFonts w:ascii="Lato" w:hAnsi="Lato"/>
          <w:b/>
          <w:bCs/>
          <w:color w:val="030C26"/>
          <w:sz w:val="26"/>
          <w:szCs w:val="26"/>
        </w:rPr>
        <w:t>Lee también...</w:t>
      </w:r>
    </w:p>
    <w:p w14:paraId="1742645A" w14:textId="77777777" w:rsidR="00933679" w:rsidRDefault="00933679" w:rsidP="00933679">
      <w:pPr>
        <w:shd w:val="clear" w:color="auto" w:fill="FFFFFF"/>
        <w:rPr>
          <w:rStyle w:val="Hipervnculo"/>
          <w:rFonts w:ascii="Times New Roman" w:hAnsi="Times New Roman"/>
          <w:color w:val="007AFF"/>
          <w:u w:val="none"/>
        </w:rPr>
      </w:pPr>
      <w:r>
        <w:rPr>
          <w:color w:val="222222"/>
          <w:sz w:val="26"/>
          <w:szCs w:val="26"/>
        </w:rPr>
        <w:fldChar w:fldCharType="begin"/>
      </w:r>
      <w:r>
        <w:rPr>
          <w:color w:val="222222"/>
          <w:sz w:val="26"/>
          <w:szCs w:val="26"/>
        </w:rPr>
        <w:instrText xml:space="preserve"> HYPERLINK "https://www.biobiochile.cl/noticias/internacional/europa/2022/04/12/fiscal-general-de-ucrania-asegura-que-se-cometieron-crimenes-de-guerra-en-6-mil-lugares.shtml" </w:instrText>
      </w:r>
      <w:r>
        <w:rPr>
          <w:color w:val="222222"/>
          <w:sz w:val="26"/>
          <w:szCs w:val="26"/>
        </w:rPr>
        <w:fldChar w:fldCharType="separate"/>
      </w:r>
    </w:p>
    <w:p w14:paraId="1742645B" w14:textId="77777777" w:rsidR="00933679" w:rsidRDefault="00933679" w:rsidP="00933679">
      <w:pPr>
        <w:shd w:val="clear" w:color="auto" w:fill="FFFFFF"/>
        <w:rPr>
          <w:color w:val="222222"/>
        </w:rPr>
      </w:pPr>
      <w:r>
        <w:rPr>
          <w:color w:val="222222"/>
          <w:sz w:val="26"/>
          <w:szCs w:val="26"/>
        </w:rPr>
        <w:fldChar w:fldCharType="end"/>
      </w:r>
      <w:hyperlink r:id="rId5" w:history="1">
        <w:r>
          <w:rPr>
            <w:rStyle w:val="Hipervnculo"/>
            <w:b/>
            <w:bCs/>
            <w:sz w:val="26"/>
            <w:szCs w:val="26"/>
            <w:u w:val="none"/>
          </w:rPr>
          <w:t>Fiscal general de Ucrania asegura que se cometieron crímenes de guerra en 6 mil lugares</w:t>
        </w:r>
      </w:hyperlink>
    </w:p>
    <w:p w14:paraId="1742645C"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En otras regiones de Ucrania, como en las regiones de </w:t>
      </w:r>
      <w:r>
        <w:rPr>
          <w:rStyle w:val="Textoennegrita"/>
          <w:color w:val="222222"/>
          <w:sz w:val="26"/>
          <w:szCs w:val="26"/>
        </w:rPr>
        <w:t xml:space="preserve">Kiev, </w:t>
      </w:r>
      <w:proofErr w:type="spellStart"/>
      <w:r>
        <w:rPr>
          <w:rStyle w:val="Textoennegrita"/>
          <w:color w:val="222222"/>
          <w:sz w:val="26"/>
          <w:szCs w:val="26"/>
        </w:rPr>
        <w:t>Chernígov</w:t>
      </w:r>
      <w:proofErr w:type="spellEnd"/>
      <w:r>
        <w:rPr>
          <w:rStyle w:val="Textoennegrita"/>
          <w:color w:val="222222"/>
          <w:sz w:val="26"/>
          <w:szCs w:val="26"/>
        </w:rPr>
        <w:t xml:space="preserve">, Járkov, </w:t>
      </w:r>
      <w:proofErr w:type="spellStart"/>
      <w:r>
        <w:rPr>
          <w:rStyle w:val="Textoennegrita"/>
          <w:color w:val="222222"/>
          <w:sz w:val="26"/>
          <w:szCs w:val="26"/>
        </w:rPr>
        <w:t>Jersón</w:t>
      </w:r>
      <w:proofErr w:type="spellEnd"/>
      <w:r>
        <w:rPr>
          <w:rStyle w:val="Textoennegrita"/>
          <w:color w:val="222222"/>
          <w:sz w:val="26"/>
          <w:szCs w:val="26"/>
        </w:rPr>
        <w:t xml:space="preserve">, </w:t>
      </w:r>
      <w:proofErr w:type="spellStart"/>
      <w:r>
        <w:rPr>
          <w:rStyle w:val="Textoennegrita"/>
          <w:color w:val="222222"/>
          <w:sz w:val="26"/>
          <w:szCs w:val="26"/>
        </w:rPr>
        <w:t>Mikolaiv</w:t>
      </w:r>
      <w:proofErr w:type="spellEnd"/>
      <w:r>
        <w:rPr>
          <w:rStyle w:val="Textoennegrita"/>
          <w:color w:val="222222"/>
          <w:sz w:val="26"/>
          <w:szCs w:val="26"/>
        </w:rPr>
        <w:t xml:space="preserve">, Odesa, </w:t>
      </w:r>
      <w:proofErr w:type="spellStart"/>
      <w:r>
        <w:rPr>
          <w:rStyle w:val="Textoennegrita"/>
          <w:color w:val="222222"/>
          <w:sz w:val="26"/>
          <w:szCs w:val="26"/>
        </w:rPr>
        <w:t>Sumy</w:t>
      </w:r>
      <w:proofErr w:type="spellEnd"/>
      <w:r>
        <w:rPr>
          <w:rStyle w:val="Textoennegrita"/>
          <w:color w:val="222222"/>
          <w:sz w:val="26"/>
          <w:szCs w:val="26"/>
        </w:rPr>
        <w:t xml:space="preserve">, </w:t>
      </w:r>
      <w:proofErr w:type="spellStart"/>
      <w:r>
        <w:rPr>
          <w:rStyle w:val="Textoennegrita"/>
          <w:color w:val="222222"/>
          <w:sz w:val="26"/>
          <w:szCs w:val="26"/>
        </w:rPr>
        <w:t>Zaporiyia</w:t>
      </w:r>
      <w:proofErr w:type="spellEnd"/>
      <w:r>
        <w:rPr>
          <w:color w:val="222222"/>
          <w:sz w:val="26"/>
          <w:szCs w:val="26"/>
        </w:rPr>
        <w:t xml:space="preserve"> –todas bajo control gubernamental </w:t>
      </w:r>
      <w:r>
        <w:rPr>
          <w:color w:val="222222"/>
          <w:sz w:val="26"/>
          <w:szCs w:val="26"/>
        </w:rPr>
        <w:lastRenderedPageBreak/>
        <w:t>ucraniano cuando se registraron las víctimas– </w:t>
      </w:r>
      <w:r>
        <w:rPr>
          <w:rStyle w:val="Textoennegrita"/>
          <w:color w:val="222222"/>
          <w:sz w:val="26"/>
          <w:szCs w:val="26"/>
        </w:rPr>
        <w:t>han fallecido 1.217 personas y 1.276 han resultado heridas.</w:t>
      </w:r>
    </w:p>
    <w:p w14:paraId="1742645D" w14:textId="77777777" w:rsidR="00933679" w:rsidRDefault="00933679" w:rsidP="00933679">
      <w:pPr>
        <w:pStyle w:val="Ttulo2"/>
        <w:shd w:val="clear" w:color="auto" w:fill="FFFFFF"/>
        <w:spacing w:before="0" w:after="300"/>
        <w:rPr>
          <w:color w:val="030C26"/>
          <w:sz w:val="36"/>
          <w:szCs w:val="36"/>
        </w:rPr>
      </w:pPr>
      <w:r>
        <w:rPr>
          <w:color w:val="030C26"/>
        </w:rPr>
        <w:t>Civiles muertos en Ucrania</w:t>
      </w:r>
    </w:p>
    <w:p w14:paraId="1742645E"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La Oficina del Alto Comisionado de la ONU para los DDHH ha resaltado que la mayoría de las víctimas civiles son resultado del uso de </w:t>
      </w:r>
      <w:r>
        <w:rPr>
          <w:rStyle w:val="Textoennegrita"/>
          <w:color w:val="222222"/>
          <w:sz w:val="26"/>
          <w:szCs w:val="26"/>
        </w:rPr>
        <w:t>armas explosivas,</w:t>
      </w:r>
      <w:r>
        <w:rPr>
          <w:color w:val="222222"/>
          <w:sz w:val="26"/>
          <w:szCs w:val="26"/>
        </w:rPr>
        <w:t> incluyendo bombardeos con artillería pesada, ataques aéreos y el uso de misiles.</w:t>
      </w:r>
    </w:p>
    <w:p w14:paraId="1742645F"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Además, ha señalado que las cifras actuales son </w:t>
      </w:r>
      <w:r>
        <w:rPr>
          <w:rStyle w:val="Textoennegrita"/>
          <w:color w:val="222222"/>
          <w:sz w:val="26"/>
          <w:szCs w:val="26"/>
        </w:rPr>
        <w:t>“considerablemente más altas”,</w:t>
      </w:r>
      <w:r>
        <w:rPr>
          <w:color w:val="222222"/>
          <w:sz w:val="26"/>
          <w:szCs w:val="26"/>
        </w:rPr>
        <w:t> pero ha aludido a problemas en la recepción de información en las zonas con hostilidades intensas.</w:t>
      </w:r>
    </w:p>
    <w:p w14:paraId="17426460"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Por otro lado, según datos del Alto Comisionado de la ONU para los Refugiados (</w:t>
      </w:r>
      <w:hyperlink r:id="rId6" w:history="1">
        <w:r>
          <w:rPr>
            <w:rStyle w:val="Hipervnculo"/>
            <w:color w:val="007AFF"/>
            <w:sz w:val="26"/>
            <w:szCs w:val="26"/>
            <w:u w:val="none"/>
          </w:rPr>
          <w:t>ACNUR</w:t>
        </w:r>
      </w:hyperlink>
      <w:r>
        <w:rPr>
          <w:color w:val="222222"/>
          <w:sz w:val="26"/>
          <w:szCs w:val="26"/>
        </w:rPr>
        <w:t>), más de </w:t>
      </w:r>
      <w:r>
        <w:rPr>
          <w:rStyle w:val="Textoennegrita"/>
          <w:color w:val="222222"/>
          <w:sz w:val="26"/>
          <w:szCs w:val="26"/>
        </w:rPr>
        <w:t>4,6 millones de personas</w:t>
      </w:r>
      <w:r>
        <w:rPr>
          <w:color w:val="222222"/>
          <w:sz w:val="26"/>
          <w:szCs w:val="26"/>
        </w:rPr>
        <w:t> han salido de Ucrania desde el comienzo de la invasión.</w:t>
      </w:r>
    </w:p>
    <w:p w14:paraId="17426461"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La mayoría de ellos, más de 2,6 millones, han recalado en </w:t>
      </w:r>
      <w:r>
        <w:rPr>
          <w:rStyle w:val="Textoennegrita"/>
          <w:color w:val="222222"/>
          <w:sz w:val="26"/>
          <w:szCs w:val="26"/>
        </w:rPr>
        <w:t>Polonia.</w:t>
      </w:r>
    </w:p>
    <w:p w14:paraId="17426462" w14:textId="77777777" w:rsidR="00933679" w:rsidRDefault="00933679" w:rsidP="00933679">
      <w:pPr>
        <w:pStyle w:val="NormalWeb"/>
        <w:shd w:val="clear" w:color="auto" w:fill="FFFFFF"/>
        <w:spacing w:before="0" w:beforeAutospacing="0" w:line="435" w:lineRule="atLeast"/>
        <w:rPr>
          <w:color w:val="222222"/>
          <w:sz w:val="26"/>
          <w:szCs w:val="26"/>
        </w:rPr>
      </w:pPr>
      <w:r>
        <w:rPr>
          <w:color w:val="222222"/>
          <w:sz w:val="26"/>
          <w:szCs w:val="26"/>
        </w:rPr>
        <w:t>Rumanía acoge a más de 700.000 refugiados, mientras que </w:t>
      </w:r>
      <w:r>
        <w:rPr>
          <w:rStyle w:val="Textoennegrita"/>
          <w:color w:val="222222"/>
          <w:sz w:val="26"/>
          <w:szCs w:val="26"/>
        </w:rPr>
        <w:t>Rusia </w:t>
      </w:r>
      <w:r>
        <w:rPr>
          <w:color w:val="222222"/>
          <w:sz w:val="26"/>
          <w:szCs w:val="26"/>
        </w:rPr>
        <w:t>y </w:t>
      </w:r>
      <w:r>
        <w:rPr>
          <w:rStyle w:val="Textoennegrita"/>
          <w:color w:val="222222"/>
          <w:sz w:val="26"/>
          <w:szCs w:val="26"/>
        </w:rPr>
        <w:t>Hungría,</w:t>
      </w:r>
      <w:r>
        <w:rPr>
          <w:color w:val="222222"/>
          <w:sz w:val="26"/>
          <w:szCs w:val="26"/>
        </w:rPr>
        <w:t> en tercer y cuarto lugar, </w:t>
      </w:r>
      <w:r>
        <w:rPr>
          <w:rStyle w:val="Textoennegrita"/>
          <w:color w:val="222222"/>
          <w:sz w:val="26"/>
          <w:szCs w:val="26"/>
        </w:rPr>
        <w:t>han recibido más de 433.000 y casi 425.000,</w:t>
      </w:r>
      <w:r>
        <w:rPr>
          <w:color w:val="222222"/>
          <w:sz w:val="26"/>
          <w:szCs w:val="26"/>
        </w:rPr>
        <w:t> respectivamente.</w:t>
      </w:r>
    </w:p>
    <w:p w14:paraId="17426463" w14:textId="77777777" w:rsidR="0007264D" w:rsidRDefault="0007264D"/>
    <w:sectPr w:rsidR="00072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79"/>
    <w:rsid w:val="0007264D"/>
    <w:rsid w:val="007A2B4A"/>
    <w:rsid w:val="0093367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6452"/>
  <w15:chartTrackingRefBased/>
  <w15:docId w15:val="{EDCB3317-3969-454D-A621-78257936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336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933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679"/>
    <w:rPr>
      <w:rFonts w:ascii="Times New Roman" w:eastAsia="Times New Roman" w:hAnsi="Times New Roman" w:cs="Times New Roman"/>
      <w:b/>
      <w:bCs/>
      <w:kern w:val="36"/>
      <w:sz w:val="48"/>
      <w:szCs w:val="48"/>
      <w:lang w:eastAsia="es-CL"/>
    </w:rPr>
  </w:style>
  <w:style w:type="character" w:customStyle="1" w:styleId="autor">
    <w:name w:val="autor"/>
    <w:basedOn w:val="Fuentedeprrafopredeter"/>
    <w:rsid w:val="00933679"/>
  </w:style>
  <w:style w:type="character" w:styleId="Hipervnculo">
    <w:name w:val="Hyperlink"/>
    <w:basedOn w:val="Fuentedeprrafopredeter"/>
    <w:uiPriority w:val="99"/>
    <w:semiHidden/>
    <w:unhideWhenUsed/>
    <w:rsid w:val="00933679"/>
    <w:rPr>
      <w:color w:val="0000FF"/>
      <w:u w:val="single"/>
    </w:rPr>
  </w:style>
  <w:style w:type="character" w:customStyle="1" w:styleId="publicador">
    <w:name w:val="publicador"/>
    <w:basedOn w:val="Fuentedeprrafopredeter"/>
    <w:rsid w:val="00933679"/>
  </w:style>
  <w:style w:type="character" w:customStyle="1" w:styleId="Ttulo2Car">
    <w:name w:val="Título 2 Car"/>
    <w:basedOn w:val="Fuentedeprrafopredeter"/>
    <w:link w:val="Ttulo2"/>
    <w:uiPriority w:val="9"/>
    <w:semiHidden/>
    <w:rsid w:val="009336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3367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33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8266">
      <w:bodyDiv w:val="1"/>
      <w:marLeft w:val="0"/>
      <w:marRight w:val="0"/>
      <w:marTop w:val="0"/>
      <w:marBottom w:val="0"/>
      <w:divBdr>
        <w:top w:val="none" w:sz="0" w:space="0" w:color="auto"/>
        <w:left w:val="none" w:sz="0" w:space="0" w:color="auto"/>
        <w:bottom w:val="none" w:sz="0" w:space="0" w:color="auto"/>
        <w:right w:val="none" w:sz="0" w:space="0" w:color="auto"/>
      </w:divBdr>
      <w:divsChild>
        <w:div w:id="21253289">
          <w:marLeft w:val="0"/>
          <w:marRight w:val="0"/>
          <w:marTop w:val="0"/>
          <w:marBottom w:val="525"/>
          <w:divBdr>
            <w:top w:val="none" w:sz="0" w:space="0" w:color="auto"/>
            <w:left w:val="none" w:sz="0" w:space="0" w:color="auto"/>
            <w:bottom w:val="none" w:sz="0" w:space="0" w:color="auto"/>
            <w:right w:val="none" w:sz="0" w:space="0" w:color="auto"/>
          </w:divBdr>
        </w:div>
        <w:div w:id="1038706222">
          <w:marLeft w:val="0"/>
          <w:marRight w:val="0"/>
          <w:marTop w:val="150"/>
          <w:marBottom w:val="375"/>
          <w:divBdr>
            <w:top w:val="none" w:sz="0" w:space="0" w:color="auto"/>
            <w:left w:val="none" w:sz="0" w:space="0" w:color="auto"/>
            <w:bottom w:val="none" w:sz="0" w:space="0" w:color="auto"/>
            <w:right w:val="none" w:sz="0" w:space="0" w:color="auto"/>
          </w:divBdr>
          <w:divsChild>
            <w:div w:id="112557612">
              <w:marLeft w:val="0"/>
              <w:marRight w:val="0"/>
              <w:marTop w:val="0"/>
              <w:marBottom w:val="120"/>
              <w:divBdr>
                <w:top w:val="none" w:sz="0" w:space="0" w:color="auto"/>
                <w:left w:val="none" w:sz="0" w:space="0" w:color="auto"/>
                <w:bottom w:val="none" w:sz="0" w:space="0" w:color="auto"/>
                <w:right w:val="none" w:sz="0" w:space="0" w:color="auto"/>
              </w:divBdr>
            </w:div>
            <w:div w:id="3427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6506">
      <w:bodyDiv w:val="1"/>
      <w:marLeft w:val="0"/>
      <w:marRight w:val="0"/>
      <w:marTop w:val="0"/>
      <w:marBottom w:val="0"/>
      <w:divBdr>
        <w:top w:val="none" w:sz="0" w:space="0" w:color="auto"/>
        <w:left w:val="none" w:sz="0" w:space="0" w:color="auto"/>
        <w:bottom w:val="none" w:sz="0" w:space="0" w:color="auto"/>
        <w:right w:val="none" w:sz="0" w:space="0" w:color="auto"/>
      </w:divBdr>
      <w:divsChild>
        <w:div w:id="282812469">
          <w:marLeft w:val="0"/>
          <w:marRight w:val="0"/>
          <w:marTop w:val="0"/>
          <w:marBottom w:val="0"/>
          <w:divBdr>
            <w:top w:val="none" w:sz="0" w:space="0" w:color="auto"/>
            <w:left w:val="none" w:sz="0" w:space="0" w:color="auto"/>
            <w:bottom w:val="none" w:sz="0" w:space="0" w:color="auto"/>
            <w:right w:val="none" w:sz="0" w:space="0" w:color="auto"/>
          </w:divBdr>
        </w:div>
        <w:div w:id="69621185">
          <w:marLeft w:val="0"/>
          <w:marRight w:val="0"/>
          <w:marTop w:val="0"/>
          <w:marBottom w:val="0"/>
          <w:divBdr>
            <w:top w:val="none" w:sz="0" w:space="0" w:color="auto"/>
            <w:left w:val="none" w:sz="0" w:space="0" w:color="auto"/>
            <w:bottom w:val="none" w:sz="0" w:space="0" w:color="auto"/>
            <w:right w:val="none" w:sz="0" w:space="0" w:color="auto"/>
          </w:divBdr>
        </w:div>
        <w:div w:id="1633099478">
          <w:marLeft w:val="0"/>
          <w:marRight w:val="0"/>
          <w:marTop w:val="0"/>
          <w:marBottom w:val="0"/>
          <w:divBdr>
            <w:top w:val="none" w:sz="0" w:space="0" w:color="auto"/>
            <w:left w:val="none" w:sz="0" w:space="0" w:color="auto"/>
            <w:bottom w:val="none" w:sz="0" w:space="0" w:color="auto"/>
            <w:right w:val="none" w:sz="0" w:space="0" w:color="auto"/>
          </w:divBdr>
        </w:div>
        <w:div w:id="25179152">
          <w:marLeft w:val="0"/>
          <w:marRight w:val="0"/>
          <w:marTop w:val="0"/>
          <w:marBottom w:val="0"/>
          <w:divBdr>
            <w:top w:val="none" w:sz="0" w:space="0" w:color="auto"/>
            <w:left w:val="none" w:sz="0" w:space="0" w:color="auto"/>
            <w:bottom w:val="none" w:sz="0" w:space="0" w:color="auto"/>
            <w:right w:val="none" w:sz="0" w:space="0" w:color="auto"/>
          </w:divBdr>
        </w:div>
        <w:div w:id="289750087">
          <w:marLeft w:val="0"/>
          <w:marRight w:val="0"/>
          <w:marTop w:val="0"/>
          <w:marBottom w:val="0"/>
          <w:divBdr>
            <w:top w:val="none" w:sz="0" w:space="0" w:color="auto"/>
            <w:left w:val="none" w:sz="0" w:space="0" w:color="auto"/>
            <w:bottom w:val="none" w:sz="0" w:space="0" w:color="auto"/>
            <w:right w:val="none" w:sz="0" w:space="0" w:color="auto"/>
          </w:divBdr>
        </w:div>
        <w:div w:id="1190140986">
          <w:marLeft w:val="0"/>
          <w:marRight w:val="0"/>
          <w:marTop w:val="0"/>
          <w:marBottom w:val="0"/>
          <w:divBdr>
            <w:top w:val="none" w:sz="0" w:space="0" w:color="auto"/>
            <w:left w:val="none" w:sz="0" w:space="0" w:color="auto"/>
            <w:bottom w:val="none" w:sz="0" w:space="0" w:color="auto"/>
            <w:right w:val="none" w:sz="0" w:space="0" w:color="auto"/>
          </w:divBdr>
          <w:divsChild>
            <w:div w:id="1584756085">
              <w:marLeft w:val="0"/>
              <w:marRight w:val="0"/>
              <w:marTop w:val="0"/>
              <w:marBottom w:val="0"/>
              <w:divBdr>
                <w:top w:val="none" w:sz="0" w:space="0" w:color="auto"/>
                <w:left w:val="none" w:sz="0" w:space="0" w:color="auto"/>
                <w:bottom w:val="none" w:sz="0" w:space="0" w:color="auto"/>
                <w:right w:val="none" w:sz="0" w:space="0" w:color="auto"/>
              </w:divBdr>
              <w:divsChild>
                <w:div w:id="1591692111">
                  <w:marLeft w:val="0"/>
                  <w:marRight w:val="0"/>
                  <w:marTop w:val="0"/>
                  <w:marBottom w:val="0"/>
                  <w:divBdr>
                    <w:top w:val="none" w:sz="0" w:space="0" w:color="auto"/>
                    <w:left w:val="none" w:sz="0" w:space="0" w:color="auto"/>
                    <w:bottom w:val="none" w:sz="0" w:space="0" w:color="auto"/>
                    <w:right w:val="none" w:sz="0" w:space="0" w:color="auto"/>
                  </w:divBdr>
                  <w:divsChild>
                    <w:div w:id="1474372386">
                      <w:marLeft w:val="0"/>
                      <w:marRight w:val="0"/>
                      <w:marTop w:val="0"/>
                      <w:marBottom w:val="0"/>
                      <w:divBdr>
                        <w:top w:val="none" w:sz="0" w:space="0" w:color="auto"/>
                        <w:left w:val="none" w:sz="0" w:space="0" w:color="auto"/>
                        <w:bottom w:val="none" w:sz="0" w:space="0" w:color="auto"/>
                        <w:right w:val="none" w:sz="0" w:space="0" w:color="auto"/>
                      </w:divBdr>
                      <w:divsChild>
                        <w:div w:id="21381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312">
          <w:marLeft w:val="0"/>
          <w:marRight w:val="0"/>
          <w:marTop w:val="0"/>
          <w:marBottom w:val="0"/>
          <w:divBdr>
            <w:top w:val="none" w:sz="0" w:space="0" w:color="auto"/>
            <w:left w:val="none" w:sz="0" w:space="0" w:color="auto"/>
            <w:bottom w:val="none" w:sz="0" w:space="0" w:color="auto"/>
            <w:right w:val="none" w:sz="0" w:space="0" w:color="auto"/>
          </w:divBdr>
        </w:div>
        <w:div w:id="1321958615">
          <w:marLeft w:val="0"/>
          <w:marRight w:val="0"/>
          <w:marTop w:val="0"/>
          <w:marBottom w:val="0"/>
          <w:divBdr>
            <w:top w:val="none" w:sz="0" w:space="0" w:color="auto"/>
            <w:left w:val="none" w:sz="0" w:space="0" w:color="auto"/>
            <w:bottom w:val="none" w:sz="0" w:space="0" w:color="auto"/>
            <w:right w:val="none" w:sz="0" w:space="0" w:color="auto"/>
          </w:divBdr>
        </w:div>
        <w:div w:id="2049722106">
          <w:marLeft w:val="0"/>
          <w:marRight w:val="0"/>
          <w:marTop w:val="0"/>
          <w:marBottom w:val="0"/>
          <w:divBdr>
            <w:top w:val="none" w:sz="0" w:space="0" w:color="auto"/>
            <w:left w:val="none" w:sz="0" w:space="0" w:color="auto"/>
            <w:bottom w:val="none" w:sz="0" w:space="0" w:color="auto"/>
            <w:right w:val="none" w:sz="0" w:space="0" w:color="auto"/>
          </w:divBdr>
          <w:divsChild>
            <w:div w:id="1791901435">
              <w:marLeft w:val="0"/>
              <w:marRight w:val="0"/>
              <w:marTop w:val="0"/>
              <w:marBottom w:val="0"/>
              <w:divBdr>
                <w:top w:val="none" w:sz="0" w:space="0" w:color="auto"/>
                <w:left w:val="none" w:sz="0" w:space="0" w:color="auto"/>
                <w:bottom w:val="none" w:sz="0" w:space="0" w:color="auto"/>
                <w:right w:val="none" w:sz="0" w:space="0" w:color="auto"/>
              </w:divBdr>
            </w:div>
            <w:div w:id="1500190285">
              <w:marLeft w:val="0"/>
              <w:marRight w:val="0"/>
              <w:marTop w:val="0"/>
              <w:marBottom w:val="0"/>
              <w:divBdr>
                <w:top w:val="none" w:sz="0" w:space="0" w:color="auto"/>
                <w:left w:val="none" w:sz="0" w:space="0" w:color="auto"/>
                <w:bottom w:val="none" w:sz="0" w:space="0" w:color="auto"/>
                <w:right w:val="none" w:sz="0" w:space="0" w:color="auto"/>
              </w:divBdr>
              <w:divsChild>
                <w:div w:id="1181511710">
                  <w:marLeft w:val="0"/>
                  <w:marRight w:val="0"/>
                  <w:marTop w:val="0"/>
                  <w:marBottom w:val="0"/>
                  <w:divBdr>
                    <w:top w:val="none" w:sz="0" w:space="0" w:color="auto"/>
                    <w:left w:val="none" w:sz="0" w:space="0" w:color="auto"/>
                    <w:bottom w:val="none" w:sz="0" w:space="0" w:color="auto"/>
                    <w:right w:val="none" w:sz="0" w:space="0" w:color="auto"/>
                  </w:divBdr>
                  <w:divsChild>
                    <w:div w:id="949124140">
                      <w:marLeft w:val="0"/>
                      <w:marRight w:val="0"/>
                      <w:marTop w:val="0"/>
                      <w:marBottom w:val="0"/>
                      <w:divBdr>
                        <w:top w:val="none" w:sz="0" w:space="0" w:color="auto"/>
                        <w:left w:val="none" w:sz="0" w:space="0" w:color="auto"/>
                        <w:bottom w:val="none" w:sz="0" w:space="0" w:color="auto"/>
                        <w:right w:val="none" w:sz="0" w:space="0" w:color="auto"/>
                      </w:divBdr>
                      <w:divsChild>
                        <w:div w:id="785275168">
                          <w:marLeft w:val="0"/>
                          <w:marRight w:val="0"/>
                          <w:marTop w:val="0"/>
                          <w:marBottom w:val="0"/>
                          <w:divBdr>
                            <w:top w:val="none" w:sz="0" w:space="0" w:color="auto"/>
                            <w:left w:val="none" w:sz="0" w:space="0" w:color="auto"/>
                            <w:bottom w:val="none" w:sz="0" w:space="0" w:color="auto"/>
                            <w:right w:val="none" w:sz="0" w:space="0" w:color="auto"/>
                          </w:divBdr>
                          <w:divsChild>
                            <w:div w:id="2015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6826">
                      <w:marLeft w:val="0"/>
                      <w:marRight w:val="0"/>
                      <w:marTop w:val="0"/>
                      <w:marBottom w:val="0"/>
                      <w:divBdr>
                        <w:top w:val="none" w:sz="0" w:space="0" w:color="auto"/>
                        <w:left w:val="none" w:sz="0" w:space="0" w:color="auto"/>
                        <w:bottom w:val="none" w:sz="0" w:space="0" w:color="auto"/>
                        <w:right w:val="none" w:sz="0" w:space="0" w:color="auto"/>
                      </w:divBdr>
                      <w:divsChild>
                        <w:div w:id="15245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2526">
              <w:marLeft w:val="0"/>
              <w:marRight w:val="0"/>
              <w:marTop w:val="0"/>
              <w:marBottom w:val="0"/>
              <w:divBdr>
                <w:top w:val="none" w:sz="0" w:space="0" w:color="auto"/>
                <w:left w:val="none" w:sz="0" w:space="0" w:color="auto"/>
                <w:bottom w:val="none" w:sz="0" w:space="0" w:color="auto"/>
                <w:right w:val="none" w:sz="0" w:space="0" w:color="auto"/>
              </w:divBdr>
              <w:divsChild>
                <w:div w:id="1387949707">
                  <w:marLeft w:val="0"/>
                  <w:marRight w:val="0"/>
                  <w:marTop w:val="0"/>
                  <w:marBottom w:val="0"/>
                  <w:divBdr>
                    <w:top w:val="none" w:sz="0" w:space="0" w:color="auto"/>
                    <w:left w:val="none" w:sz="0" w:space="0" w:color="auto"/>
                    <w:bottom w:val="none" w:sz="0" w:space="0" w:color="auto"/>
                    <w:right w:val="none" w:sz="0" w:space="0" w:color="auto"/>
                  </w:divBdr>
                  <w:divsChild>
                    <w:div w:id="1910966969">
                      <w:marLeft w:val="0"/>
                      <w:marRight w:val="0"/>
                      <w:marTop w:val="0"/>
                      <w:marBottom w:val="0"/>
                      <w:divBdr>
                        <w:top w:val="none" w:sz="0" w:space="0" w:color="auto"/>
                        <w:left w:val="none" w:sz="0" w:space="0" w:color="auto"/>
                        <w:bottom w:val="none" w:sz="0" w:space="0" w:color="auto"/>
                        <w:right w:val="none" w:sz="0" w:space="0" w:color="auto"/>
                      </w:divBdr>
                      <w:divsChild>
                        <w:div w:id="1949896578">
                          <w:marLeft w:val="0"/>
                          <w:marRight w:val="0"/>
                          <w:marTop w:val="0"/>
                          <w:marBottom w:val="0"/>
                          <w:divBdr>
                            <w:top w:val="none" w:sz="0" w:space="0" w:color="auto"/>
                            <w:left w:val="none" w:sz="0" w:space="0" w:color="auto"/>
                            <w:bottom w:val="none" w:sz="0" w:space="0" w:color="auto"/>
                            <w:right w:val="none" w:sz="0" w:space="0" w:color="auto"/>
                          </w:divBdr>
                          <w:divsChild>
                            <w:div w:id="2498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980">
                      <w:marLeft w:val="0"/>
                      <w:marRight w:val="0"/>
                      <w:marTop w:val="0"/>
                      <w:marBottom w:val="0"/>
                      <w:divBdr>
                        <w:top w:val="none" w:sz="0" w:space="0" w:color="auto"/>
                        <w:left w:val="none" w:sz="0" w:space="0" w:color="auto"/>
                        <w:bottom w:val="none" w:sz="0" w:space="0" w:color="auto"/>
                        <w:right w:val="none" w:sz="0" w:space="0" w:color="auto"/>
                      </w:divBdr>
                      <w:divsChild>
                        <w:div w:id="19039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260">
              <w:marLeft w:val="0"/>
              <w:marRight w:val="0"/>
              <w:marTop w:val="0"/>
              <w:marBottom w:val="0"/>
              <w:divBdr>
                <w:top w:val="none" w:sz="0" w:space="0" w:color="auto"/>
                <w:left w:val="none" w:sz="0" w:space="0" w:color="auto"/>
                <w:bottom w:val="none" w:sz="0" w:space="0" w:color="auto"/>
                <w:right w:val="none" w:sz="0" w:space="0" w:color="auto"/>
              </w:divBdr>
              <w:divsChild>
                <w:div w:id="419834148">
                  <w:marLeft w:val="0"/>
                  <w:marRight w:val="0"/>
                  <w:marTop w:val="0"/>
                  <w:marBottom w:val="0"/>
                  <w:divBdr>
                    <w:top w:val="none" w:sz="0" w:space="0" w:color="auto"/>
                    <w:left w:val="none" w:sz="0" w:space="0" w:color="auto"/>
                    <w:bottom w:val="none" w:sz="0" w:space="0" w:color="auto"/>
                    <w:right w:val="none" w:sz="0" w:space="0" w:color="auto"/>
                  </w:divBdr>
                  <w:divsChild>
                    <w:div w:id="1337657899">
                      <w:marLeft w:val="0"/>
                      <w:marRight w:val="0"/>
                      <w:marTop w:val="0"/>
                      <w:marBottom w:val="0"/>
                      <w:divBdr>
                        <w:top w:val="none" w:sz="0" w:space="0" w:color="auto"/>
                        <w:left w:val="none" w:sz="0" w:space="0" w:color="auto"/>
                        <w:bottom w:val="none" w:sz="0" w:space="0" w:color="auto"/>
                        <w:right w:val="none" w:sz="0" w:space="0" w:color="auto"/>
                      </w:divBdr>
                      <w:divsChild>
                        <w:div w:id="1682777686">
                          <w:marLeft w:val="0"/>
                          <w:marRight w:val="0"/>
                          <w:marTop w:val="0"/>
                          <w:marBottom w:val="0"/>
                          <w:divBdr>
                            <w:top w:val="none" w:sz="0" w:space="0" w:color="auto"/>
                            <w:left w:val="none" w:sz="0" w:space="0" w:color="auto"/>
                            <w:bottom w:val="none" w:sz="0" w:space="0" w:color="auto"/>
                            <w:right w:val="none" w:sz="0" w:space="0" w:color="auto"/>
                          </w:divBdr>
                          <w:divsChild>
                            <w:div w:id="10713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7946">
                      <w:marLeft w:val="0"/>
                      <w:marRight w:val="0"/>
                      <w:marTop w:val="0"/>
                      <w:marBottom w:val="0"/>
                      <w:divBdr>
                        <w:top w:val="none" w:sz="0" w:space="0" w:color="auto"/>
                        <w:left w:val="none" w:sz="0" w:space="0" w:color="auto"/>
                        <w:bottom w:val="none" w:sz="0" w:space="0" w:color="auto"/>
                        <w:right w:val="none" w:sz="0" w:space="0" w:color="auto"/>
                      </w:divBdr>
                      <w:divsChild>
                        <w:div w:id="412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45626">
              <w:marLeft w:val="0"/>
              <w:marRight w:val="0"/>
              <w:marTop w:val="0"/>
              <w:marBottom w:val="0"/>
              <w:divBdr>
                <w:top w:val="none" w:sz="0" w:space="0" w:color="auto"/>
                <w:left w:val="none" w:sz="0" w:space="0" w:color="auto"/>
                <w:bottom w:val="none" w:sz="0" w:space="0" w:color="auto"/>
                <w:right w:val="none" w:sz="0" w:space="0" w:color="auto"/>
              </w:divBdr>
              <w:divsChild>
                <w:div w:id="889802384">
                  <w:marLeft w:val="0"/>
                  <w:marRight w:val="0"/>
                  <w:marTop w:val="0"/>
                  <w:marBottom w:val="0"/>
                  <w:divBdr>
                    <w:top w:val="none" w:sz="0" w:space="0" w:color="auto"/>
                    <w:left w:val="none" w:sz="0" w:space="0" w:color="auto"/>
                    <w:bottom w:val="none" w:sz="0" w:space="0" w:color="auto"/>
                    <w:right w:val="none" w:sz="0" w:space="0" w:color="auto"/>
                  </w:divBdr>
                  <w:divsChild>
                    <w:div w:id="358118619">
                      <w:marLeft w:val="0"/>
                      <w:marRight w:val="0"/>
                      <w:marTop w:val="0"/>
                      <w:marBottom w:val="0"/>
                      <w:divBdr>
                        <w:top w:val="none" w:sz="0" w:space="0" w:color="auto"/>
                        <w:left w:val="none" w:sz="0" w:space="0" w:color="auto"/>
                        <w:bottom w:val="none" w:sz="0" w:space="0" w:color="auto"/>
                        <w:right w:val="none" w:sz="0" w:space="0" w:color="auto"/>
                      </w:divBdr>
                      <w:divsChild>
                        <w:div w:id="1273053085">
                          <w:marLeft w:val="0"/>
                          <w:marRight w:val="0"/>
                          <w:marTop w:val="0"/>
                          <w:marBottom w:val="0"/>
                          <w:divBdr>
                            <w:top w:val="none" w:sz="0" w:space="0" w:color="auto"/>
                            <w:left w:val="none" w:sz="0" w:space="0" w:color="auto"/>
                            <w:bottom w:val="none" w:sz="0" w:space="0" w:color="auto"/>
                            <w:right w:val="none" w:sz="0" w:space="0" w:color="auto"/>
                          </w:divBdr>
                          <w:divsChild>
                            <w:div w:id="12731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783">
                      <w:marLeft w:val="0"/>
                      <w:marRight w:val="0"/>
                      <w:marTop w:val="0"/>
                      <w:marBottom w:val="0"/>
                      <w:divBdr>
                        <w:top w:val="none" w:sz="0" w:space="0" w:color="auto"/>
                        <w:left w:val="none" w:sz="0" w:space="0" w:color="auto"/>
                        <w:bottom w:val="none" w:sz="0" w:space="0" w:color="auto"/>
                        <w:right w:val="none" w:sz="0" w:space="0" w:color="auto"/>
                      </w:divBdr>
                      <w:divsChild>
                        <w:div w:id="4381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3420">
          <w:marLeft w:val="0"/>
          <w:marRight w:val="0"/>
          <w:marTop w:val="0"/>
          <w:marBottom w:val="0"/>
          <w:divBdr>
            <w:top w:val="none" w:sz="0" w:space="0" w:color="auto"/>
            <w:left w:val="none" w:sz="0" w:space="0" w:color="auto"/>
            <w:bottom w:val="none" w:sz="0" w:space="0" w:color="auto"/>
            <w:right w:val="none" w:sz="0" w:space="0" w:color="auto"/>
          </w:divBdr>
        </w:div>
        <w:div w:id="357899896">
          <w:marLeft w:val="0"/>
          <w:marRight w:val="0"/>
          <w:marTop w:val="0"/>
          <w:marBottom w:val="0"/>
          <w:divBdr>
            <w:top w:val="none" w:sz="0" w:space="0" w:color="auto"/>
            <w:left w:val="none" w:sz="0" w:space="0" w:color="auto"/>
            <w:bottom w:val="none" w:sz="0" w:space="0" w:color="auto"/>
            <w:right w:val="none" w:sz="0" w:space="0" w:color="auto"/>
          </w:divBdr>
        </w:div>
        <w:div w:id="1703093704">
          <w:marLeft w:val="0"/>
          <w:marRight w:val="0"/>
          <w:marTop w:val="0"/>
          <w:marBottom w:val="0"/>
          <w:divBdr>
            <w:top w:val="none" w:sz="0" w:space="0" w:color="auto"/>
            <w:left w:val="none" w:sz="0" w:space="0" w:color="auto"/>
            <w:bottom w:val="none" w:sz="0" w:space="0" w:color="auto"/>
            <w:right w:val="none" w:sz="0" w:space="0" w:color="auto"/>
          </w:divBdr>
        </w:div>
        <w:div w:id="17780499">
          <w:marLeft w:val="0"/>
          <w:marRight w:val="0"/>
          <w:marTop w:val="0"/>
          <w:marBottom w:val="0"/>
          <w:divBdr>
            <w:top w:val="none" w:sz="0" w:space="0" w:color="auto"/>
            <w:left w:val="none" w:sz="0" w:space="0" w:color="auto"/>
            <w:bottom w:val="none" w:sz="0" w:space="0" w:color="auto"/>
            <w:right w:val="none" w:sz="0" w:space="0" w:color="auto"/>
          </w:divBdr>
          <w:divsChild>
            <w:div w:id="2034723727">
              <w:marLeft w:val="0"/>
              <w:marRight w:val="0"/>
              <w:marTop w:val="0"/>
              <w:marBottom w:val="0"/>
              <w:divBdr>
                <w:top w:val="none" w:sz="0" w:space="0" w:color="auto"/>
                <w:left w:val="none" w:sz="0" w:space="0" w:color="auto"/>
                <w:bottom w:val="none" w:sz="0" w:space="0" w:color="auto"/>
                <w:right w:val="none" w:sz="0" w:space="0" w:color="auto"/>
              </w:divBdr>
              <w:divsChild>
                <w:div w:id="1783528417">
                  <w:marLeft w:val="0"/>
                  <w:marRight w:val="0"/>
                  <w:marTop w:val="0"/>
                  <w:marBottom w:val="0"/>
                  <w:divBdr>
                    <w:top w:val="none" w:sz="0" w:space="0" w:color="auto"/>
                    <w:left w:val="none" w:sz="0" w:space="0" w:color="auto"/>
                    <w:bottom w:val="none" w:sz="0" w:space="0" w:color="auto"/>
                    <w:right w:val="none" w:sz="0" w:space="0" w:color="auto"/>
                  </w:divBdr>
                  <w:divsChild>
                    <w:div w:id="1054160108">
                      <w:marLeft w:val="0"/>
                      <w:marRight w:val="0"/>
                      <w:marTop w:val="0"/>
                      <w:marBottom w:val="0"/>
                      <w:divBdr>
                        <w:top w:val="none" w:sz="0" w:space="0" w:color="auto"/>
                        <w:left w:val="none" w:sz="0" w:space="0" w:color="auto"/>
                        <w:bottom w:val="none" w:sz="0" w:space="0" w:color="auto"/>
                        <w:right w:val="none" w:sz="0" w:space="0" w:color="auto"/>
                      </w:divBdr>
                      <w:divsChild>
                        <w:div w:id="1956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201">
          <w:marLeft w:val="0"/>
          <w:marRight w:val="0"/>
          <w:marTop w:val="0"/>
          <w:marBottom w:val="0"/>
          <w:divBdr>
            <w:top w:val="none" w:sz="0" w:space="0" w:color="auto"/>
            <w:left w:val="none" w:sz="0" w:space="0" w:color="auto"/>
            <w:bottom w:val="none" w:sz="0" w:space="0" w:color="auto"/>
            <w:right w:val="none" w:sz="0" w:space="0" w:color="auto"/>
          </w:divBdr>
        </w:div>
        <w:div w:id="1713112925">
          <w:marLeft w:val="0"/>
          <w:marRight w:val="0"/>
          <w:marTop w:val="0"/>
          <w:marBottom w:val="0"/>
          <w:divBdr>
            <w:top w:val="none" w:sz="0" w:space="0" w:color="auto"/>
            <w:left w:val="none" w:sz="0" w:space="0" w:color="auto"/>
            <w:bottom w:val="none" w:sz="0" w:space="0" w:color="auto"/>
            <w:right w:val="none" w:sz="0" w:space="0" w:color="auto"/>
          </w:divBdr>
        </w:div>
        <w:div w:id="510485940">
          <w:marLeft w:val="0"/>
          <w:marRight w:val="0"/>
          <w:marTop w:val="0"/>
          <w:marBottom w:val="0"/>
          <w:divBdr>
            <w:top w:val="none" w:sz="0" w:space="0" w:color="auto"/>
            <w:left w:val="none" w:sz="0" w:space="0" w:color="auto"/>
            <w:bottom w:val="none" w:sz="0" w:space="0" w:color="auto"/>
            <w:right w:val="none" w:sz="0" w:space="0" w:color="auto"/>
          </w:divBdr>
        </w:div>
        <w:div w:id="1036278714">
          <w:marLeft w:val="0"/>
          <w:marRight w:val="0"/>
          <w:marTop w:val="0"/>
          <w:marBottom w:val="0"/>
          <w:divBdr>
            <w:top w:val="none" w:sz="0" w:space="0" w:color="auto"/>
            <w:left w:val="none" w:sz="0" w:space="0" w:color="auto"/>
            <w:bottom w:val="none" w:sz="0" w:space="0" w:color="auto"/>
            <w:right w:val="none" w:sz="0" w:space="0" w:color="auto"/>
          </w:divBdr>
        </w:div>
        <w:div w:id="18510310">
          <w:marLeft w:val="0"/>
          <w:marRight w:val="0"/>
          <w:marTop w:val="0"/>
          <w:marBottom w:val="0"/>
          <w:divBdr>
            <w:top w:val="none" w:sz="0" w:space="0" w:color="auto"/>
            <w:left w:val="none" w:sz="0" w:space="0" w:color="auto"/>
            <w:bottom w:val="none" w:sz="0" w:space="0" w:color="auto"/>
            <w:right w:val="none" w:sz="0" w:space="0" w:color="auto"/>
          </w:divBdr>
        </w:div>
        <w:div w:id="508180113">
          <w:marLeft w:val="0"/>
          <w:marRight w:val="0"/>
          <w:marTop w:val="0"/>
          <w:marBottom w:val="0"/>
          <w:divBdr>
            <w:top w:val="none" w:sz="0" w:space="0" w:color="auto"/>
            <w:left w:val="none" w:sz="0" w:space="0" w:color="auto"/>
            <w:bottom w:val="none" w:sz="0" w:space="0" w:color="auto"/>
            <w:right w:val="none" w:sz="0" w:space="0" w:color="auto"/>
          </w:divBdr>
        </w:div>
        <w:div w:id="1661695419">
          <w:marLeft w:val="0"/>
          <w:marRight w:val="0"/>
          <w:marTop w:val="0"/>
          <w:marBottom w:val="0"/>
          <w:divBdr>
            <w:top w:val="none" w:sz="0" w:space="0" w:color="auto"/>
            <w:left w:val="none" w:sz="0" w:space="0" w:color="auto"/>
            <w:bottom w:val="none" w:sz="0" w:space="0" w:color="auto"/>
            <w:right w:val="none" w:sz="0" w:space="0" w:color="auto"/>
          </w:divBdr>
        </w:div>
        <w:div w:id="497039906">
          <w:marLeft w:val="0"/>
          <w:marRight w:val="0"/>
          <w:marTop w:val="0"/>
          <w:marBottom w:val="0"/>
          <w:divBdr>
            <w:top w:val="none" w:sz="0" w:space="0" w:color="auto"/>
            <w:left w:val="none" w:sz="0" w:space="0" w:color="auto"/>
            <w:bottom w:val="none" w:sz="0" w:space="0" w:color="auto"/>
            <w:right w:val="none" w:sz="0" w:space="0" w:color="auto"/>
          </w:divBdr>
          <w:divsChild>
            <w:div w:id="762266900">
              <w:marLeft w:val="0"/>
              <w:marRight w:val="0"/>
              <w:marTop w:val="0"/>
              <w:marBottom w:val="0"/>
              <w:divBdr>
                <w:top w:val="none" w:sz="0" w:space="0" w:color="auto"/>
                <w:left w:val="none" w:sz="0" w:space="0" w:color="auto"/>
                <w:bottom w:val="none" w:sz="0" w:space="0" w:color="auto"/>
                <w:right w:val="none" w:sz="0" w:space="0" w:color="auto"/>
              </w:divBdr>
              <w:divsChild>
                <w:div w:id="629897396">
                  <w:marLeft w:val="0"/>
                  <w:marRight w:val="0"/>
                  <w:marTop w:val="0"/>
                  <w:marBottom w:val="0"/>
                  <w:divBdr>
                    <w:top w:val="none" w:sz="0" w:space="0" w:color="auto"/>
                    <w:left w:val="none" w:sz="0" w:space="0" w:color="auto"/>
                    <w:bottom w:val="none" w:sz="0" w:space="0" w:color="auto"/>
                    <w:right w:val="none" w:sz="0" w:space="0" w:color="auto"/>
                  </w:divBdr>
                  <w:divsChild>
                    <w:div w:id="133259392">
                      <w:marLeft w:val="0"/>
                      <w:marRight w:val="0"/>
                      <w:marTop w:val="0"/>
                      <w:marBottom w:val="0"/>
                      <w:divBdr>
                        <w:top w:val="none" w:sz="0" w:space="0" w:color="auto"/>
                        <w:left w:val="none" w:sz="0" w:space="0" w:color="auto"/>
                        <w:bottom w:val="none" w:sz="0" w:space="0" w:color="auto"/>
                        <w:right w:val="none" w:sz="0" w:space="0" w:color="auto"/>
                      </w:divBdr>
                      <w:divsChild>
                        <w:div w:id="10133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420">
          <w:marLeft w:val="0"/>
          <w:marRight w:val="0"/>
          <w:marTop w:val="0"/>
          <w:marBottom w:val="0"/>
          <w:divBdr>
            <w:top w:val="none" w:sz="0" w:space="0" w:color="auto"/>
            <w:left w:val="none" w:sz="0" w:space="0" w:color="auto"/>
            <w:bottom w:val="none" w:sz="0" w:space="0" w:color="auto"/>
            <w:right w:val="none" w:sz="0" w:space="0" w:color="auto"/>
          </w:divBdr>
        </w:div>
        <w:div w:id="367411282">
          <w:marLeft w:val="0"/>
          <w:marRight w:val="0"/>
          <w:marTop w:val="0"/>
          <w:marBottom w:val="0"/>
          <w:divBdr>
            <w:top w:val="none" w:sz="0" w:space="0" w:color="auto"/>
            <w:left w:val="none" w:sz="0" w:space="0" w:color="auto"/>
            <w:bottom w:val="none" w:sz="0" w:space="0" w:color="auto"/>
            <w:right w:val="none" w:sz="0" w:space="0" w:color="auto"/>
          </w:divBdr>
        </w:div>
        <w:div w:id="394355163">
          <w:marLeft w:val="0"/>
          <w:marRight w:val="0"/>
          <w:marTop w:val="0"/>
          <w:marBottom w:val="0"/>
          <w:divBdr>
            <w:top w:val="none" w:sz="0" w:space="0" w:color="auto"/>
            <w:left w:val="none" w:sz="0" w:space="0" w:color="auto"/>
            <w:bottom w:val="none" w:sz="0" w:space="0" w:color="auto"/>
            <w:right w:val="none" w:sz="0" w:space="0" w:color="auto"/>
          </w:divBdr>
        </w:div>
        <w:div w:id="861357252">
          <w:marLeft w:val="0"/>
          <w:marRight w:val="0"/>
          <w:marTop w:val="0"/>
          <w:marBottom w:val="0"/>
          <w:divBdr>
            <w:top w:val="none" w:sz="0" w:space="0" w:color="auto"/>
            <w:left w:val="none" w:sz="0" w:space="0" w:color="auto"/>
            <w:bottom w:val="none" w:sz="0" w:space="0" w:color="auto"/>
            <w:right w:val="none" w:sz="0" w:space="0" w:color="auto"/>
          </w:divBdr>
        </w:div>
        <w:div w:id="714087125">
          <w:marLeft w:val="0"/>
          <w:marRight w:val="0"/>
          <w:marTop w:val="0"/>
          <w:marBottom w:val="0"/>
          <w:divBdr>
            <w:top w:val="none" w:sz="0" w:space="0" w:color="auto"/>
            <w:left w:val="none" w:sz="0" w:space="0" w:color="auto"/>
            <w:bottom w:val="none" w:sz="0" w:space="0" w:color="auto"/>
            <w:right w:val="none" w:sz="0" w:space="0" w:color="auto"/>
          </w:divBdr>
        </w:div>
        <w:div w:id="1067654874">
          <w:marLeft w:val="0"/>
          <w:marRight w:val="0"/>
          <w:marTop w:val="0"/>
          <w:marBottom w:val="0"/>
          <w:divBdr>
            <w:top w:val="none" w:sz="0" w:space="0" w:color="auto"/>
            <w:left w:val="none" w:sz="0" w:space="0" w:color="auto"/>
            <w:bottom w:val="none" w:sz="0" w:space="0" w:color="auto"/>
            <w:right w:val="none" w:sz="0" w:space="0" w:color="auto"/>
          </w:divBdr>
          <w:divsChild>
            <w:div w:id="1658608061">
              <w:marLeft w:val="0"/>
              <w:marRight w:val="0"/>
              <w:marTop w:val="0"/>
              <w:marBottom w:val="0"/>
              <w:divBdr>
                <w:top w:val="none" w:sz="0" w:space="0" w:color="auto"/>
                <w:left w:val="none" w:sz="0" w:space="0" w:color="auto"/>
                <w:bottom w:val="none" w:sz="0" w:space="0" w:color="auto"/>
                <w:right w:val="none" w:sz="0" w:space="0" w:color="auto"/>
              </w:divBdr>
            </w:div>
          </w:divsChild>
        </w:div>
        <w:div w:id="597715250">
          <w:marLeft w:val="0"/>
          <w:marRight w:val="0"/>
          <w:marTop w:val="0"/>
          <w:marBottom w:val="0"/>
          <w:divBdr>
            <w:top w:val="none" w:sz="0" w:space="0" w:color="auto"/>
            <w:left w:val="none" w:sz="0" w:space="0" w:color="auto"/>
            <w:bottom w:val="none" w:sz="0" w:space="0" w:color="auto"/>
            <w:right w:val="none" w:sz="0" w:space="0" w:color="auto"/>
          </w:divBdr>
        </w:div>
        <w:div w:id="1665744422">
          <w:marLeft w:val="0"/>
          <w:marRight w:val="0"/>
          <w:marTop w:val="0"/>
          <w:marBottom w:val="0"/>
          <w:divBdr>
            <w:top w:val="none" w:sz="0" w:space="0" w:color="auto"/>
            <w:left w:val="none" w:sz="0" w:space="0" w:color="auto"/>
            <w:bottom w:val="none" w:sz="0" w:space="0" w:color="auto"/>
            <w:right w:val="none" w:sz="0" w:space="0" w:color="auto"/>
          </w:divBdr>
          <w:divsChild>
            <w:div w:id="304314032">
              <w:marLeft w:val="0"/>
              <w:marRight w:val="0"/>
              <w:marTop w:val="0"/>
              <w:marBottom w:val="0"/>
              <w:divBdr>
                <w:top w:val="none" w:sz="0" w:space="0" w:color="auto"/>
                <w:left w:val="none" w:sz="0" w:space="0" w:color="auto"/>
                <w:bottom w:val="none" w:sz="0" w:space="0" w:color="auto"/>
                <w:right w:val="none" w:sz="0" w:space="0" w:color="auto"/>
              </w:divBdr>
              <w:divsChild>
                <w:div w:id="1072196765">
                  <w:marLeft w:val="0"/>
                  <w:marRight w:val="0"/>
                  <w:marTop w:val="0"/>
                  <w:marBottom w:val="0"/>
                  <w:divBdr>
                    <w:top w:val="none" w:sz="0" w:space="0" w:color="auto"/>
                    <w:left w:val="none" w:sz="0" w:space="0" w:color="auto"/>
                    <w:bottom w:val="none" w:sz="0" w:space="0" w:color="auto"/>
                    <w:right w:val="none" w:sz="0" w:space="0" w:color="auto"/>
                  </w:divBdr>
                  <w:divsChild>
                    <w:div w:id="1686782872">
                      <w:marLeft w:val="0"/>
                      <w:marRight w:val="0"/>
                      <w:marTop w:val="0"/>
                      <w:marBottom w:val="0"/>
                      <w:divBdr>
                        <w:top w:val="none" w:sz="0" w:space="0" w:color="auto"/>
                        <w:left w:val="none" w:sz="0" w:space="0" w:color="auto"/>
                        <w:bottom w:val="none" w:sz="0" w:space="0" w:color="auto"/>
                        <w:right w:val="none" w:sz="0" w:space="0" w:color="auto"/>
                      </w:divBdr>
                      <w:divsChild>
                        <w:div w:id="13358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3749">
          <w:marLeft w:val="0"/>
          <w:marRight w:val="0"/>
          <w:marTop w:val="0"/>
          <w:marBottom w:val="0"/>
          <w:divBdr>
            <w:top w:val="none" w:sz="0" w:space="0" w:color="auto"/>
            <w:left w:val="none" w:sz="0" w:space="0" w:color="auto"/>
            <w:bottom w:val="none" w:sz="0" w:space="0" w:color="auto"/>
            <w:right w:val="none" w:sz="0" w:space="0" w:color="auto"/>
          </w:divBdr>
        </w:div>
        <w:div w:id="194736639">
          <w:marLeft w:val="0"/>
          <w:marRight w:val="0"/>
          <w:marTop w:val="0"/>
          <w:marBottom w:val="0"/>
          <w:divBdr>
            <w:top w:val="none" w:sz="0" w:space="0" w:color="auto"/>
            <w:left w:val="none" w:sz="0" w:space="0" w:color="auto"/>
            <w:bottom w:val="none" w:sz="0" w:space="0" w:color="auto"/>
            <w:right w:val="none" w:sz="0" w:space="0" w:color="auto"/>
          </w:divBdr>
        </w:div>
        <w:div w:id="1821726158">
          <w:marLeft w:val="0"/>
          <w:marRight w:val="0"/>
          <w:marTop w:val="0"/>
          <w:marBottom w:val="0"/>
          <w:divBdr>
            <w:top w:val="none" w:sz="0" w:space="0" w:color="auto"/>
            <w:left w:val="none" w:sz="0" w:space="0" w:color="auto"/>
            <w:bottom w:val="none" w:sz="0" w:space="0" w:color="auto"/>
            <w:right w:val="none" w:sz="0" w:space="0" w:color="auto"/>
          </w:divBdr>
        </w:div>
        <w:div w:id="1656567220">
          <w:marLeft w:val="0"/>
          <w:marRight w:val="0"/>
          <w:marTop w:val="0"/>
          <w:marBottom w:val="0"/>
          <w:divBdr>
            <w:top w:val="none" w:sz="0" w:space="0" w:color="auto"/>
            <w:left w:val="none" w:sz="0" w:space="0" w:color="auto"/>
            <w:bottom w:val="none" w:sz="0" w:space="0" w:color="auto"/>
            <w:right w:val="none" w:sz="0" w:space="0" w:color="auto"/>
          </w:divBdr>
        </w:div>
        <w:div w:id="1300263318">
          <w:marLeft w:val="0"/>
          <w:marRight w:val="0"/>
          <w:marTop w:val="0"/>
          <w:marBottom w:val="0"/>
          <w:divBdr>
            <w:top w:val="none" w:sz="0" w:space="0" w:color="auto"/>
            <w:left w:val="none" w:sz="0" w:space="0" w:color="auto"/>
            <w:bottom w:val="none" w:sz="0" w:space="0" w:color="auto"/>
            <w:right w:val="none" w:sz="0" w:space="0" w:color="auto"/>
          </w:divBdr>
        </w:div>
        <w:div w:id="619609198">
          <w:marLeft w:val="0"/>
          <w:marRight w:val="0"/>
          <w:marTop w:val="0"/>
          <w:marBottom w:val="0"/>
          <w:divBdr>
            <w:top w:val="none" w:sz="0" w:space="0" w:color="auto"/>
            <w:left w:val="none" w:sz="0" w:space="0" w:color="auto"/>
            <w:bottom w:val="none" w:sz="0" w:space="0" w:color="auto"/>
            <w:right w:val="none" w:sz="0" w:space="0" w:color="auto"/>
          </w:divBdr>
          <w:divsChild>
            <w:div w:id="1311977343">
              <w:marLeft w:val="0"/>
              <w:marRight w:val="0"/>
              <w:marTop w:val="0"/>
              <w:marBottom w:val="0"/>
              <w:divBdr>
                <w:top w:val="none" w:sz="0" w:space="0" w:color="auto"/>
                <w:left w:val="none" w:sz="0" w:space="0" w:color="auto"/>
                <w:bottom w:val="none" w:sz="0" w:space="0" w:color="auto"/>
                <w:right w:val="none" w:sz="0" w:space="0" w:color="auto"/>
              </w:divBdr>
              <w:divsChild>
                <w:div w:id="899708292">
                  <w:marLeft w:val="0"/>
                  <w:marRight w:val="0"/>
                  <w:marTop w:val="0"/>
                  <w:marBottom w:val="0"/>
                  <w:divBdr>
                    <w:top w:val="none" w:sz="0" w:space="0" w:color="auto"/>
                    <w:left w:val="none" w:sz="0" w:space="0" w:color="auto"/>
                    <w:bottom w:val="none" w:sz="0" w:space="0" w:color="auto"/>
                    <w:right w:val="none" w:sz="0" w:space="0" w:color="auto"/>
                  </w:divBdr>
                  <w:divsChild>
                    <w:div w:id="124540805">
                      <w:marLeft w:val="0"/>
                      <w:marRight w:val="0"/>
                      <w:marTop w:val="0"/>
                      <w:marBottom w:val="0"/>
                      <w:divBdr>
                        <w:top w:val="none" w:sz="0" w:space="0" w:color="auto"/>
                        <w:left w:val="none" w:sz="0" w:space="0" w:color="auto"/>
                        <w:bottom w:val="none" w:sz="0" w:space="0" w:color="auto"/>
                        <w:right w:val="none" w:sz="0" w:space="0" w:color="auto"/>
                      </w:divBdr>
                      <w:divsChild>
                        <w:div w:id="1026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140">
          <w:marLeft w:val="0"/>
          <w:marRight w:val="0"/>
          <w:marTop w:val="0"/>
          <w:marBottom w:val="0"/>
          <w:divBdr>
            <w:top w:val="none" w:sz="0" w:space="0" w:color="auto"/>
            <w:left w:val="none" w:sz="0" w:space="0" w:color="auto"/>
            <w:bottom w:val="none" w:sz="0" w:space="0" w:color="auto"/>
            <w:right w:val="none" w:sz="0" w:space="0" w:color="auto"/>
          </w:divBdr>
        </w:div>
        <w:div w:id="737290097">
          <w:marLeft w:val="0"/>
          <w:marRight w:val="0"/>
          <w:marTop w:val="0"/>
          <w:marBottom w:val="0"/>
          <w:divBdr>
            <w:top w:val="none" w:sz="0" w:space="0" w:color="auto"/>
            <w:left w:val="none" w:sz="0" w:space="0" w:color="auto"/>
            <w:bottom w:val="none" w:sz="0" w:space="0" w:color="auto"/>
            <w:right w:val="none" w:sz="0" w:space="0" w:color="auto"/>
          </w:divBdr>
        </w:div>
        <w:div w:id="733745939">
          <w:marLeft w:val="0"/>
          <w:marRight w:val="0"/>
          <w:marTop w:val="0"/>
          <w:marBottom w:val="0"/>
          <w:divBdr>
            <w:top w:val="none" w:sz="0" w:space="0" w:color="auto"/>
            <w:left w:val="none" w:sz="0" w:space="0" w:color="auto"/>
            <w:bottom w:val="none" w:sz="0" w:space="0" w:color="auto"/>
            <w:right w:val="none" w:sz="0" w:space="0" w:color="auto"/>
          </w:divBdr>
        </w:div>
      </w:divsChild>
    </w:div>
    <w:div w:id="1621885410">
      <w:bodyDiv w:val="1"/>
      <w:marLeft w:val="0"/>
      <w:marRight w:val="0"/>
      <w:marTop w:val="0"/>
      <w:marBottom w:val="0"/>
      <w:divBdr>
        <w:top w:val="none" w:sz="0" w:space="0" w:color="auto"/>
        <w:left w:val="none" w:sz="0" w:space="0" w:color="auto"/>
        <w:bottom w:val="none" w:sz="0" w:space="0" w:color="auto"/>
        <w:right w:val="none" w:sz="0" w:space="0" w:color="auto"/>
      </w:divBdr>
      <w:divsChild>
        <w:div w:id="107238905">
          <w:marLeft w:val="0"/>
          <w:marRight w:val="0"/>
          <w:marTop w:val="0"/>
          <w:marBottom w:val="0"/>
          <w:divBdr>
            <w:top w:val="none" w:sz="0" w:space="0" w:color="auto"/>
            <w:left w:val="none" w:sz="0" w:space="0" w:color="auto"/>
            <w:bottom w:val="none" w:sz="0" w:space="0" w:color="auto"/>
            <w:right w:val="none" w:sz="0" w:space="0" w:color="auto"/>
          </w:divBdr>
          <w:divsChild>
            <w:div w:id="1601913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09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nur.org/" TargetMode="External"/><Relationship Id="rId5" Type="http://schemas.openxmlformats.org/officeDocument/2006/relationships/hyperlink" Target="https://www.biobiochile.cl/noticias/internacional/europa/2022/04/12/fiscal-general-de-ucrania-asegura-que-se-cometieron-crimenes-de-guerra-en-6-mil-lugares.shtml" TargetMode="External"/><Relationship Id="rId4" Type="http://schemas.openxmlformats.org/officeDocument/2006/relationships/hyperlink" Target="https://www.biobiochile.cl/lista/autores/jamuno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444</Words>
  <Characters>2448</Characters>
  <Application>Microsoft Office Word</Application>
  <DocSecurity>0</DocSecurity>
  <Lines>20</Lines>
  <Paragraphs>5</Paragraphs>
  <ScaleCrop>false</ScaleCrop>
  <Company>HP</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Cristian Vernal</cp:lastModifiedBy>
  <cp:revision>3</cp:revision>
  <dcterms:created xsi:type="dcterms:W3CDTF">2022-04-12T23:16:00Z</dcterms:created>
  <dcterms:modified xsi:type="dcterms:W3CDTF">2022-04-16T04:21:00Z</dcterms:modified>
</cp:coreProperties>
</file>