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Arial" w:cs="Arial" w:eastAsia="Arial" w:hAnsi="Arial"/>
          <w:rtl w:val="0"/>
        </w:rPr>
        <w:t xml:space="preserve">ServiYa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 21 noviembre del 2025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Arial" w:cs="Arial" w:eastAsia="Arial" w:hAnsi="Arial"/>
          <w:rtl w:val="0"/>
        </w:rPr>
        <w:t xml:space="preserve">Julian Beltran, David Mendez, Cristian Yara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1.0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_______________________________________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mínima: Portátil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recomendada: </w:t>
      </w:r>
    </w:p>
    <w:p w:rsidR="00000000" w:rsidDel="00000000" w:rsidP="00000000" w:rsidRDefault="00000000" w:rsidRPr="00000000" w14:paraId="0000000A">
      <w:pPr>
        <w:spacing w:after="280" w:before="0" w:line="24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Portátil HP ProBook 440 G9  Intel Core i7, 16GB RAM, 512GB SSD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Intel Core i7-1255 U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operativo: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Windows 11 Pro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Memoria RAM:</w:t>
      </w:r>
      <w:r w:rsidDel="00000000" w:rsidR="00000000" w:rsidRPr="00000000">
        <w:rPr>
          <w:rFonts w:ascii="Arial" w:cs="Arial" w:eastAsia="Arial" w:hAnsi="Arial"/>
          <w:rtl w:val="0"/>
        </w:rPr>
        <w:t xml:space="preserve"> 16 GB (módulo total instalado)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Almacenamiento: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512 GB SSD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Pantalla:</w:t>
      </w:r>
      <w:r w:rsidDel="00000000" w:rsidR="00000000" w:rsidRPr="00000000">
        <w:rPr>
          <w:rFonts w:ascii="Arial" w:cs="Arial" w:eastAsia="Arial" w:hAnsi="Arial"/>
          <w:rtl w:val="0"/>
        </w:rPr>
        <w:t xml:space="preserve"> 14" (no táctil)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Cámara:</w:t>
      </w:r>
      <w:r w:rsidDel="00000000" w:rsidR="00000000" w:rsidRPr="00000000">
        <w:rPr>
          <w:rFonts w:ascii="Arial" w:cs="Arial" w:eastAsia="Arial" w:hAnsi="Arial"/>
          <w:rtl w:val="0"/>
        </w:rPr>
        <w:t xml:space="preserve"> Cámara con reducción de ruido temporal para videollamadas más claras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mínima: </w:t>
      </w:r>
    </w:p>
    <w:p w:rsidR="00000000" w:rsidDel="00000000" w:rsidP="00000000" w:rsidRDefault="00000000" w:rsidRPr="00000000" w14:paraId="00000011">
      <w:pPr>
        <w:spacing w:after="0"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*Windows 11</w:t>
      </w:r>
    </w:p>
    <w:p w:rsidR="00000000" w:rsidDel="00000000" w:rsidP="00000000" w:rsidRDefault="00000000" w:rsidRPr="00000000" w14:paraId="00000012">
      <w:pPr>
        <w:spacing w:after="0"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*Visual Studio Code</w:t>
      </w:r>
    </w:p>
    <w:p w:rsidR="00000000" w:rsidDel="00000000" w:rsidP="00000000" w:rsidRDefault="00000000" w:rsidRPr="00000000" w14:paraId="00000013">
      <w:pPr>
        <w:spacing w:after="0"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*Github</w:t>
      </w:r>
    </w:p>
    <w:p w:rsidR="00000000" w:rsidDel="00000000" w:rsidP="00000000" w:rsidRDefault="00000000" w:rsidRPr="00000000" w14:paraId="00000014">
      <w:pPr>
        <w:spacing w:after="0" w:before="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*Google Chrome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*MySQL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recomendada: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11</w:t>
      </w:r>
      <w:r w:rsidDel="00000000" w:rsidR="00000000" w:rsidRPr="00000000">
        <w:rPr>
          <w:rFonts w:ascii="Arial" w:cs="Arial" w:eastAsia="Arial" w:hAnsi="Arial"/>
          <w:rtl w:val="0"/>
        </w:rPr>
        <w:t xml:space="preserve">:Preinstalado con actualizaciones automáticas y seguridad activada </w:t>
      </w:r>
    </w:p>
    <w:p w:rsidR="00000000" w:rsidDel="00000000" w:rsidP="00000000" w:rsidRDefault="00000000" w:rsidRPr="00000000" w14:paraId="00000018">
      <w:pPr>
        <w:spacing w:after="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Visual Studio Code</w:t>
      </w:r>
      <w:r w:rsidDel="00000000" w:rsidR="00000000" w:rsidRPr="00000000">
        <w:rPr>
          <w:rFonts w:ascii="Arial" w:cs="Arial" w:eastAsia="Arial" w:hAnsi="Arial"/>
          <w:rtl w:val="0"/>
        </w:rPr>
        <w:t xml:space="preserve">: Extensiones para  soporte de framework ejemplo: React,Laravel, Node, integración con Github</w:t>
      </w:r>
    </w:p>
    <w:p w:rsidR="00000000" w:rsidDel="00000000" w:rsidP="00000000" w:rsidRDefault="00000000" w:rsidRPr="00000000" w14:paraId="00000019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:Git instalado con nombre y correo, repositorio remoto con  en Github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Google Chrome</w:t>
      </w:r>
      <w:r w:rsidDel="00000000" w:rsidR="00000000" w:rsidRPr="00000000">
        <w:rPr>
          <w:rFonts w:ascii="Arial" w:cs="Arial" w:eastAsia="Arial" w:hAnsi="Arial"/>
          <w:rtl w:val="0"/>
        </w:rPr>
        <w:t xml:space="preserve">:Actualizado con extensiones útiles como REACT   Devtools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rtl w:val="0"/>
        </w:rPr>
        <w:t xml:space="preserve">: Instalado en el servidor local y MySQL Workbench para  consultar tablas y consultas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mínima: Latinoamérica Hosting, internet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recomendada: 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*Latinoamérica Hosting – Plan H2 (Hosting SSD NVMe).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*Espacio Disco: 30 GB SSD NVMe</w:t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*Memoria:4GB Ram</w:t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*20 Cuentas Email</w:t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*5 Bases datos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*2 Dominios permitidos</w:t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*Seguridad Imunify360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*Copias de seguridad</w:t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*SSL gratis (https://)</w:t>
      </w:r>
    </w:p>
    <w:p w:rsidR="00000000" w:rsidDel="00000000" w:rsidP="00000000" w:rsidRDefault="00000000" w:rsidRPr="00000000" w14:paraId="00000028">
      <w:pPr>
        <w:spacing w:after="28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mínima: Correo Electrónico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Especificación recomendada: 24/7</w:t>
      </w:r>
    </w:p>
    <w:p w:rsidR="00000000" w:rsidDel="00000000" w:rsidP="00000000" w:rsidRDefault="00000000" w:rsidRPr="00000000" w14:paraId="0000002C">
      <w:pPr>
        <w:spacing w:after="280" w:before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Respuestas en menos de 24 horas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B. COMPARATIVA DE PROVEEDORES</w:t>
      </w:r>
    </w:p>
    <w:tbl>
      <w:tblPr>
        <w:tblStyle w:val="Table1"/>
        <w:tblW w:w="98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9"/>
        <w:gridCol w:w="1908"/>
        <w:gridCol w:w="906"/>
        <w:gridCol w:w="1037"/>
        <w:gridCol w:w="731"/>
        <w:gridCol w:w="1794"/>
        <w:gridCol w:w="980"/>
        <w:gridCol w:w="1338"/>
        <w:tblGridChange w:id="0">
          <w:tblGrid>
            <w:gridCol w:w="1159"/>
            <w:gridCol w:w="1908"/>
            <w:gridCol w:w="906"/>
            <w:gridCol w:w="1037"/>
            <w:gridCol w:w="731"/>
            <w:gridCol w:w="1794"/>
            <w:gridCol w:w="980"/>
            <w:gridCol w:w="1338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Latinoamérica Hosting,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Hosting 30GB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170.000 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30GB SSD, 2 vCPU, 4GB RAM, SSL ilimitado, backups diarios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Bajo costo, buena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Bajo costo, buena capacidad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Latinoamerica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Dominio .com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56.500COP/AÑO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56.500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Dominio anual, gestión DNS, privacidad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Económico y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Renovación obligatoria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Claro Hogar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Internet hogar 200Mbps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1’700.000 COP (Promedio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1’700.000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Conexión estable 200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Conexión rápida y estable para desarrollo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costo anual más elevado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Proveedor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Laptop/Equipo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4.000.000 COP (vida útil 3 años)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1’300.00 COP/Año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Laptop gama media-alta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óptimo para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Requiere reposición cada 3 años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80" w:before="28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2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Proveedor 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Proveedor 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Proveedor 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Proveedor 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jc w:val="right"/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  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jc w:val="right"/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jc w:val="right"/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 4.25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 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 3.95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 4.</w:t>
            </w: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94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9640.000000000002" w:type="dxa"/>
        <w:jc w:val="left"/>
        <w:tblLayout w:type="fixed"/>
        <w:tblLook w:val="0400"/>
      </w:tblPr>
      <w:tblGrid>
        <w:gridCol w:w="2363"/>
        <w:gridCol w:w="1644"/>
        <w:gridCol w:w="955"/>
        <w:gridCol w:w="1311"/>
        <w:gridCol w:w="1051"/>
        <w:gridCol w:w="2316"/>
        <w:tblGridChange w:id="0">
          <w:tblGrid>
            <w:gridCol w:w="2363"/>
            <w:gridCol w:w="1644"/>
            <w:gridCol w:w="955"/>
            <w:gridCol w:w="1311"/>
            <w:gridCol w:w="1051"/>
            <w:gridCol w:w="2316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Hosting NVMe 30GB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170.000 COP/año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170.000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Proveedor A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Router / Red doméstica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200.000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200.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Proveedor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Laptop desarrollo (vida útil 3 años)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4.000.000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’300.000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Proveedor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Mouse, teclado, 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300.000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300.00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Proveedor D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Internet 200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1.700.000 COP/año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’700.000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Proveedor C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’600.000 COP (Anual)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BF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Windows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Incluido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Google Workspace/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0-200.000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0-200.000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Google/Microsoft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Figma Pro/ Herramientas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400.000 800.000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400.000</w:t>
            </w:r>
          </w:p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Figma/IA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Windows Defender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Microsoft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VS Code,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Microsoft/GitHub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400.000 - 1´000.000 (Según Plan)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2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8780.0" w:type="dxa"/>
        <w:jc w:val="left"/>
        <w:tblLayout w:type="fixed"/>
        <w:tblLook w:val="0400"/>
      </w:tblPr>
      <w:tblGrid>
        <w:gridCol w:w="3960"/>
        <w:gridCol w:w="1860"/>
        <w:gridCol w:w="980"/>
        <w:gridCol w:w="1980"/>
        <w:tblGridChange w:id="0">
          <w:tblGrid>
            <w:gridCol w:w="3960"/>
            <w:gridCol w:w="1860"/>
            <w:gridCol w:w="980"/>
            <w:gridCol w:w="198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Despliegue, configuración,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180.000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Unica vez</w:t>
            </w:r>
          </w:p>
        </w:tc>
      </w:tr>
      <w:tr>
        <w:trPr>
          <w:cantSplit w:val="0"/>
          <w:trHeight w:val="1259.882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Uso del sistema para 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400.000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Unica vez</w:t>
            </w:r>
          </w:p>
        </w:tc>
      </w:tr>
      <w:tr>
        <w:trPr>
          <w:cantSplit w:val="0"/>
          <w:trHeight w:val="1259.88281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Mano de obra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Se centra en el tiempo y costo que se hizo en el aplicativo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1´423.500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Unica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15–20% del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2´000.000 - 3’000.000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Incidencias generales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Incluido en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Imprevistos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400.000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Unica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0"/>
                <w:szCs w:val="30"/>
                <w:rtl w:val="0"/>
              </w:rPr>
              <w:t xml:space="preserve">$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117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de la Solución: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Desarrollar la plataforma web ServiYa para gestionar servicios, usuarios, chats y solicitudes en tiempo real, con un sistema seguro, rápido y escalable.</w:t>
      </w:r>
    </w:p>
    <w:p w:rsidR="00000000" w:rsidDel="00000000" w:rsidP="00000000" w:rsidRDefault="00000000" w:rsidRPr="00000000" w14:paraId="00000119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Incluye análisis, diseño UX/UI, desarrollo frontend, API backend, base de datos, autenticación, manejo de chats y panel administrativo.</w:t>
      </w:r>
    </w:p>
    <w:p w:rsidR="00000000" w:rsidDel="00000000" w:rsidP="00000000" w:rsidRDefault="00000000" w:rsidRPr="00000000" w14:paraId="0000011A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Mejor organización, disponibilidad 24/7, reducción de tiempos, trazabilidad de servicios y mayor satisfacción del usuario final.</w:t>
      </w:r>
    </w:p>
    <w:p w:rsidR="00000000" w:rsidDel="00000000" w:rsidP="00000000" w:rsidRDefault="00000000" w:rsidRPr="00000000" w14:paraId="0000011B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Hosting SSD, HTTPS, base de datos MySQL, acceso a repositorio GitHub, VS Code, Windows 11</w:t>
      </w:r>
    </w:p>
    <w:p w:rsidR="00000000" w:rsidDel="00000000" w:rsidP="00000000" w:rsidRDefault="00000000" w:rsidRPr="00000000" w14:paraId="0000011C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1D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6"/>
        <w:tblW w:w="8545.0" w:type="dxa"/>
        <w:jc w:val="left"/>
        <w:tblLayout w:type="fixed"/>
        <w:tblLook w:val="0400"/>
      </w:tblPr>
      <w:tblGrid>
        <w:gridCol w:w="3585"/>
        <w:gridCol w:w="1240"/>
        <w:gridCol w:w="1240"/>
        <w:gridCol w:w="1240"/>
        <w:gridCol w:w="1240"/>
        <w:tblGridChange w:id="0">
          <w:tblGrid>
            <w:gridCol w:w="3585"/>
            <w:gridCol w:w="1240"/>
            <w:gridCol w:w="1240"/>
            <w:gridCol w:w="1240"/>
            <w:gridCol w:w="1240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4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7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670.000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3’670.000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400.000 - 1’000.000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270.000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270.000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800.000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1’400.000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0"/>
                <w:szCs w:val="30"/>
                <w:rtl w:val="0"/>
              </w:rPr>
              <w:t xml:space="preserve">17.540.000 (Promedio)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$ 6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0"/>
                <w:szCs w:val="30"/>
                <w:rtl w:val="0"/>
              </w:rPr>
              <w:t xml:space="preserve">’000.000 COP (Promedio)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Arial" w:cs="Arial" w:eastAsia="Arial" w:hAnsi="Arial"/>
          <w:rtl w:val="0"/>
        </w:rPr>
        <w:t xml:space="preserve"> Latinoamérica Hosting – Plan H2 (30 GB SSD NVMe)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Ofrece la mejor relación costo–beneficio, incluye SSL, seguridad Immunify 360, copias de seguridad y recursos suficientes para soportar el proyecto ServiYa.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Ventajas Competitivas:</w:t>
      </w:r>
      <w:r w:rsidDel="00000000" w:rsidR="00000000" w:rsidRPr="00000000">
        <w:rPr>
          <w:rFonts w:ascii="Arial" w:cs="Arial" w:eastAsia="Arial" w:hAnsi="Arial"/>
          <w:rtl w:val="0"/>
        </w:rPr>
        <w:t xml:space="preserve"> Bajo costo anual, buen rendimiento, soporte activo, estabilidad del servicio, y escalabilidad para futuros módulos del sistema.</w:t>
      </w:r>
    </w:p>
    <w:p w:rsidR="00000000" w:rsidDel="00000000" w:rsidP="00000000" w:rsidRDefault="00000000" w:rsidRPr="00000000" w14:paraId="00000163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periódicamente el estado del hosting y dominio para evitar interrupciones del servicio.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copias de seguridad semanales para mantener la integridad de la información.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Evaluar cada año la necesidad de ampliar recursos (RAM/CPU/espacio) según el crecimiento del proyecto.</w:t>
      </w:r>
    </w:p>
    <w:p w:rsidR="00000000" w:rsidDel="00000000" w:rsidP="00000000" w:rsidRDefault="00000000" w:rsidRPr="00000000" w14:paraId="00000167">
      <w:pPr>
        <w:spacing w:after="28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80" w:before="280" w:lineRule="auto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Formalizar la compra del hosting y dominio con el proveedor seleccionado.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el despliegue de la plataforma y ejecutar pruebas finales en el entorno productivo.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Programar sesiones de capacitación para el equipo que administrará y operará el sistema.</w:t>
        <w:br w:type="textWrapping"/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before="2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Cotizaciones de proveedores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Plan de implementación completo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17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Documento elaborado el: [Fecha]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Próxima revisión: [Fecha]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RP64wdRUWbMji1u2MdmpQoz4Q==">CgMxLjA4AHIhMUNiZVlMaUh2MjJ6T1UyRk8ycWMwbXRUQTA2VEJ2MlFW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