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RaptorRuntime Product and Architecture Specification</w:t>
      </w:r>
    </w:p>
    <w:p>
      <w:pPr>
        <w:spacing w:after="280"/>
      </w:pPr>
      <w:r>
        <w:rPr>
          <w:i/>
          <w:color w:val="3C3C3C"/>
          <w:sz w:val="24"/>
        </w:rPr>
        <w:t>Original standalone JavaScript and TypeScript runtime for the Raptor ecosystem</w:t>
      </w:r>
    </w:p>
    <w:p>
      <w:pPr>
        <w:spacing w:after="140" w:line="269" w:lineRule="auto"/>
      </w:pPr>
      <w:r>
        <w:rPr>
          <w:rFonts w:ascii="Aptos" w:hAnsi="Aptos"/>
          <w:sz w:val="21"/>
        </w:rPr>
        <w:t>RaptorRuntime is the proposed native execution platform beneath RaptorJS. It will be installed independently, run JavaScript and TypeScript applications without requiring Node.js at runtime, and provide a coherent foundation for the existing Raptor packages. This document defines the product boundary, architecture, compatibility policy, delivery plan, and decisions needed to build it without copying Node.js source code, branding, or internal design.</w:t>
      </w:r>
    </w:p>
    <w:tbl>
      <w:tblPr>
        <w:tblStyle w:val="TableGrid"/>
        <w:tblW w:type="auto" w:w="0"/>
        <w:jc w:val="center"/>
        <w:tblLook w:firstColumn="1" w:firstRow="1" w:lastColumn="0" w:lastRow="0" w:noHBand="0" w:noVBand="1" w:val="04A0"/>
      </w:tblPr>
      <w:tblGrid>
        <w:gridCol w:w="4968"/>
        <w:gridCol w:w="4968"/>
      </w:tblGrid>
      <w:tr>
        <w:tc>
          <w:tcPr>
            <w:tcW w:type="dxa" w:w="2448"/>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Decision</w:t>
            </w:r>
          </w:p>
        </w:tc>
        <w:tc>
          <w:tcPr>
            <w:tcW w:type="dxa" w:w="6912"/>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Specification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Product name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RaptorRuntime</w:t>
            </w:r>
          </w:p>
        </w:tc>
      </w:tr>
      <w:tr>
        <w:tc>
          <w:tcPr>
            <w:tcW w:type="dxa" w:w="244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Primary command</w:t>
            </w:r>
          </w:p>
        </w:tc>
        <w:tc>
          <w:tcPr>
            <w:tcW w:type="dxa" w:w="69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Initial delivery</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Standalone native executables and signed installers</w:t>
            </w:r>
          </w:p>
        </w:tc>
      </w:tr>
      <w:tr>
        <w:tc>
          <w:tcPr>
            <w:tcW w:type="dxa" w:w="244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Primary languages</w:t>
            </w:r>
          </w:p>
        </w:tc>
        <w:tc>
          <w:tcPr>
            <w:tcW w:type="dxa" w:w="69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JavaScript and TypeScript</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Relationship to RaptorJS</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Runtime layer below the existing framework packages</w:t>
            </w:r>
          </w:p>
        </w:tc>
      </w:tr>
      <w:tr>
        <w:tc>
          <w:tcPr>
            <w:tcW w:type="dxa" w:w="244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Originality rule</w:t>
            </w:r>
          </w:p>
        </w:tc>
        <w:tc>
          <w:tcPr>
            <w:tcW w:type="dxa" w:w="69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Independent implementation and API design; no copied Node.js code or branding</w:t>
            </w:r>
          </w:p>
        </w:tc>
      </w:tr>
    </w:tbl>
    <w:p>
      <w:pPr>
        <w:spacing w:after="40"/>
      </w:pPr>
    </w:p>
    <w:p>
      <w:pPr>
        <w:pStyle w:val="Heading1"/>
        <w:spacing w:before="280" w:after="100"/>
      </w:pPr>
      <w:r>
        <w:rPr>
          <w:color w:val="000000"/>
        </w:rPr>
        <w:t>1 Product Intent</w:t>
      </w:r>
    </w:p>
    <w:p>
      <w:pPr>
        <w:spacing w:after="140" w:line="269" w:lineRule="auto"/>
      </w:pPr>
      <w:r>
        <w:rPr>
          <w:rFonts w:ascii="Aptos" w:hAnsi="Aptos"/>
          <w:sz w:val="21"/>
        </w:rPr>
        <w:t>The goal is not to recreate Node.js feature by feature. RaptorRuntime should solve the same broad problem - executing server-side and tooling-oriented JavaScript - with an original operating model: explicit capabilities, built-in observability, deterministic task execution, and a small stable platform API. Developers should be able to install one product and immediately create, run, test, package, and inspect a Raptor application.</w:t>
      </w:r>
    </w:p>
    <w:p>
      <w:pPr>
        <w:pStyle w:val="ListBullet"/>
        <w:spacing w:after="60"/>
      </w:pPr>
      <w:r>
        <w:t>Make TypeScript a first-class source format rather than a separate compile step.</w:t>
      </w:r>
    </w:p>
    <w:p>
      <w:pPr>
        <w:pStyle w:val="ListBullet"/>
        <w:spacing w:after="60"/>
      </w:pPr>
      <w:r>
        <w:t>Provide one integrated command surface instead of a collection of unrelated global tools.</w:t>
      </w:r>
    </w:p>
    <w:p>
      <w:pPr>
        <w:pStyle w:val="ListBullet"/>
        <w:spacing w:after="60"/>
      </w:pPr>
      <w:r>
        <w:t>Keep application permissions visible and enforceable from development through deployment.</w:t>
      </w:r>
    </w:p>
    <w:p>
      <w:pPr>
        <w:pStyle w:val="ListBullet"/>
        <w:spacing w:after="60"/>
      </w:pPr>
      <w:r>
        <w:t>Support the RaptorJS packages as first-party consumers without coupling the framework to runtime internals.</w:t>
      </w:r>
    </w:p>
    <w:p>
      <w:pPr>
        <w:pStyle w:val="ListBullet"/>
        <w:spacing w:after="60"/>
      </w:pPr>
      <w:r>
        <w:t>Offer a pragmatic migration bridge for npm packages while preserving a distinct Raptor-native API.</w:t>
      </w:r>
    </w:p>
    <w:p>
      <w:pPr>
        <w:pStyle w:val="Heading1"/>
        <w:spacing w:before="280" w:after="100"/>
      </w:pPr>
      <w:r>
        <w:rPr>
          <w:color w:val="000000"/>
        </w:rPr>
        <w:t>2 Product Boundary and Naming</w:t>
      </w:r>
    </w:p>
    <w:p>
      <w:pPr>
        <w:spacing w:after="140" w:line="269" w:lineRule="auto"/>
      </w:pPr>
      <w:r>
        <w:rPr>
          <w:rFonts w:ascii="Aptos" w:hAnsi="Aptos"/>
          <w:sz w:val="21"/>
        </w:rPr>
        <w:t>RaptorRuntime owns process startup, language execution, module loading, task scheduling, operating-system access, networking primitives, package resolution, diagnostics, and distribution. RaptorJS remains an application and UI framework. The existing @raptor/run package keeps its present framework role; it is not renamed or replaced by the runtime during the first phases.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Layer</w:t>
            </w:r>
          </w:p>
        </w:tc>
        <w:tc>
          <w:tcPr>
            <w:tcW w:type="dxa" w:w="1944"/>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Name</w:t>
            </w:r>
          </w:p>
        </w:tc>
        <w:tc>
          <w:tcPr>
            <w:tcW w:type="dxa" w:w="396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Responsibility</w:t>
            </w:r>
          </w:p>
        </w:tc>
        <w:tc>
          <w:tcPr>
            <w:tcW w:type="dxa" w:w="201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Collision policy</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Runtime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RaptorRuntime / raptor</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Execution platform and developer CLI</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Owns raptor runtime subcommands</w:t>
            </w:r>
          </w:p>
        </w:tc>
      </w:tr>
      <w:tr>
        <w:tc>
          <w:tcPr>
            <w:tcW w:type="dxa" w:w="144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Framework</w:t>
            </w:r>
          </w:p>
        </w:tc>
        <w:tc>
          <w:tcPr>
            <w:tcW w:type="dxa" w:w="194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w:t>
            </w:r>
          </w:p>
        </w:tc>
        <w:tc>
          <w:tcPr>
            <w:tcW w:type="dxa" w:w="396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Application runtime, SSR and routing</w:t>
            </w:r>
          </w:p>
        </w:tc>
        <w:tc>
          <w:tcPr>
            <w:tcW w:type="dxa" w:w="20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Keeps current package and public imports</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Build</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@raptor/bundle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Framework bundling and graph tooling</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May use runtime APIs but stays independently versioned</w:t>
            </w:r>
          </w:p>
        </w:tc>
      </w:tr>
      <w:tr>
        <w:tc>
          <w:tcPr>
            <w:tcW w:type="dxa" w:w="144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Engine</w:t>
            </w:r>
          </w:p>
        </w:tc>
        <w:tc>
          <w:tcPr>
            <w:tcW w:type="dxa" w:w="194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@raptor/engine</w:t>
            </w:r>
          </w:p>
        </w:tc>
        <w:tc>
          <w:tcPr>
            <w:tcW w:type="dxa" w:w="396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 application planning and code generation</w:t>
            </w:r>
          </w:p>
        </w:tc>
        <w:tc>
          <w:tcPr>
            <w:tcW w:type="dxa" w:w="20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Existing raptor command remains until command migration is explicitly approved</w:t>
            </w:r>
          </w:p>
        </w:tc>
      </w:tr>
    </w:tbl>
    <w:p>
      <w:pPr>
        <w:spacing w:after="40"/>
      </w:pPr>
    </w:p>
    <w:p>
      <w:pPr>
        <w:spacing w:after="140" w:line="269" w:lineRule="auto"/>
      </w:pPr>
      <w:r>
        <w:rPr>
          <w:rFonts w:ascii="Aptos" w:hAnsi="Aptos"/>
          <w:sz w:val="21"/>
        </w:rPr>
        <w:t>During development the native binary is called raptor-runtime to avoid overwriting the current raptor executable. The final unified raptor command is introduced only after a compatibility audit. Early commands are raptor-runtime run, raptor-runtime test, raptor-runtime doctor, and raptor-runtime pack.</w:t>
      </w:r>
    </w:p>
    <w:p>
      <w:pPr>
        <w:pStyle w:val="Heading1"/>
        <w:spacing w:before="280" w:after="100"/>
      </w:pPr>
      <w:r>
        <w:rPr>
          <w:color w:val="000000"/>
        </w:rPr>
        <w:t>3 Originality and Intellectual Property Guardrails</w:t>
      </w:r>
    </w:p>
    <w:p>
      <w:pPr>
        <w:spacing w:after="140" w:line="269" w:lineRule="auto"/>
      </w:pPr>
      <w:r>
        <w:rPr>
          <w:rFonts w:ascii="Aptos" w:hAnsi="Aptos"/>
          <w:sz w:val="21"/>
        </w:rPr>
        <w:t>RaptorRuntime may interoperate with public web, ECMAScript, TypeScript, POSIX, Windows, npm registry, and package-format specifications. Interoperability is not a license to copy an implementation. The project must use clean-room engineering practices: design from published standards and independently written tests; review dependencies and licenses; document provenance for imported specifications; and reject copied source, copied internal test suites, copied error text, or Node branding.</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Allowed foundation</w:t>
            </w:r>
          </w:p>
        </w:tc>
        <w:tc>
          <w:tcPr>
            <w:tcW w:type="dxa" w:w="381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Not allowed</w:t>
            </w:r>
          </w:p>
        </w:tc>
        <w:tc>
          <w:tcPr>
            <w:tcW w:type="dxa" w:w="3312"/>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Required practice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ECMAScript and Web Platform standards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Node.js source code or internal architecture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Link every API decision to a public standard or Raptor design record</w:t>
            </w:r>
          </w:p>
        </w:tc>
      </w:tr>
      <w:tr>
        <w:tc>
          <w:tcPr>
            <w:tcW w:type="dxa" w:w="223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V8, QuickJS, JavaScriptCore under their licenses</w:t>
            </w:r>
          </w:p>
        </w:tc>
        <w:tc>
          <w:tcPr>
            <w:tcW w:type="dxa" w:w="38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Node trademarks or product naming</w:t>
            </w:r>
          </w:p>
        </w:tc>
        <w:tc>
          <w:tcPr>
            <w:tcW w:type="dxa" w:w="33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Maintain third-party notices and license review</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npm registry metadata and published package contracts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Copying package-manager implementation code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Build an independent resolver and lockfile format</w:t>
            </w:r>
          </w:p>
        </w:tc>
      </w:tr>
      <w:tr>
        <w:tc>
          <w:tcPr>
            <w:tcW w:type="dxa" w:w="223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Publicly documented interoperability behavior</w:t>
            </w:r>
          </w:p>
        </w:tc>
        <w:tc>
          <w:tcPr>
            <w:tcW w:type="dxa" w:w="38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Node-specific undocumented quirks as compatibility targets</w:t>
            </w:r>
          </w:p>
        </w:tc>
        <w:tc>
          <w:tcPr>
            <w:tcW w:type="dxa" w:w="33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Treat compatibility as measured behavior, not imitation</w:t>
            </w:r>
          </w:p>
        </w:tc>
      </w:tr>
    </w:tbl>
    <w:p>
      <w:pPr>
        <w:spacing w:after="40"/>
      </w:pPr>
    </w:p>
    <w:p>
      <w:pPr>
        <w:pStyle w:val="Heading1"/>
        <w:spacing w:before="280" w:after="100"/>
      </w:pPr>
      <w:r>
        <w:rPr>
          <w:color w:val="000000"/>
        </w:rPr>
        <w:t>4 User Experience</w:t>
      </w:r>
    </w:p>
    <w:p>
      <w:pPr>
        <w:spacing w:after="140" w:line="269" w:lineRule="auto"/>
      </w:pPr>
      <w:r>
        <w:rPr>
          <w:rFonts w:ascii="Aptos" w:hAnsi="Aptos"/>
          <w:sz w:val="21"/>
        </w:rPr>
        <w:t>A new installation must work without Node.js, a global package manager, or a compiler configuration. The runtime detects a project manifest, applies a clear default, and explains any requested capability before granting it. Every command supports human-readable output and structured JSON output for automation.</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Command</w:t>
            </w:r>
          </w:p>
        </w:tc>
        <w:tc>
          <w:tcPr>
            <w:tcW w:type="dxa" w:w="2304"/>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Purpose</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First release behavior</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raptor-runtime run app.ts</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Run an application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Transpile TypeScript in memory, load modules, apply permissions</w:t>
            </w:r>
          </w:p>
        </w:tc>
      </w:tr>
      <w:tr>
        <w:tc>
          <w:tcPr>
            <w:tcW w:type="dxa" w:w="273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raptor-runtime test</w:t>
            </w:r>
          </w:p>
        </w:tc>
        <w:tc>
          <w:tcPr>
            <w:tcW w:type="dxa" w:w="230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Run tests</w:t>
            </w:r>
          </w:p>
        </w:tc>
        <w:tc>
          <w:tcPr>
            <w:tcW w:type="dxa" w:w="432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Discover *.test.ts and execute with isolated clocks and structured reporting</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raptor-runtime init</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Create project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Generate a minimal manifest, source file and permissions file</w:t>
            </w:r>
          </w:p>
        </w:tc>
      </w:tr>
      <w:tr>
        <w:tc>
          <w:tcPr>
            <w:tcW w:type="dxa" w:w="273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raptor-runtime pack</w:t>
            </w:r>
          </w:p>
        </w:tc>
        <w:tc>
          <w:tcPr>
            <w:tcW w:type="dxa" w:w="230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Build deployable unit</w:t>
            </w:r>
          </w:p>
        </w:tc>
        <w:tc>
          <w:tcPr>
            <w:tcW w:type="dxa" w:w="432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Emit reproducible application bundle with lockfile</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raptor-runtime doctor</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Diagnose environment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Report binary version, target platform, project state and capability issues</w:t>
            </w:r>
          </w:p>
        </w:tc>
      </w:tr>
      <w:tr>
        <w:tc>
          <w:tcPr>
            <w:tcW w:type="dxa" w:w="273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raptor-runtime trace</w:t>
            </w:r>
          </w:p>
        </w:tc>
        <w:tc>
          <w:tcPr>
            <w:tcW w:type="dxa" w:w="230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Inspect execution</w:t>
            </w:r>
          </w:p>
        </w:tc>
        <w:tc>
          <w:tcPr>
            <w:tcW w:type="dxa" w:w="432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Write OpenTelemetry-compatible trace data and request timings</w:t>
            </w:r>
          </w:p>
        </w:tc>
      </w:tr>
    </w:tbl>
    <w:p>
      <w:pPr>
        <w:spacing w:after="40"/>
      </w:pPr>
    </w:p>
    <w:p>
      <w:pPr>
        <w:pStyle w:val="Heading1"/>
        <w:spacing w:before="280" w:after="100"/>
      </w:pPr>
      <w:r>
        <w:rPr>
          <w:color w:val="000000"/>
        </w:rPr>
        <w:t>5 System Architecture</w:t>
      </w:r>
    </w:p>
    <w:p>
      <w:pPr>
        <w:spacing w:after="140" w:line="269" w:lineRule="auto"/>
      </w:pPr>
      <w:r>
        <w:rPr>
          <w:rFonts w:ascii="Aptos" w:hAnsi="Aptos"/>
          <w:sz w:val="21"/>
        </w:rPr>
        <w:t>The runtime is a native host with a small JavaScript binding surface. Rust is the recommended systems language because it supports safe concurrency, portable builds, strong tooling, and an explicit dependency model. A supported JavaScript engine is embedded behind an internal engine adapter so a future engine replacement does not change application APIs.</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Component</w:t>
            </w:r>
          </w:p>
        </w:tc>
        <w:tc>
          <w:tcPr>
            <w:tcW w:type="dxa" w:w="5112"/>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Responsibilities</w:t>
            </w:r>
          </w:p>
        </w:tc>
        <w:tc>
          <w:tcPr>
            <w:tcW w:type="dxa" w:w="2232"/>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Public exposure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Launcher</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Parse CLI, locate project, start diagnostics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raptor-runtime executable</w:t>
            </w:r>
          </w:p>
        </w:tc>
      </w:tr>
      <w:tr>
        <w:tc>
          <w:tcPr>
            <w:tcW w:type="dxa" w:w="20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Engine adapter</w:t>
            </w:r>
          </w:p>
        </w:tc>
        <w:tc>
          <w:tcPr>
            <w:tcW w:type="dxa" w:w="51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Initialize isolate, evaluate modules, map errors</w:t>
            </w:r>
          </w:p>
        </w:tc>
        <w:tc>
          <w:tcPr>
            <w:tcW w:type="dxa" w:w="223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None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Module graph</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Resolve Raptor modules, local files, npm bridge packages and URL modules if enabled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raptor:modules diagnostics only</w:t>
            </w:r>
          </w:p>
        </w:tc>
      </w:tr>
      <w:tr>
        <w:tc>
          <w:tcPr>
            <w:tcW w:type="dxa" w:w="20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Capability broker</w:t>
            </w:r>
          </w:p>
        </w:tc>
        <w:tc>
          <w:tcPr>
            <w:tcW w:type="dxa" w:w="51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Approve filesystem, network, process, clock and secret access</w:t>
            </w:r>
          </w:p>
        </w:tc>
        <w:tc>
          <w:tcPr>
            <w:tcW w:type="dxa" w:w="223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raptor:capabilities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Task fabric</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Schedule async work, cancellation, workers and resource quotas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raptor:tasks</w:t>
            </w:r>
          </w:p>
        </w:tc>
      </w:tr>
      <w:tr>
        <w:tc>
          <w:tcPr>
            <w:tcW w:type="dxa" w:w="20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Platform services</w:t>
            </w:r>
          </w:p>
        </w:tc>
        <w:tc>
          <w:tcPr>
            <w:tcW w:type="dxa" w:w="51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HTTP, file storage, crypto, subprocesses, streams</w:t>
            </w:r>
          </w:p>
        </w:tc>
        <w:tc>
          <w:tcPr>
            <w:tcW w:type="dxa" w:w="223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 modules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Telemetry core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Logs, metrics, traces and profiles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raptor:observe</w:t>
            </w:r>
          </w:p>
        </w:tc>
      </w:tr>
    </w:tbl>
    <w:p>
      <w:pPr>
        <w:spacing w:after="40"/>
      </w:pPr>
    </w:p>
    <w:p>
      <w:pPr>
        <w:spacing w:after="140" w:line="269" w:lineRule="auto"/>
      </w:pPr>
      <w:r>
        <w:rPr>
          <w:rFonts w:ascii="Aptos" w:hAnsi="Aptos"/>
          <w:sz w:val="21"/>
        </w:rPr>
        <w:t>Internal layers communicate through typed Rust interfaces and versioned message contracts. JavaScript never receives raw host handles. Each host object is scoped to an isolate and a granted capability, which prevents accidental reuse across workers or tenants.</w:t>
      </w:r>
    </w:p>
    <w:p>
      <w:pPr>
        <w:pStyle w:val="Heading1"/>
        <w:spacing w:before="280" w:after="100"/>
      </w:pPr>
      <w:r>
        <w:rPr>
          <w:color w:val="000000"/>
        </w:rPr>
        <w:t>6 Raptor Native API Design</w:t>
      </w:r>
    </w:p>
    <w:p>
      <w:pPr>
        <w:spacing w:after="140" w:line="269" w:lineRule="auto"/>
      </w:pPr>
      <w:r>
        <w:rPr>
          <w:rFonts w:ascii="Aptos" w:hAnsi="Aptos"/>
          <w:sz w:val="21"/>
        </w:rPr>
        <w:t>Raptor APIs use the raptor: module namespace. This avoids pretending to be a built-in Node module and keeps the product vocabulary stable. APIs are promise-based, use Web-standard Request, Response, URL, Headers, ReadableStream and AbortSignal types where appropriate, and expose explicit options instead of ambient global state.</w:t>
      </w:r>
    </w:p>
    <w:tbl>
      <w:tblPr>
        <w:tblStyle w:val="TableGrid"/>
        <w:tblW w:type="auto" w:w="0"/>
        <w:jc w:val="center"/>
        <w:tblLook w:firstColumn="1" w:firstRow="1" w:lastColumn="0" w:lastRow="0" w:noHBand="0" w:noVBand="1" w:val="04A0"/>
      </w:tblPr>
      <w:tblGrid>
        <w:gridCol w:w="3312"/>
        <w:gridCol w:w="3312"/>
        <w:gridCol w:w="3312"/>
      </w:tblGrid>
      <w:tr>
        <w:tc>
          <w:tcPr>
            <w:tcW w:type="dxa" w:w="2088"/>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Module</w:t>
            </w:r>
          </w:p>
        </w:tc>
        <w:tc>
          <w:tcPr>
            <w:tcW w:type="dxa" w:w="381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Initial scope</w:t>
            </w:r>
          </w:p>
        </w:tc>
        <w:tc>
          <w:tcPr>
            <w:tcW w:type="dxa" w:w="345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Design rule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raptor:serve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HTTP server, routes, graceful shutdown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Fetch-native request and response contract</w:t>
            </w:r>
          </w:p>
        </w:tc>
      </w:tr>
      <w:tr>
        <w:tc>
          <w:tcPr>
            <w:tcW w:type="dxa" w:w="208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raptor:files</w:t>
            </w:r>
          </w:p>
        </w:tc>
        <w:tc>
          <w:tcPr>
            <w:tcW w:type="dxa" w:w="38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Scoped files, atomic writes, directory traversal</w:t>
            </w:r>
          </w:p>
        </w:tc>
        <w:tc>
          <w:tcPr>
            <w:tcW w:type="dxa" w:w="345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Requires an explicit filesystem capability</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raptor:net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Outbound fetch, TCP and TLS where enabled</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Destination allowlists and timeouts are first-class</w:t>
            </w:r>
          </w:p>
        </w:tc>
      </w:tr>
      <w:tr>
        <w:tc>
          <w:tcPr>
            <w:tcW w:type="dxa" w:w="208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raptor:tasks</w:t>
            </w:r>
          </w:p>
        </w:tc>
        <w:tc>
          <w:tcPr>
            <w:tcW w:type="dxa" w:w="38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Workers, queues, cancellation and deadlines</w:t>
            </w:r>
          </w:p>
        </w:tc>
        <w:tc>
          <w:tcPr>
            <w:tcW w:type="dxa" w:w="345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No shared mutable host state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raptor:kv</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Local development key value store interface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Portable interface, replaceable backing store</w:t>
            </w:r>
          </w:p>
        </w:tc>
      </w:tr>
      <w:tr>
        <w:tc>
          <w:tcPr>
            <w:tcW w:type="dxa" w:w="208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raptor:observe</w:t>
            </w:r>
          </w:p>
        </w:tc>
        <w:tc>
          <w:tcPr>
            <w:tcW w:type="dxa" w:w="38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Logger, spans, metrics and profiles</w:t>
            </w:r>
          </w:p>
        </w:tc>
        <w:tc>
          <w:tcPr>
            <w:tcW w:type="dxa" w:w="345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Structured events from the start</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raptor:process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Arguments, environment and controlled child processes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No unrestricted host access by default</w:t>
            </w:r>
          </w:p>
        </w:tc>
      </w:tr>
    </w:tbl>
    <w:p>
      <w:pPr>
        <w:spacing w:after="40"/>
      </w:pPr>
    </w:p>
    <w:p>
      <w:pPr>
        <w:pStyle w:val="Heading1"/>
        <w:spacing w:before="280" w:after="100"/>
      </w:pPr>
      <w:r>
        <w:rPr>
          <w:color w:val="000000"/>
        </w:rPr>
        <w:t>7 Security Model</w:t>
      </w:r>
    </w:p>
    <w:p>
      <w:pPr>
        <w:spacing w:after="140" w:line="269" w:lineRule="auto"/>
      </w:pPr>
      <w:r>
        <w:rPr>
          <w:rFonts w:ascii="Aptos" w:hAnsi="Aptos"/>
          <w:sz w:val="21"/>
        </w:rPr>
        <w:t>Security is a product feature, not an optional wrapper. A project declares what it needs in raptor.runtime.json. The default development policy prompts or denies sensitive access; production policies are non-interactive and auditable. Capabilities are granular, revocable, inherited only when explicitly delegated, and recorded in diagnostics.</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Capability</w:t>
            </w:r>
          </w:p>
        </w:tc>
        <w:tc>
          <w:tcPr>
            <w:tcW w:type="dxa" w:w="453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Example declaration</w:t>
            </w:r>
          </w:p>
        </w:tc>
        <w:tc>
          <w:tcPr>
            <w:tcW w:type="dxa" w:w="2808"/>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Default</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Filesystem read</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files.read: [./src, ./assets]</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Denied outside project</w:t>
            </w:r>
          </w:p>
        </w:tc>
      </w:tr>
      <w:tr>
        <w:tc>
          <w:tcPr>
            <w:tcW w:type="dxa" w:w="20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Filesystem write</w:t>
            </w:r>
          </w:p>
        </w:tc>
        <w:tc>
          <w:tcPr>
            <w:tcW w:type="dxa" w:w="453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files.write: [./.raptor, ./dist]</w:t>
            </w:r>
          </w:p>
        </w:tc>
        <w:tc>
          <w:tcPr>
            <w:tcW w:type="dxa" w:w="280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Denied</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Network</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net.connect: [api.example.com:443]</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Denied</w:t>
            </w:r>
          </w:p>
        </w:tc>
      </w:tr>
      <w:tr>
        <w:tc>
          <w:tcPr>
            <w:tcW w:type="dxa" w:w="20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Environment</w:t>
            </w:r>
          </w:p>
        </w:tc>
        <w:tc>
          <w:tcPr>
            <w:tcW w:type="dxa" w:w="453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env.read: [DATABASE_URL]</w:t>
            </w:r>
          </w:p>
        </w:tc>
        <w:tc>
          <w:tcPr>
            <w:tcW w:type="dxa" w:w="280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Denied</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Subprocess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process.spawn: [git]</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Denied</w:t>
            </w:r>
          </w:p>
        </w:tc>
      </w:tr>
      <w:tr>
        <w:tc>
          <w:tcPr>
            <w:tcW w:type="dxa" w:w="201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Time and randomness</w:t>
            </w:r>
          </w:p>
        </w:tc>
        <w:tc>
          <w:tcPr>
            <w:tcW w:type="dxa" w:w="453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clock.real and crypto.random</w:t>
            </w:r>
          </w:p>
        </w:tc>
        <w:tc>
          <w:tcPr>
            <w:tcW w:type="dxa" w:w="280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Allowed with trace annotations</w:t>
            </w:r>
          </w:p>
        </w:tc>
      </w:tr>
    </w:tbl>
    <w:p>
      <w:pPr>
        <w:spacing w:after="40"/>
      </w:pPr>
    </w:p>
    <w:p>
      <w:pPr>
        <w:pStyle w:val="Heading1"/>
        <w:spacing w:before="280" w:after="100"/>
      </w:pPr>
      <w:r>
        <w:rPr>
          <w:color w:val="000000"/>
        </w:rPr>
        <w:t>8 Package and Compatibility Strategy</w:t>
      </w:r>
    </w:p>
    <w:p>
      <w:pPr>
        <w:spacing w:after="140" w:line="269" w:lineRule="auto"/>
      </w:pPr>
      <w:r>
        <w:rPr>
          <w:rFonts w:ascii="Aptos" w:hAnsi="Aptos"/>
          <w:sz w:val="21"/>
        </w:rPr>
        <w:t>RaptorRuntime uses a Raptor manifest and lockfile, not a cloned package-manager design. The runtime can fetch packages from npm-compatible registries through an adapter, but Raptor-native projects declare dependencies, integrity data, target platforms and permissions in their own schema. The registry protocol remains replaceable.</w:t>
      </w:r>
    </w:p>
    <w:p>
      <w:pPr>
        <w:pStyle w:val="ListBullet"/>
        <w:spacing w:after="60"/>
      </w:pPr>
      <w:r>
        <w:t>Phase one supports standard ESM packages with a defined subset of package metadata.</w:t>
      </w:r>
    </w:p>
    <w:p>
      <w:pPr>
        <w:pStyle w:val="ListBullet"/>
        <w:spacing w:after="60"/>
      </w:pPr>
      <w:r>
        <w:t>CommonJS runs only through a contained compatibility adapter and is never the default execution model.</w:t>
      </w:r>
    </w:p>
    <w:p>
      <w:pPr>
        <w:pStyle w:val="ListBullet"/>
        <w:spacing w:after="60"/>
      </w:pPr>
      <w:r>
        <w:t>Packages that require Node internal bindings or undocumented behavior are reported as unsupported rather than emulated indefinitely.</w:t>
      </w:r>
    </w:p>
    <w:p>
      <w:pPr>
        <w:pStyle w:val="ListBullet"/>
        <w:spacing w:after="60"/>
      </w:pPr>
      <w:r>
        <w:t>Raptor packages publish normal semver metadata and declare the minimum RaptorRuntime version they require.</w:t>
      </w:r>
    </w:p>
    <w:p>
      <w:pPr>
        <w:pStyle w:val="ListBullet"/>
        <w:spacing w:after="60"/>
      </w:pPr>
      <w:r>
        <w:t>The lockfile stores content integrity and origin, enabling reproducible builds and supply-chain audits.</w:t>
      </w:r>
    </w:p>
    <w:p>
      <w:pPr>
        <w:pStyle w:val="Heading1"/>
        <w:spacing w:before="280" w:after="100"/>
      </w:pPr>
      <w:r>
        <w:rPr>
          <w:color w:val="000000"/>
        </w:rPr>
        <w:t>9 Integration with the Existing Repository</w:t>
      </w:r>
    </w:p>
    <w:p>
      <w:pPr>
        <w:spacing w:after="140" w:line="269" w:lineRule="auto"/>
      </w:pPr>
      <w:r>
        <w:rPr>
          <w:rFonts w:ascii="Aptos" w:hAnsi="Aptos"/>
          <w:sz w:val="21"/>
        </w:rPr>
        <w:t>The repository already contains framework and tooling packages such as @raptor/core, @raptor/dom, @raptor/server, @raptor/run, @raptor/bundle, @raptor/engine, and the RaptorWire packages. RaptorRuntime must initially be additive. No current command, package name, or import path should change merely because the runtime work starts.</w:t>
      </w:r>
    </w:p>
    <w:tbl>
      <w:tblPr>
        <w:tblStyle w:val="TableGrid"/>
        <w:tblW w:type="auto" w:w="0"/>
        <w:jc w:val="center"/>
        <w:tblLook w:firstColumn="1" w:firstRow="1" w:lastColumn="0" w:lastRow="0" w:noHBand="0" w:noVBand="1" w:val="04A0"/>
      </w:tblPr>
      <w:tblGrid>
        <w:gridCol w:w="4968"/>
        <w:gridCol w:w="4968"/>
      </w:tblGrid>
      <w:tr>
        <w:tc>
          <w:tcPr>
            <w:tcW w:type="dxa" w:w="2448"/>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Rule</w:t>
            </w:r>
          </w:p>
        </w:tc>
        <w:tc>
          <w:tcPr>
            <w:tcW w:type="dxa" w:w="6912"/>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Implementation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Separate workspace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Create packages/runtime for host contracts and runtime-cli for the development launcher; native host may live in runtime-native</w:t>
            </w:r>
          </w:p>
        </w:tc>
      </w:tr>
      <w:tr>
        <w:tc>
          <w:tcPr>
            <w:tcW w:type="dxa" w:w="244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No command overwrite</w:t>
            </w:r>
          </w:p>
        </w:tc>
        <w:tc>
          <w:tcPr>
            <w:tcW w:type="dxa" w:w="69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Use raptor-runtime while existing raptor, raptor-run and raptor-bundle binaries remain registered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No forced dependency</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Existing TypeScript packages continue to run under the currently declared Node engine during bootstrap</w:t>
            </w:r>
          </w:p>
        </w:tc>
      </w:tr>
      <w:tr>
        <w:tc>
          <w:tcPr>
            <w:tcW w:type="dxa" w:w="2448"/>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Adapter boundary</w:t>
            </w:r>
          </w:p>
        </w:tc>
        <w:tc>
          <w:tcPr>
            <w:tcW w:type="dxa" w:w="6912"/>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Add @raptor/runtime-bridge only after the native APIs are stable and covered by contract tests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Independent versions</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Runtime release cadence and framework release cadence are linked by compatibility ranges, not a monorepo-wide lockstep</w:t>
            </w:r>
          </w:p>
        </w:tc>
      </w:tr>
    </w:tbl>
    <w:p>
      <w:pPr>
        <w:spacing w:after="40"/>
      </w:pPr>
    </w:p>
    <w:p>
      <w:pPr>
        <w:pStyle w:val="Heading1"/>
        <w:spacing w:before="280" w:after="100"/>
      </w:pPr>
      <w:r>
        <w:rPr>
          <w:color w:val="000000"/>
        </w:rPr>
        <w:t>10 Distribution and Installation</w:t>
      </w:r>
    </w:p>
    <w:p>
      <w:pPr>
        <w:spacing w:after="140" w:line="269" w:lineRule="auto"/>
      </w:pPr>
      <w:r>
        <w:rPr>
          <w:rFonts w:ascii="Aptos" w:hAnsi="Aptos"/>
          <w:sz w:val="21"/>
        </w:rPr>
        <w:t>RaptorRuntime is distributed as a signed, versioned native product. The installer places the executable on PATH and creates an update channel. It does not bundle or depend on a Node.js installation. Development builds are labelled clearly and use a distinct command name until release validation completes.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Platform</w:t>
            </w:r>
          </w:p>
        </w:tc>
        <w:tc>
          <w:tcPr>
            <w:tcW w:type="dxa" w:w="46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Delivery</w:t>
            </w:r>
          </w:p>
        </w:tc>
        <w:tc>
          <w:tcPr>
            <w:tcW w:type="dxa" w:w="288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Verification</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Windows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MSIX or signed installer, plus winget manifest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Authenticode signature, SHA 256 checksum, clean-machine install test</w:t>
            </w:r>
          </w:p>
        </w:tc>
      </w:tr>
      <w:tr>
        <w:tc>
          <w:tcPr>
            <w:tcW w:type="dxa" w:w="180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macOS</w:t>
            </w:r>
          </w:p>
        </w:tc>
        <w:tc>
          <w:tcPr>
            <w:tcW w:type="dxa" w:w="468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Signed and notarized PKG or DMG, plus Homebrew formula</w:t>
            </w:r>
          </w:p>
        </w:tc>
        <w:tc>
          <w:tcPr>
            <w:tcW w:type="dxa" w:w="288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Notarization, universal binary test, checksum</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Linux</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Tarball, deb and rpm packages, plus package-manager metadata</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GPG or Sigstore provenance, container smoke test</w:t>
            </w:r>
          </w:p>
        </w:tc>
      </w:tr>
      <w:tr>
        <w:tc>
          <w:tcPr>
            <w:tcW w:type="dxa" w:w="180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CI and containers</w:t>
            </w:r>
          </w:p>
        </w:tc>
        <w:tc>
          <w:tcPr>
            <w:tcW w:type="dxa" w:w="468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Pinned release archives and minimal base images</w:t>
            </w:r>
          </w:p>
        </w:tc>
        <w:tc>
          <w:tcPr>
            <w:tcW w:type="dxa" w:w="288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Digest-pinned artifact and reproducible smoke application</w:t>
            </w:r>
          </w:p>
        </w:tc>
      </w:tr>
    </w:tbl>
    <w:p>
      <w:pPr>
        <w:spacing w:after="40"/>
      </w:pPr>
    </w:p>
    <w:p>
      <w:pPr>
        <w:pStyle w:val="Heading1"/>
        <w:spacing w:before="280" w:after="100"/>
      </w:pPr>
      <w:r>
        <w:rPr>
          <w:color w:val="000000"/>
        </w:rPr>
        <w:t>11 Delivery Roadmap</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Milestone</w:t>
            </w:r>
          </w:p>
        </w:tc>
        <w:tc>
          <w:tcPr>
            <w:tcW w:type="dxa" w:w="432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Outcome</w:t>
            </w:r>
          </w:p>
        </w:tc>
        <w:tc>
          <w:tcPr>
            <w:tcW w:type="dxa" w:w="309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Exit criteria</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0 Architecture spike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Native binary evaluates a local JavaScript file</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Supported engine runs a module; startup, error and shutdown paths tested</w:t>
            </w:r>
          </w:p>
        </w:tc>
      </w:tr>
      <w:tr>
        <w:tc>
          <w:tcPr>
            <w:tcW w:type="dxa" w:w="194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1 Developer core</w:t>
            </w:r>
          </w:p>
        </w:tc>
        <w:tc>
          <w:tcPr>
            <w:tcW w:type="dxa" w:w="432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TypeScript, ESM graph, permissions, run and doctor commands</w:t>
            </w:r>
          </w:p>
        </w:tc>
        <w:tc>
          <w:tcPr>
            <w:tcW w:type="dxa" w:w="309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Can start a Raptor example without Node at runtime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2 Services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Fetch server, files, networking, workers and telemetry</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Load and error tests; capabilities enforced in integration tests</w:t>
            </w:r>
          </w:p>
        </w:tc>
      </w:tr>
      <w:tr>
        <w:tc>
          <w:tcPr>
            <w:tcW w:type="dxa" w:w="194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3 Packaging</w:t>
            </w:r>
          </w:p>
        </w:tc>
        <w:tc>
          <w:tcPr>
            <w:tcW w:type="dxa" w:w="432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Manifest, lockfile, registry adapter and pack command</w:t>
            </w:r>
          </w:p>
        </w:tc>
        <w:tc>
          <w:tcPr>
            <w:tcW w:type="dxa" w:w="309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Reproducible application bundle on Windows, macOS and Linux</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4 Framework bridge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RaptorJS runs on supported native APIs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Selected existing examples pass through the bridge</w:t>
            </w:r>
          </w:p>
        </w:tc>
      </w:tr>
      <w:tr>
        <w:tc>
          <w:tcPr>
            <w:tcW w:type="dxa" w:w="194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5 Public preview</w:t>
            </w:r>
          </w:p>
        </w:tc>
        <w:tc>
          <w:tcPr>
            <w:tcW w:type="dxa" w:w="432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Installers, docs, migration guide and issue triage</w:t>
            </w:r>
          </w:p>
        </w:tc>
        <w:tc>
          <w:tcPr>
            <w:tcW w:type="dxa" w:w="309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Security review, license audit, performance baselines and signed releases</w:t>
            </w:r>
          </w:p>
        </w:tc>
      </w:tr>
    </w:tbl>
    <w:p>
      <w:pPr>
        <w:spacing w:after="40"/>
      </w:pPr>
    </w:p>
    <w:p>
      <w:pPr>
        <w:pStyle w:val="Heading1"/>
        <w:spacing w:before="280" w:after="100"/>
      </w:pPr>
      <w:r>
        <w:rPr>
          <w:color w:val="000000"/>
        </w:rPr>
        <w:t>12 Quality Gates</w:t>
      </w:r>
    </w:p>
    <w:p>
      <w:pPr>
        <w:pStyle w:val="ListBullet"/>
        <w:spacing w:after="60"/>
      </w:pPr>
      <w:r>
        <w:t>Every public API has a written contract, examples, capability behavior and a negative test.</w:t>
      </w:r>
    </w:p>
    <w:p>
      <w:pPr>
        <w:pStyle w:val="ListBullet"/>
        <w:spacing w:after="60"/>
      </w:pPr>
      <w:r>
        <w:t>Compatibility claims are backed by a published, versioned test matrix rather than a blanket promise.</w:t>
      </w:r>
    </w:p>
    <w:p>
      <w:pPr>
        <w:pStyle w:val="ListBullet"/>
        <w:spacing w:after="60"/>
      </w:pPr>
      <w:r>
        <w:t>A clean-room provenance review is required for new platform APIs and compatibility adapters.</w:t>
      </w:r>
    </w:p>
    <w:p>
      <w:pPr>
        <w:pStyle w:val="ListBullet"/>
        <w:spacing w:after="60"/>
      </w:pPr>
      <w:r>
        <w:t>Native dependencies receive license, vulnerability and update review before release.</w:t>
      </w:r>
    </w:p>
    <w:p>
      <w:pPr>
        <w:pStyle w:val="ListBullet"/>
        <w:spacing w:after="60"/>
      </w:pPr>
      <w:r>
        <w:t>Release candidates pass installation, upgrade, uninstall, permission-denial, network-failure and crash-recovery tests on all supported platforms.</w:t>
      </w:r>
    </w:p>
    <w:p>
      <w:pPr>
        <w:pStyle w:val="ListBullet"/>
        <w:spacing w:after="60"/>
      </w:pPr>
      <w:r>
        <w:t>Performance reports track cold start, HTTP throughput, memory ceiling and task-cancellation latency against RaptorRuntime's own prior releases.</w:t>
      </w:r>
    </w:p>
    <w:p>
      <w:pPr>
        <w:pStyle w:val="Heading1"/>
        <w:spacing w:before="280" w:after="100"/>
      </w:pPr>
      <w:r>
        <w:rPr>
          <w:color w:val="000000"/>
        </w:rPr>
        <w:t>13 Decisions Required Before Implementation</w:t>
      </w:r>
    </w:p>
    <w:p>
      <w:pPr>
        <w:spacing w:after="140" w:line="269" w:lineRule="auto"/>
      </w:pPr>
      <w:r>
        <w:rPr>
          <w:rFonts w:ascii="Aptos" w:hAnsi="Aptos"/>
          <w:sz w:val="21"/>
        </w:rPr>
        <w:t>The next implementation phase needs four explicit product decisions. The recommendations below optimize for a small original core and a safe bridge to the existing repository.</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Decision</w:t>
            </w:r>
          </w:p>
        </w:tc>
        <w:tc>
          <w:tcPr>
            <w:tcW w:type="dxa" w:w="3456"/>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Recommendation</w:t>
            </w:r>
          </w:p>
        </w:tc>
        <w:tc>
          <w:tcPr>
            <w:tcW w:type="dxa" w:w="3744"/>
            <w:shd w:fill="1F4E7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color w:val="FFFFFF"/>
                <w:sz w:val="18"/>
              </w:rPr>
              <w:t>Reason</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JavaScript engine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Begin with V8 through a narrow adapter</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Mature performance and tooling; adapter preserves future choice</w:t>
            </w:r>
          </w:p>
        </w:tc>
      </w:tr>
      <w:tr>
        <w:tc>
          <w:tcPr>
            <w:tcW w:type="dxa" w:w="216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Native language</w:t>
            </w:r>
          </w:p>
        </w:tc>
        <w:tc>
          <w:tcPr>
            <w:tcW w:type="dxa" w:w="345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Rust</w:t>
            </w:r>
          </w:p>
        </w:tc>
        <w:tc>
          <w:tcPr>
            <w:tcW w:type="dxa" w:w="374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Strong safety model, cross-platform builds and modern async ecosystem</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First target</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Developer server applications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Best fit with existing @raptor/server and @raptor/run work</w:t>
            </w:r>
          </w:p>
        </w:tc>
      </w:tr>
      <w:tr>
        <w:tc>
          <w:tcPr>
            <w:tcW w:type="dxa" w:w="2160"/>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Compatibility promise</w:t>
            </w:r>
          </w:p>
        </w:tc>
        <w:tc>
          <w:tcPr>
            <w:tcW w:type="dxa" w:w="3456"/>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ESM first, selective npm bridge</w:t>
            </w:r>
          </w:p>
        </w:tc>
        <w:tc>
          <w:tcPr>
            <w:tcW w:type="dxa" w:w="3744"/>
            <w:shd w:fill="F3F7FA"/>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Useful adoption path without recreating every legacy behavior</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Command migration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Keep raptor-runtime until audit passes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
              <w:rPr>
                <w:rFonts w:ascii="Aptos" w:hAnsi="Aptos"/>
                <w:b w:val="0"/>
                <w:color w:val="000000"/>
                <w:sz w:val="18"/>
              </w:rPr>
              <w:t>Prevents collisions with existing repository binaries</w:t>
            </w:r>
          </w:p>
        </w:tc>
      </w:tr>
    </w:tbl>
    <w:p>
      <w:pPr>
        <w:spacing w:after="40"/>
      </w:pPr>
    </w:p>
    <w:p>
      <w:pPr>
        <w:pStyle w:val="Heading1"/>
        <w:spacing w:before="280" w:after="100"/>
      </w:pPr>
      <w:r>
        <w:rPr>
          <w:color w:val="000000"/>
        </w:rPr>
        <w:t>14 Immediate Next Work</w:t>
      </w:r>
    </w:p>
    <w:p>
      <w:pPr>
        <w:spacing w:after="140" w:line="269" w:lineRule="auto"/>
      </w:pPr>
      <w:r>
        <w:rPr>
          <w:rFonts w:ascii="Aptos" w:hAnsi="Aptos"/>
          <w:sz w:val="21"/>
        </w:rPr>
        <w:t>The first engineering task is a short architecture spike, not a production runtime. It should prove that a standalone executable can load one TypeScript module, print structured diagnostics, enforce a denied filesystem access, and shut down cleanly. The spike should live alongside - not inside - the existing @raptor/run package. Its acceptance tests become the first RaptorRuntime contract suite.</w:t>
      </w:r>
    </w:p>
    <w:sectPr w:rsidR="00FC693F" w:rsidRPr="0006063C" w:rsidSect="00034616">
      <w:footerReference w:type="default" r:id="rId9"/>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RaptorRuntime Product and Architecture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