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</w:rPr>
        <w:t>Pontifícia Universidade Católica do Rio Grande do Sul</w:t>
      </w:r>
    </w:p>
    <w:p>
      <w:pPr>
        <w:jc w:val="center"/>
      </w:pPr>
      <w:r>
        <w:rPr>
          <w:b/>
          <w:i w:val="0"/>
        </w:rPr>
        <w:t>Escola Politécnica</w:t>
      </w:r>
    </w:p>
    <w:p>
      <w:pPr>
        <w:jc w:val="center"/>
      </w:pPr>
      <w:r>
        <w:rPr>
          <w:b w:val="0"/>
          <w:i w:val="0"/>
        </w:rPr>
        <w:t>Disciplina: Aprendizado por Reforço</w:t>
      </w:r>
    </w:p>
    <w:p>
      <w:pPr>
        <w:jc w:val="center"/>
      </w:pPr>
      <w:r>
        <w:rPr>
          <w:b w:val="0"/>
          <w:i w:val="0"/>
        </w:rPr>
        <w:t>Profª.: Daniela Oliveira Ferreira do Amaral</w:t>
      </w:r>
    </w:p>
    <w:p/>
    <w:p/>
    <w:p>
      <w:pPr>
        <w:jc w:val="center"/>
      </w:pPr>
      <w:r>
        <w:rPr>
          <w:b/>
          <w:sz w:val="36"/>
        </w:rPr>
        <w:t>Trabalho 2 (T2)</w:t>
      </w:r>
    </w:p>
    <w:p/>
    <w:p>
      <w:pPr>
        <w:jc w:val="center"/>
      </w:pPr>
      <w:r>
        <w:rPr>
          <w:b/>
          <w:sz w:val="32"/>
        </w:rPr>
        <w:t>Desenvolvimento de um Agente Inteligente</w:t>
        <w:br/>
        <w:t>com Deep Reinforcement Learning</w:t>
      </w:r>
    </w:p>
    <w:p/>
    <w:p/>
    <w:p/>
    <w:p/>
    <w:p/>
    <w:p/>
    <w:p>
      <w:pPr>
        <w:jc w:val="center"/>
      </w:pPr>
      <w:r>
        <w:rPr>
          <w:b w:val="0"/>
          <w:i w:val="0"/>
        </w:rPr>
        <w:t>Autora: Cristina Einsfeld</w:t>
      </w:r>
    </w:p>
    <w:p>
      <w:pPr>
        <w:jc w:val="center"/>
      </w:pPr>
      <w:r>
        <w:rPr>
          <w:b w:val="0"/>
          <w:i w:val="0"/>
        </w:rPr>
        <w:t>Junho de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Introdução</w:t>
      </w:r>
    </w:p>
    <w:p>
      <w:r>
        <w:t>O presente relatório descreve o desenvolvimento de um agente inteligente baseado na técnica de Deep Q-Network (DQN) e sua variante Double DQN (DDQN) para atuar no ambiente dinâmico CartPole-v1 da biblioteca Gymnasium. O agente aprende, por tentativa e erro, a equilibrar um pêndulo invertido sobre um carrinho, maximizando a recompensa acumulada ao longo dos episódios de interação com o ambiente.</w:t>
      </w:r>
    </w:p>
    <w:p>
      <w:r>
        <w:t>O trabalho combina conceitos fundamentais de Aprendizado por Reforço — como a equação de Bellman, a política ε-greedy e o aprendizado off-policy — com Redes Neurais Profundas, que atuam como aproximadores universais da função ação-valor Q(s, a). O código foi implementado em Python com PyTorch e segue uma arquitetura modular, com classes independentes para a rede neural, o buffer de experiência e o agente.</w:t>
      </w:r>
    </w:p>
    <w:p>
      <w:r>
        <w:t>Três artigos científicos publicados a partir de 2021 e classificados entre A1 e B1 no Qualis servem como base teórica e inspiração para as escolhas de implementação, conforme detalhado na seção seguinte.</w:t>
      </w:r>
    </w:p>
    <w:p>
      <w:pPr>
        <w:pStyle w:val="Heading1"/>
      </w:pPr>
      <w:r>
        <w:rPr>
          <w:color w:val="000000"/>
        </w:rPr>
        <w:t>2. Fundamentação Teórica</w:t>
      </w:r>
    </w:p>
    <w:p>
      <w:pPr>
        <w:pStyle w:val="Heading2"/>
      </w:pPr>
      <w:r>
        <w:rPr>
          <w:color w:val="000000"/>
        </w:rPr>
        <w:t>2.1 Processo de Decisão Markoviano e Q-Learning</w:t>
      </w:r>
    </w:p>
    <w:p>
      <w:r>
        <w:t>O ambiente de um problema de Aprendizado por Reforço é modelado como um Processo de Decisão Markoviano (MDP), definido pela quíntupla (S, A, P, r, γ), onde S é o conjunto de estados, A é o conjunto de ações, P é a função de transição de estados, r é a função de recompensa e γ ∈ (0, 1) é o fator de desconto (Wang et al. [2], Seção II-A).</w:t>
      </w:r>
    </w:p>
    <w:p>
      <w:r>
        <w:t>O objetivo do agente é encontrar uma política ótima π* que maximize o retorno acumulado descontado Gt = Σ γ^k · R_{t+k+1}. A função ação-valor Q(s, a) representa o retorno esperado ao tomar a ação a no estado s e seguir a política π a partir de então. A equação de Bellman expressa Q de forma recursiva: Q(s, a) = E[R_{t+1} + γ · Q(s', a') | s, a] (Wang et al. [2], Seção II-A, Eq. 3).</w:t>
      </w:r>
    </w:p>
    <w:p>
      <w:r>
        <w:t>O algoritmo Q-Learning (Watkins &amp; Dayan, 1992) é um método off-policy que atualiza Q(s, a) utilizando o erro de diferença temporal (TD error): Q(s, a) ← Q(s, a) + α · [R + γ · max_a' Q(s', a') − Q(s, a)]. Por não exigir conhecimento do modelo do ambiente (model-free) e poder aprender a partir de dados gerados por políticas não ótimas (off-policy), o Q-Learning é um dos algoritmos mais promissores para buscar a política ótima (Wang et al. [2], Seção II-A, Eq. 6).</w:t>
      </w:r>
    </w:p>
    <w:p>
      <w:pPr>
        <w:pStyle w:val="Heading2"/>
      </w:pPr>
      <w:r>
        <w:rPr>
          <w:color w:val="000000"/>
        </w:rPr>
        <w:t>2.2 Deep Q-Network (DQN)</w:t>
      </w:r>
    </w:p>
    <w:p>
      <w:r>
        <w:t>O Q-Learning tabular armazena Q-valores em uma tabela, o que é inviável para espaços de estado grandes ou contínuos. Mnih et al. (2015) propuseram o Deep Q-Network (DQN), que utiliza uma rede neural profunda para aproximar a função Q (Wang et al. [2], Seção III-A). O DQN introduziu três inovações fundamentais:</w:t>
      </w:r>
    </w:p>
    <w:p>
      <w:pPr>
        <w:pStyle w:val="ListBullet"/>
        <w:ind w:left="720"/>
      </w:pPr>
      <w:r>
        <w:t>Rede Neural Profunda (Q-Network): uma rede neural que recebe o estado s como entrada e retorna os Q-valores estimados para todas as ações possíveis. Hornik et al. (1989), citado em [2] Seção II-B, provam que MLPs multicamada são aproximadores universais de funções.</w:t>
      </w:r>
    </w:p>
    <w:p>
      <w:pPr>
        <w:pStyle w:val="ListBullet"/>
        <w:ind w:left="720"/>
      </w:pPr>
      <w:r>
        <w:t>Experience Replay (Buffer de Experiência): armazena transições (s, a, r, s', done) em um buffer circular e amostra mini-batches aleatórios para treinar a rede. Isso quebra a correlação temporal entre amostras consecutivas e melhora a eficiência de dados ([2] Seção III-A, item 2; [3] Seção 2.1).</w:t>
      </w:r>
    </w:p>
    <w:p>
      <w:pPr>
        <w:pStyle w:val="ListBullet"/>
        <w:ind w:left="720"/>
      </w:pPr>
      <w:r>
        <w:t>Target Network (Rede Alvo): uma cópia da rede principal cujos pesos são atualizados periodicamente. Mantém o valor alvo estável durante o treinamento, evitando oscilações e divergência. O valor alvo é calculado como y = R + γ · max_a' Q⁻(s', a'; θ⁻), onde Q⁻ é a target network ([2] Seção III-A, item 3, Eq. 13).</w:t>
      </w:r>
    </w:p>
    <w:p>
      <w:pPr>
        <w:pStyle w:val="Heading2"/>
      </w:pPr>
      <w:r>
        <w:rPr>
          <w:color w:val="000000"/>
        </w:rPr>
        <w:t>2.3 Double DQN (DDQN)</w:t>
      </w:r>
    </w:p>
    <w:p>
      <w:r>
        <w:t>O DQN padrão utiliza a mesma rede (alvo) tanto para selecionar quanto para avaliar a melhor ação no próximo estado. Isso causa superestimação sistemática dos Q-valores: quando a rede erra para cima em alguma ação, o operador max seleciona justamente esse erro inflado. Van Hasselt et al. (2016) provaram que qualquer fonte de erro — ruído ambiental, aproximação de funções, não-estacionariedade — leva a essa superestimação (Wang et al. [2], Seção III-B).</w:t>
      </w:r>
    </w:p>
    <w:p>
      <w:r>
        <w:t>O Double DQN resolve esse problema desacoplando a seleção da avaliação da ação. A fórmula do valor alvo passa a ser: y = R + γ · Q⁻(s', argmax_a Q(s', a; θ); θ⁻), onde a rede local (θ) seleciona a melhor ação e a rede alvo (θ⁻) avalia o valor dessa ação. Como as duas redes têm pesos diferentes, os erros tendem a não se reforçar mutuamente ([2] Seção III-B, Eq. 14).</w:t>
      </w:r>
    </w:p>
    <w:p>
      <w:pPr>
        <w:pStyle w:val="Heading2"/>
      </w:pPr>
      <w:r>
        <w:rPr>
          <w:color w:val="000000"/>
        </w:rPr>
        <w:t>2.4 Política ε-Greedy com Decaimento</w:t>
      </w:r>
    </w:p>
    <w:p>
      <w:r>
        <w:t>A política ε-greedy é a abordagem mais simples para equilibrar exploração e aproveitamento: com probabilidade ε o agente seleciona uma ação aleatória (exploração), e com probabilidade 1−ε seleciona a ação com maior Q-valor (aproveitamento). No algoritmo DQN original, ε decresce ao longo do treinamento ([1] Algoritmo 1, linha 6; [2] Seção III-A).</w:t>
      </w:r>
    </w:p>
    <w:p>
      <w:r>
        <w:t>Zhang et al. [1] fornecem a primeira análise teórica de convergência do DQN com ε-greedy. Os principais resultados são:</w:t>
      </w:r>
    </w:p>
    <w:p>
      <w:pPr>
        <w:pStyle w:val="ListBullet"/>
        <w:ind w:left="720"/>
      </w:pPr>
      <w:r>
        <w:t>Corolário 1 / Remark 2: ε precisa diminuir conforme os pesos W se aproximam do ótimo W*. Tanto o limite inferior quanto o superior de ε são funções lineares da distância e_t = ||W^{(t,0)} − W*||.</w:t>
      </w:r>
    </w:p>
    <w:p>
      <w:pPr>
        <w:pStyle w:val="ListBullet"/>
        <w:ind w:left="720"/>
      </w:pPr>
      <w:r>
        <w:t>Remark 5 / Eq. 18: um ε alto (maior c_ε) amplia a região de convergência, relaxando os requisitos sobre a inicialização W^{(0,0)}. Isso justifica começar com ε = 1.0.</w:t>
      </w:r>
    </w:p>
    <w:p>
      <w:pPr>
        <w:pStyle w:val="ListBullet"/>
        <w:ind w:left="720"/>
      </w:pPr>
      <w:r>
        <w:t>Eq. 19: a taxa de convergência é da ordem de γ + c_ε·(1−γ). Um c_ε menor (ε mais baixo) acelera a convergência. Isso justifica o decaimento progressivo de ε.</w:t>
      </w:r>
    </w:p>
    <w:p>
      <w:pPr>
        <w:pStyle w:val="ListBullet"/>
        <w:ind w:left="720"/>
      </w:pPr>
      <w:r>
        <w:t>Seção 5 (experimentos): os autores usam decaimento geométrico de ε de 1.0 a 0.01 nos experimentos com Atari Pong, validando a abordagem prática.</w:t>
      </w:r>
    </w:p>
    <w:p>
      <w:pPr>
        <w:pStyle w:val="Heading2"/>
      </w:pPr>
      <w:r>
        <w:rPr>
          <w:color w:val="000000"/>
        </w:rPr>
        <w:t>2.5 Experience Replay e Estabilidade</w:t>
      </w:r>
    </w:p>
    <w:p>
      <w:r>
        <w:t>Osei &amp; Lopez [3] investigam como o tamanho do buffer, a estratégia de seleção e a estratégia de retenção afetam a estabilidade do desempenho do agente. Seus principais achados relevantes para este projeto são:</w:t>
      </w:r>
    </w:p>
    <w:p>
      <w:pPr>
        <w:pStyle w:val="ListBullet"/>
        <w:ind w:left="720"/>
      </w:pPr>
      <w:r>
        <w:t>Seção 5, Figuras 5-6: buffers maiores produzem desempenho mais estável e com menor variância. Isso justifica a escolha de buffer_size = 100.000.</w:t>
      </w:r>
    </w:p>
    <w:p>
      <w:pPr>
        <w:pStyle w:val="ListBullet"/>
        <w:ind w:left="720"/>
      </w:pPr>
      <w:r>
        <w:t>Seção 2.1: a estratégia de retenção FIFO (First-In-First-Out), onde transições antigas são sobrescritas pelas novas quando o buffer está cheio, é simples mas eficaz quando o buffer é grande o suficiente.</w:t>
      </w:r>
    </w:p>
    <w:p>
      <w:pPr>
        <w:pStyle w:val="ListBullet"/>
        <w:ind w:left="720"/>
      </w:pPr>
      <w:r>
        <w:t>Tabela 1: a amostragem uniforme (Pi = 1/n) é a estratégia padrão do DQN, onde cada transição tem igual probabilidade de ser selecionada.</w:t>
      </w:r>
    </w:p>
    <w:p>
      <w:pPr>
        <w:pStyle w:val="Heading2"/>
      </w:pPr>
      <w:r>
        <w:rPr>
          <w:color w:val="000000"/>
        </w:rPr>
        <w:t>2.6 Artigos Científicos de Referência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Artigo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Qualis / Veículo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[1]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Zhang et al., "On the Convergence and Sample Complexity Analysis of Deep Q-Networks with ε-Greedy Exploration", NeurIPS 2023.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A1 / NeurIPS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[2]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Wang et al., "Deep Reinforcement Learning: A Survey", IEEE Trans. Neural Netw. Learn. Syst., vol. 35, no. 4, Abr. 2024.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A1 / IEEE TNNLS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[3]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Osei &amp; Lopez, "Experience Replay Optimisation via ATSC and TSC for Performance Stability in Deep RL", Appl. Sci. 2023, 13, 2034.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B1 / MDPI Appl. Sci.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3. Definição do Ambiente e Caracterização do Problema</w:t>
      </w:r>
    </w:p>
    <w:p>
      <w:r>
        <w:t>O ambiente escolhido para este projeto é o CartPole-v1, disponível na biblioteca Gymnasium (sucessora do OpenAI Gym). Trata-se de um problema clássico de controle onde um pêndulo está fixo sobre um carrinho que se move horizontalmente sobre um trilho sem atrito. O objetivo do agente é manter o pêndulo em equilíbrio vertical o maior tempo possível, aplicando forças para esquerda ou direita no carrinho.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Propriedade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Espaço de estados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dimensões contínuas: posição do carrinho (−4.8 a 4.8), velocidade do carrinho (−∞ a +∞), ângulo do pêndulo (−0.418 rad a +0.418 rad), velocidade angular (−∞ a +∞)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Espaço de ações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ações discretas: empurrar para esquerda (0) ou direita (1)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Recompensa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+1.0 a cada passo em que o pêndulo permanece em pé. Não há penalidade explícita na queda — a punição é indireta: o episódio termina mais cedo, resultando em menor recompensa acumulada.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Condição de término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Ângulo do pêndulo &gt; ±12° ou posição do carrinho &gt; ±2.4 do centro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Truncamento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Episódio truncado em 500 passos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Meta de solução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Média móvel ≥ 475 nos últimos 100 episódios (reward_threshold = 475.0)</w:t>
            </w:r>
          </w:p>
        </w:tc>
      </w:tr>
    </w:tbl>
    <w:p/>
    <w:p>
      <w:r>
        <w:t>O CartPole-v1 é um problema de tomada de decisão sequencial adequado para o algoritmo DQN por possuir espaço de estados contínuo (que inviabiliza Q-Learning tabular) e espaço de ações discreto (compatível com a saída da Q-Network).</w:t>
      </w:r>
    </w:p>
    <w:p>
      <w:r>
        <w:br w:type="page"/>
      </w:r>
    </w:p>
    <w:p>
      <w:pPr>
        <w:pStyle w:val="Heading1"/>
      </w:pPr>
      <w:r>
        <w:rPr>
          <w:color w:val="000000"/>
        </w:rPr>
        <w:t>4. Etapas de Implementação</w:t>
      </w:r>
    </w:p>
    <w:p>
      <w:r>
        <w:t>O código-fonte está contido no arquivo dqn_cartpole.py, organizado em 7 seções modulares. A seguir, cada componente é descrito em detalhe.</w:t>
      </w:r>
    </w:p>
    <w:p>
      <w:pPr>
        <w:pStyle w:val="Heading2"/>
      </w:pPr>
      <w:r>
        <w:rPr>
          <w:color w:val="000000"/>
        </w:rPr>
        <w:t>4.1 Hiperparâmetros e Reprodutibilidade</w:t>
      </w:r>
    </w:p>
    <w:p>
      <w:r>
        <w:t>Todos os hiperparâmetros do treinamento são centralizados em um único dicionário Python (HYPERPARAMS) no início do código. Isso permite ajustar qualquer parâmetro sem alterar a lógica das classes. As sementes aleatórias (random, numpy, torch) são fixadas com SEED = 42 para reprodutibilidade.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Hiperparâmetro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Learning Rate (lr)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5×10⁻⁴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Taxa do otimizador Adam. Valor conservador que evita oscilações.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Gamma (γ)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[1] Remark 4: γ próximo de 1 enfatiza recompensas de longo prazo. A taxa de convergência é limitada por γ + c_ε·(1−γ).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Epsilon inicial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[1] Eq. 18: ε alto amplia a região de convergência.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Epsilon mínimo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[1] Corolário 1: ε precisa de um limite inferior &gt; 0.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Epsilon decay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0.995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[1] Seção 5: decaimento geométrico de 1.0 a 0.01.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Buffer 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100.000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[2] Seção III-A; [3] Seção 5: buffers maiores → mais estabilidade.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Tamanho padrão de mini-batch para amostragem do buffer.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Target update freq.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episódios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[2] Seção III-A, item 3: hard update periódico da target network.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Hidden sizes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(256, 256)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Duas camadas ocultas com 256 neurônios cada, com ativação ReLU.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Learn every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passos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Reduz overfitting: acumula mais dados antes de cada gradiente.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Loss function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Huber (SmoothL1)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Menos sensível a outliers que MSE, estabiliza o gradiente.</w:t>
            </w:r>
          </w:p>
        </w:tc>
      </w:tr>
    </w:tbl>
    <w:p>
      <w:pPr>
        <w:pStyle w:val="Heading2"/>
      </w:pPr>
      <w:r>
        <w:rPr>
          <w:color w:val="000000"/>
        </w:rPr>
        <w:t>4.2 QNetwork — Rede Neural Profunda (MLP)</w:t>
      </w:r>
    </w:p>
    <w:p>
      <w:r>
        <w:t>A classe QNetwork implementa uma rede neural Multi-Layer Perceptron (MLP) usando PyTorch. A rede recebe o vetor de estado de 4 dimensões do CartPole como entrada e retorna os Q-valores estimados para as 2 ações possíveis.</w:t>
      </w:r>
    </w:p>
    <w:p>
      <w:r>
        <w:rPr>
          <w:b/>
          <w:i w:val="0"/>
        </w:rPr>
        <w:t>Arquitetura da rede:</w:t>
      </w:r>
    </w:p>
    <w:p>
      <w:pPr>
        <w:pStyle w:val="ListBullet"/>
        <w:ind w:left="720"/>
      </w:pPr>
      <w:r>
        <w:t>Camada de entrada: Linear(4, 256) → ReLU</w:t>
      </w:r>
    </w:p>
    <w:p>
      <w:pPr>
        <w:pStyle w:val="ListBullet"/>
        <w:ind w:left="720"/>
      </w:pPr>
      <w:r>
        <w:t>Camada oculta: Linear(256, 256) → ReLU</w:t>
      </w:r>
    </w:p>
    <w:p>
      <w:pPr>
        <w:pStyle w:val="ListBullet"/>
        <w:ind w:left="720"/>
      </w:pPr>
      <w:r>
        <w:t>Camada de saída: Linear(256, 2) — sem ativação (Q-valores brutos)</w:t>
      </w:r>
    </w:p>
    <w:p>
      <w:r>
        <w:t>A rede é construída dinamicamente a partir da tupla hidden_sizes no construtor, permitindo alterar a arquitetura sem modificar o código. A ativação ReLU (φ(z) = max{0, z}) segue a Equação (4) de Zhang et al. [1]: H(W; x) = 1ᵀ/K · φ(W_L^T ... φ(W_1^T x)).</w:t>
      </w:r>
    </w:p>
    <w:p>
      <w:r>
        <w:t>Wang et al. [2] (Seção III-A, item 1) descrevem que o DQN utiliza uma rede neural profunda para aproximar a função ação-valor sem conhecimento de domínio adicional. Hornik et al. (1989), citado em [2] Seção II-B, provam que MLPs multicamada são aproximadores universais de funções, justificando seu uso para representar Q*.</w:t>
      </w:r>
    </w:p>
    <w:p>
      <w:pPr>
        <w:pStyle w:val="Heading2"/>
      </w:pPr>
      <w:r>
        <w:rPr>
          <w:color w:val="000000"/>
        </w:rPr>
        <w:t>4.3 ReplayBuffer — Buffer de Experiência</w:t>
      </w:r>
    </w:p>
    <w:p>
      <w:r>
        <w:t>A classe ReplayBuffer implementa um buffer circular usando collections.deque(maxlen=100.000). Cada transição é armazenada como uma namedtuple Transition(state, action, reward, next_state, done).</w:t>
      </w:r>
    </w:p>
    <w:p>
      <w:r>
        <w:rPr>
          <w:b/>
          <w:i w:val="0"/>
        </w:rPr>
        <w:t>Métodos:</w:t>
      </w:r>
    </w:p>
    <w:p>
      <w:pPr>
        <w:pStyle w:val="ListBullet"/>
        <w:ind w:left="720"/>
      </w:pPr>
      <w:r>
        <w:t>push(): adiciona uma transição ao buffer. Quando o buffer está cheio, a transição mais antiga é automaticamente descartada (estratégia FIFO, conforme [3] Seção 2.1).</w:t>
      </w:r>
    </w:p>
    <w:p>
      <w:pPr>
        <w:pStyle w:val="ListBullet"/>
        <w:ind w:left="720"/>
      </w:pPr>
      <w:r>
        <w:t>sample(): amostra batch_size transições uniformemente ao acaso usando random.sample(). Cada transição tem probabilidade Pi = 1/n de ser selecionada ([2] Seção III-A; [3] Tabela 1). O método retorna 5 arrays NumPy separados (states, actions, rewards, next_states, dones), prontos para conversão em tensores PyTorch.</w:t>
      </w:r>
    </w:p>
    <w:p>
      <w:r>
        <w:t>Wang et al. [2] (Seção III-A, item 2) explicam que trajetórias consecutivas possuem correlação temporal e que alimentar diretamente a rede com esses dados causa divergência. O experience replay resolve isso armazenando transições históricas e amostrando mini-batches aleatórios, quebrando a correlação e habilitando treinamento off-policy eficiente.</w:t>
      </w:r>
    </w:p>
    <w:p>
      <w:pPr>
        <w:pStyle w:val="Heading2"/>
      </w:pPr>
      <w:r>
        <w:rPr>
          <w:color w:val="000000"/>
        </w:rPr>
        <w:t>4.4 DQNAgent — O Agente Inteligente</w:t>
      </w:r>
    </w:p>
    <w:p>
      <w:r>
        <w:t>A classe DQNAgent é o componente central do projeto. Ela integra a Q-Network, a target network, o replay buffer, a política ε-greedy e o algoritmo de aprendizado (DQN ou Double DQN) em uma única interface coesa. O agente possui 5 métodos principais:</w:t>
      </w:r>
    </w:p>
    <w:p>
      <w:r>
        <w:rPr>
          <w:b/>
          <w:i w:val="0"/>
        </w:rPr>
        <w:t>4.4.1 Construtor __init__</w:t>
      </w:r>
    </w:p>
    <w:p>
      <w:r>
        <w:t>Inicializa todos os componentes: cria duas redes neurais idênticas (rede local q_network e rede alvo target_network), sincroniza os pesos iniciais (θ⁻ = θ), cria o otimizador Adam, escolhe a função de perda (Huber ou MSE), cria o ReplayBuffer e inicializa ε = 1.0.</w:t>
      </w:r>
    </w:p>
    <w:p>
      <w:r>
        <w:rPr>
          <w:b/>
          <w:i w:val="0"/>
        </w:rPr>
        <w:t>4.4.2 select_action(state)</w:t>
      </w:r>
    </w:p>
    <w:p>
      <w:r>
        <w:t>Implementa a política ε-greedy conforme o Algoritmo 1 de [1], linha 6: com probabilidade ε o agente seleciona uma ação aleatória (exploração); com probabilidade 1−ε, converte o estado em tensor PyTorch, passa pela rede local (sem cálculo de gradiente) e retorna a ação com maior Q-valor (aproveitamento).</w:t>
      </w:r>
    </w:p>
    <w:p>
      <w:r>
        <w:rPr>
          <w:b/>
          <w:i w:val="0"/>
        </w:rPr>
        <w:t>4.4.3 step(state, action, reward, next_state, done)</w:t>
      </w:r>
    </w:p>
    <w:p>
      <w:r>
        <w:t>Recebe uma transição do ambiente, salva no buffer e decide quando aprender. O agente só executa um passo de gradiente a cada learn_every = 4 passos, o que reduz o overfitting ao dar à rede mais dados novos entre cada atualização de pesos.</w:t>
      </w:r>
    </w:p>
    <w:p>
      <w:r>
        <w:rPr>
          <w:b/>
          <w:i w:val="0"/>
        </w:rPr>
        <w:t>4.4.4 learn() — Método central</w:t>
      </w:r>
    </w:p>
    <w:p>
      <w:r>
        <w:t>Executa um passo de otimização por gradiente descendente. Este é o método que implementa tanto o DQN padrão quanto o Double DQN. O fluxo é:</w:t>
      </w:r>
    </w:p>
    <w:p>
      <w:pPr>
        <w:pStyle w:val="ListBullet"/>
        <w:ind w:left="720"/>
      </w:pPr>
      <w:r>
        <w:t>1. Amostra um mini-batch de 64 transições do buffer.</w:t>
      </w:r>
    </w:p>
    <w:p>
      <w:pPr>
        <w:pStyle w:val="ListBullet"/>
        <w:ind w:left="720"/>
      </w:pPr>
      <w:r>
        <w:t>2. Converte os 5 componentes (states, actions, rewards, next_states, dones) em tensores PyTorch.</w:t>
      </w:r>
    </w:p>
    <w:p>
      <w:pPr>
        <w:pStyle w:val="ListBullet"/>
        <w:ind w:left="720"/>
      </w:pPr>
      <w:r>
        <w:t>3. Calcula Q(s, a) estimado pela rede local usando gather() para selecionar apenas o Q-valor da ação que foi de fato tomada.</w:t>
      </w:r>
    </w:p>
    <w:p>
      <w:pPr>
        <w:pStyle w:val="ListBullet"/>
        <w:ind w:left="720"/>
      </w:pPr>
      <w:r>
        <w:t>4. Calcula o valor alvo y (sem gradiente, dentro de torch.no_grad()):</w:t>
      </w:r>
    </w:p>
    <w:p>
      <w:pPr>
        <w:pStyle w:val="ListBullet"/>
        <w:ind w:left="1077"/>
      </w:pPr>
      <w:r>
        <w:t>DQN padrão ([2] Eq. 13): y = r + γ · max_a' Q⁻(s', a'; θ⁻). A target network seleciona E avalia a melhor ação.</w:t>
      </w:r>
    </w:p>
    <w:p>
      <w:pPr>
        <w:pStyle w:val="ListBullet"/>
        <w:ind w:left="1077"/>
      </w:pPr>
      <w:r>
        <w:t>Double DQN ([2] Eq. 14): a* = argmax_a' Q(s', a'; θ) [rede local seleciona]; y = r + γ · Q⁻(s', a*; θ⁻) [target avalia]. Isso desacopla seleção e avaliação, mitigando a superestimação.</w:t>
      </w:r>
    </w:p>
    <w:p>
      <w:pPr>
        <w:pStyle w:val="ListBullet"/>
        <w:ind w:left="1077"/>
      </w:pPr>
      <w:r>
        <w:t>Em ambos os casos, y = 0 para estados terminais (multiplica por 1−done).</w:t>
      </w:r>
    </w:p>
    <w:p>
      <w:pPr>
        <w:pStyle w:val="ListBullet"/>
        <w:ind w:left="720"/>
      </w:pPr>
      <w:r>
        <w:t>5. Calcula a perda: loss = HuberLoss(Q(s,a), y).</w:t>
      </w:r>
    </w:p>
    <w:p>
      <w:pPr>
        <w:pStyle w:val="ListBullet"/>
        <w:ind w:left="720"/>
      </w:pPr>
      <w:r>
        <w:t>6. Executa retropropagação: zera gradientes, calcula gradientes (loss.backward), aplica clip de gradiente (norma máx. = 1.0) para estabilidade numérica, e executa o passo do otimizador Adam.</w:t>
      </w:r>
    </w:p>
    <w:p>
      <w:r>
        <w:rPr>
          <w:b/>
          <w:i w:val="0"/>
        </w:rPr>
        <w:t>4.4.5 update_target_network()</w:t>
      </w:r>
    </w:p>
    <w:p>
      <w:r>
        <w:t>Sincroniza os pesos da target network com a rede local. Dois modos estão implementados: (a) hard update — cópia integral periódica (θ⁻ ← θ) a cada 10 episódios, usado neste projeto; (b) soft update (Polyak averaging) — θ⁻ ← τ·θ + (1−τ)·θ⁻ a cada passo, disponível mas desabilitado. Wang et al. [2] (Seção III-A, item 3) explicam que manter o valor alvo estável por um período melhora a estabilidade do DQN.</w:t>
      </w:r>
    </w:p>
    <w:p>
      <w:r>
        <w:rPr>
          <w:b/>
          <w:i w:val="0"/>
        </w:rPr>
        <w:t>4.4.6 decay_epsilon()</w:t>
      </w:r>
    </w:p>
    <w:p>
      <w:r>
        <w:t>Aplica o decaimento geométrico ε ← max(ε_min, ε × decay) após cada episódio. Zhang et al. [1] (Corolário 1, Remark 2) provam que ε precisa diminuir conforme a distância e_t = ||W^{(t,0)} − W*|| decresce. Na prática, nos experimentos de [1] (Seção 5, Atari Pong), os autores usam decaimento geométrico de 1.0 a 0.01.</w:t>
      </w:r>
    </w:p>
    <w:p>
      <w:pPr>
        <w:pStyle w:val="Heading2"/>
      </w:pPr>
      <w:r>
        <w:rPr>
          <w:color w:val="000000"/>
        </w:rPr>
        <w:t>4.5 Loop de Treinamento</w:t>
      </w:r>
    </w:p>
    <w:p>
      <w:r>
        <w:t>A função train(hp) implementa o loop principal de treinamento, seguindo o Algoritmo 1 de [1] e o Algorithm 1 de [2]. O fluxo de cada episódio é:</w:t>
      </w:r>
    </w:p>
    <w:p>
      <w:pPr>
        <w:pStyle w:val="ListBullet"/>
        <w:ind w:left="720"/>
      </w:pPr>
      <w:r>
        <w:t>1. Reseta o ambiente e obtém o estado inicial s₀.</w:t>
      </w:r>
    </w:p>
    <w:p>
      <w:pPr>
        <w:pStyle w:val="ListBullet"/>
        <w:ind w:left="720"/>
      </w:pPr>
      <w:r>
        <w:t>2. Para cada passo (até 500):</w:t>
      </w:r>
    </w:p>
    <w:p>
      <w:pPr>
        <w:pStyle w:val="ListBullet"/>
        <w:ind w:left="1077"/>
      </w:pPr>
      <w:r>
        <w:t>a. Seleciona ação via política ε-greedy.</w:t>
      </w:r>
    </w:p>
    <w:p>
      <w:pPr>
        <w:pStyle w:val="ListBullet"/>
        <w:ind w:left="1077"/>
      </w:pPr>
      <w:r>
        <w:t>b. Executa a ação no ambiente e recebe (s', r, done).</w:t>
      </w:r>
    </w:p>
    <w:p>
      <w:pPr>
        <w:pStyle w:val="ListBullet"/>
        <w:ind w:left="1077"/>
      </w:pPr>
      <w:r>
        <w:t>c. Armazena a transição (s, a, r, s', done) no buffer.</w:t>
      </w:r>
    </w:p>
    <w:p>
      <w:pPr>
        <w:pStyle w:val="ListBullet"/>
        <w:ind w:left="1077"/>
      </w:pPr>
      <w:r>
        <w:t>d. A cada 4 passos, amostra mini-batch e atualiza a rede.</w:t>
      </w:r>
    </w:p>
    <w:p>
      <w:pPr>
        <w:pStyle w:val="ListBullet"/>
        <w:ind w:left="1077"/>
      </w:pPr>
      <w:r>
        <w:t>e. Se o episódio terminou (done=True), interrompe o loop.</w:t>
      </w:r>
    </w:p>
    <w:p>
      <w:pPr>
        <w:pStyle w:val="ListBullet"/>
        <w:ind w:left="720"/>
      </w:pPr>
      <w:r>
        <w:t>3. A cada 10 episódios, copia os pesos para a target network.</w:t>
      </w:r>
    </w:p>
    <w:p>
      <w:pPr>
        <w:pStyle w:val="ListBullet"/>
        <w:ind w:left="720"/>
      </w:pPr>
      <w:r>
        <w:t>4. Aplica decaimento de ε.</w:t>
      </w:r>
    </w:p>
    <w:p>
      <w:pPr>
        <w:pStyle w:val="ListBullet"/>
        <w:ind w:left="720"/>
      </w:pPr>
      <w:r>
        <w:t>5. Registra métricas: recompensa acumulada (score), perda média (loss) e valor de ε.</w:t>
      </w:r>
    </w:p>
    <w:p>
      <w:pPr>
        <w:pStyle w:val="ListBullet"/>
        <w:ind w:left="720"/>
      </w:pPr>
      <w:r>
        <w:t>6. Se a média móvel dos últimos 100 episódios supera a melhor já registrada, salva os pesos como best_model.pth.</w:t>
      </w:r>
    </w:p>
    <w:p>
      <w:pPr>
        <w:pStyle w:val="ListBullet"/>
        <w:ind w:left="720"/>
      </w:pPr>
      <w:r>
        <w:t>7. Se a média atinge ≥ 475, imprime mensagem de sucesso.</w:t>
      </w:r>
    </w:p>
    <w:p>
      <w:pPr>
        <w:pStyle w:val="Heading2"/>
      </w:pPr>
      <w:r>
        <w:rPr>
          <w:color w:val="000000"/>
        </w:rPr>
        <w:t>4.6 Geração de Gráficos</w:t>
      </w:r>
    </w:p>
    <w:p>
      <w:r>
        <w:t>A função plot_results() gera três gráficos em uma única figura, salvos como training_curves.png:</w:t>
      </w:r>
    </w:p>
    <w:p>
      <w:pPr>
        <w:pStyle w:val="ListBullet"/>
        <w:ind w:left="720"/>
      </w:pPr>
      <w:r>
        <w:t>Gráfico 1 — Evolução da Recompensa Acumulada: mostra a recompensa bruta por episódio (azul) e a média móvel de 100 episódios (laranja). Uma linha verde tracejada indica a meta de 475 pontos.</w:t>
      </w:r>
    </w:p>
    <w:p>
      <w:pPr>
        <w:pStyle w:val="ListBullet"/>
        <w:ind w:left="720"/>
      </w:pPr>
      <w:r>
        <w:t>Gráfico 2 — Evolução da Perda (Loss): mostra a Huber Loss média por episódio. A convergência para valores baixos indica que a rede está aprendendo a prever os Q-valores corretamente.</w:t>
      </w:r>
    </w:p>
    <w:p>
      <w:pPr>
        <w:pStyle w:val="ListBullet"/>
        <w:ind w:left="720"/>
      </w:pPr>
      <w:r>
        <w:t>Gráfico 3 — Decaimento do Epsilon: mostra a curva de ε de 1.0 até 0.01, evidenciando a transição de exploração para aproveitamento. Pode-se correlacionar visualmente: quando ε cai, a recompensa tende a subir.</w:t>
      </w:r>
    </w:p>
    <w:p>
      <w:pPr>
        <w:pStyle w:val="Heading2"/>
      </w:pPr>
      <w:r>
        <w:rPr>
          <w:color w:val="000000"/>
        </w:rPr>
        <w:t>4.7 Avaliação Visual</w:t>
      </w:r>
    </w:p>
    <w:p>
      <w:r>
        <w:t>A função evaluate_visual() carrega um modelo .pth salvo, reconstrói a rede neural com a mesma arquitetura e executa o agente no CartPole com renderização visual (render_mode='human'). Neste modo, o agente opera com política puramente gulosa (sem exploração), sempre escolhendo a ação com maior Q-valor.</w:t>
      </w:r>
    </w:p>
    <w:p>
      <w:r>
        <w:br w:type="page"/>
      </w:r>
    </w:p>
    <w:p>
      <w:pPr>
        <w:pStyle w:val="Heading1"/>
      </w:pPr>
      <w:r>
        <w:rPr>
          <w:color w:val="000000"/>
        </w:rPr>
        <w:t>5. Análise dos Resultados</w:t>
      </w:r>
    </w:p>
    <w:p>
      <w:r>
        <w:t>O treinamento foi realizado com o algoritmo Double DQN ao longo de 1200 episódios. A tabela abaixo resume os principais resultados obtidos: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Melhor média móvel (100 eps)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455.68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Pico de episódio individual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500 (máximo do CartPole-v1)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Episódios consecutivos com score = 500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Múltiplos (eps ~900-1100)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Loss na fase final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~0.06 (convergiu)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Tempo de treinamento (CPU)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~4 minutos</w:t>
            </w:r>
          </w:p>
        </w:tc>
      </w:tr>
    </w:tbl>
    <w:p/>
    <w:p>
      <w:r>
        <w:t>A Figura 1 apresenta os três gráficos de evolução do treinamento: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040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4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Figura 1 — Curvas de treinamento do agente Double DQN no CartPole-v1.</w:t>
      </w:r>
    </w:p>
    <w:p/>
    <w:p>
      <w:pPr>
        <w:pStyle w:val="Heading2"/>
      </w:pPr>
      <w:r>
        <w:rPr>
          <w:color w:val="000000"/>
        </w:rPr>
        <w:t>5.1 Análise do Gráfico de Recompensa</w:t>
      </w:r>
    </w:p>
    <w:p>
      <w:r>
        <w:t>O gráfico de recompensa demonstra uma clara curva de aprendizado ascendente. Nos primeiros ~100 episódios, o agente obtém recompensas baixas (~20-30), pois ε ainda é alto e a rede está pouco treinada. A partir do episódio ~300, observa-se uma melhora progressiva, com a média móvel atingindo ~450 próximo do episódio 1100. O agente alcança consistentemente o score máximo de 500 em múltiplos episódios consecutivos, demonstrando que aprendeu a política ótima para equilibrar o pêndulo.</w:t>
      </w:r>
    </w:p>
    <w:p>
      <w:pPr>
        <w:pStyle w:val="Heading2"/>
      </w:pPr>
      <w:r>
        <w:rPr>
          <w:color w:val="000000"/>
        </w:rPr>
        <w:t>5.2 Análise do Gráfico de Perda</w:t>
      </w:r>
    </w:p>
    <w:p>
      <w:r>
        <w:t>A perda (Huber Loss) apresenta um padrão típico de treinamento DQN: começa baixa (poucos dados no buffer), aumenta durante a fase de exploração (quando o agente está explorando o espaço de estados e a rede está se ajustando), e converge para valores abaixo de 0.1 na fase final. A convergência da perda indica que a rede neural está aprendendo a prever os Q-valores com precisão crescente.</w:t>
      </w:r>
    </w:p>
    <w:p>
      <w:pPr>
        <w:pStyle w:val="Heading2"/>
      </w:pPr>
      <w:r>
        <w:rPr>
          <w:color w:val="000000"/>
        </w:rPr>
        <w:t>5.3 Análise do Gráfico de Epsilon</w:t>
      </w:r>
    </w:p>
    <w:p>
      <w:r>
        <w:t>O decaimento geométrico de ε de 1.0 até 0.01 segue uma curva exponencial suave. Pode-se correlacionar visualmente com o gráfico de recompensa: a melhora significativa na recompensa acumulada coincide com a redução de ε para valores abaixo de ~0.15, quando o agente passa a explotar mais o conhecimento adquirido. Este comportamento confirma a previsão teórica de Zhang et al. [1]: ε alto no início permite explorar amplamente, e ε baixo depois permite convergir rapidamente para a política ótima.</w:t>
      </w:r>
    </w:p>
    <w:p>
      <w:pPr>
        <w:pStyle w:val="Heading2"/>
      </w:pPr>
      <w:r>
        <w:rPr>
          <w:color w:val="000000"/>
        </w:rPr>
        <w:t>5.4 Observação sobre Instabilidade</w:t>
      </w:r>
    </w:p>
    <w:p>
      <w:r>
        <w:t>Observa-se que o agente apresenta oscilações na recompensa mesmo após atingir scores altos. Isso é um fenômeno conhecido do DQN no CartPole, causado pelo chamado 'catastrophic forgetting' localizado: quando o agente alcança scores altos, as transições no buffer passam a ser dominadas por estados de equilíbrio, e a rede pode perder a capacidade de lidar com estados mais desafiadores. A estratégia de salvar o melhor modelo (best_model.pth) mitiga esse problema para uso prático.</w:t>
      </w:r>
    </w:p>
    <w:p>
      <w:r>
        <w:br w:type="page"/>
      </w:r>
    </w:p>
    <w:p>
      <w:pPr>
        <w:pStyle w:val="Heading1"/>
      </w:pPr>
      <w:r>
        <w:rPr>
          <w:color w:val="000000"/>
        </w:rPr>
        <w:t>6. Principais Dificuldades Encontradas</w:t>
      </w:r>
    </w:p>
    <w:p>
      <w:r>
        <w:t>Durante o desenvolvimento do projeto, as seguintes dificuldades foram enfrentadas:</w:t>
      </w:r>
    </w:p>
    <w:p>
      <w:r>
        <w:rPr>
          <w:b/>
          <w:i w:val="0"/>
        </w:rPr>
        <w:t>6.1 Instabilidade do treinamento</w:t>
      </w:r>
    </w:p>
    <w:p>
      <w:r>
        <w:t>O CartPole-v1 é notoriamente instável com DQN. Mesmo após atingir scores de 500, o agente pode regredir significativamente em episódios seguintes. Diversas combinações de hiperparâmetros foram testadas antes de chegar à configuração final. A solução mais eficaz foi introduzir o parâmetro learn_every = 4, que limita a frequência de atualizações de gradiente, reduzindo overfitting.</w:t>
      </w:r>
    </w:p>
    <w:p>
      <w:r>
        <w:rPr>
          <w:b/>
          <w:i w:val="0"/>
        </w:rPr>
        <w:t>6.2 Sensibilidade ao soft update</w:t>
      </w:r>
    </w:p>
    <w:p>
      <w:r>
        <w:t>Experimentou-se usar soft update (Polyak averaging) com τ = 0.01, mas o desempenho piorou drasticamente (média de apenas ~98 em 800 episódios). A target network mudava rápido demais, desestabilizando os valores alvo. O hard update periódico (a cada 10 episódios) mostrou-se muito mais estável para o CartPole-v1.</w:t>
      </w:r>
    </w:p>
    <w:p>
      <w:r>
        <w:rPr>
          <w:b/>
          <w:i w:val="0"/>
        </w:rPr>
        <w:t>6.3 Escolha da taxa de aprendizado</w:t>
      </w:r>
    </w:p>
    <w:p>
      <w:r>
        <w:t>Uma taxa de aprendizado de 1×10⁻³ gerou losses elevados e oscilações. A taxa de 5×10⁻⁴ mostrou-se o melhor compromisso entre velocidade de convergência e estabilidade.</w:t>
      </w:r>
    </w:p>
    <w:p>
      <w:r>
        <w:rPr>
          <w:b/>
          <w:i w:val="0"/>
        </w:rPr>
        <w:t>6.4 Tamanho do buffer</w:t>
      </w:r>
    </w:p>
    <w:p>
      <w:r>
        <w:t>Com buffer de 50.000, o agente apresentou mais oscilações na fase final. Aumentar para 100.000 melhorou a estabilidade, confirmando experimentalmente os achados de Osei &amp; Lopez [3] sobre a relação entre tamanho do buffer e estabilidade do desempenho.</w:t>
      </w:r>
    </w:p>
    <w:p>
      <w:r>
        <w:br w:type="page"/>
      </w:r>
    </w:p>
    <w:p>
      <w:pPr>
        <w:pStyle w:val="Heading1"/>
      </w:pPr>
      <w:r>
        <w:rPr>
          <w:color w:val="000000"/>
        </w:rPr>
        <w:t>7. Conclusão</w:t>
      </w:r>
    </w:p>
    <w:p>
      <w:r>
        <w:t>Este trabalho implementou com sucesso um agente inteligente baseado em Deep Q-Network (DQN) e sua variante Double DQN para o ambiente CartPole-v1. O agente demonstrou capacidade de aprender a equilibrar o pêndulo invertido, alcançando consistentemente o score máximo de 500 pontos em múltiplos episódios e obtendo uma melhor média móvel de 455.68 ao longo do treinamento.</w:t>
      </w:r>
    </w:p>
    <w:p>
      <w:r>
        <w:t>As contribuições teóricas dos três artigos de referência foram incorporadas diretamente nas decisões de projeto: a análise de convergência de Zhang et al. [1] fundamentou a escolha do decaimento geométrico do ε; o survey de Wang et al. [2] guiou a arquitetura da rede neural, o experience replay e a target network; e os achados de Osei &amp; Lopez [3] embasaram a escolha do tamanho do buffer e da estratégia de retenção FIFO.</w:t>
      </w:r>
    </w:p>
    <w:p>
      <w:r>
        <w:t>O código foi desenvolvido de forma modular e extensível, permitindo a fácil troca de ambientes, arquiteturas de rede e hiperparâmetros. A implementação do Double DQN como extensão demonstrou na prática como o desacoplamento entre seleção e avaliação da ação mitiga o problema clássico de superestimação dos Q-valores.</w:t>
      </w:r>
    </w:p>
    <w:p>
      <w:r>
        <w:br w:type="page"/>
      </w:r>
    </w:p>
    <w:p>
      <w:pPr>
        <w:pStyle w:val="Heading1"/>
      </w:pPr>
      <w:r>
        <w:rPr>
          <w:color w:val="000000"/>
        </w:rPr>
        <w:t>8. Referências Bibliográficas</w:t>
      </w:r>
    </w:p>
    <w:p>
      <w:pPr>
        <w:spacing w:after="80"/>
        <w:ind w:left="720" w:hanging="720"/>
      </w:pPr>
      <w:r>
        <w:t>[1] S. Zhang, H. Li, M. Wang, M. Liu, P.-Y. Chen, S. Lu, S. Liu, K. Murugesan, S. Chaudhury, "On the Convergence and Sample Complexity Analysis of Deep Q-Networks with ε-Greedy Exploration", em Proc. 37th Conf. Neural Information Processing Systems (NeurIPS), 2023.</w:t>
      </w:r>
    </w:p>
    <w:p>
      <w:pPr>
        <w:spacing w:after="80"/>
        <w:ind w:left="720" w:hanging="720"/>
      </w:pPr>
      <w:r>
        <w:t>[2] X. Wang, S. Wang, X. Liang, D. Zhao, J. Huang, X. Xu, B. Dai, Q. Miao, "Deep Reinforcement Learning: A Survey", IEEE Trans. Neural Netw. Learn. Syst., vol. 35, no. 4, pp. 5064-5078, Abr. 2024.</w:t>
      </w:r>
    </w:p>
    <w:p>
      <w:pPr>
        <w:spacing w:after="80"/>
        <w:ind w:left="720" w:hanging="720"/>
      </w:pPr>
      <w:r>
        <w:t>[3] R. S. Osei, D. Lopez, "Experience Replay Optimisation via ATSC and TSC for Performance Stability in Deep RL", Appl. Sci., vol. 13, no. 4, p. 2034, 2023.</w:t>
      </w:r>
    </w:p>
    <w:p>
      <w:pPr>
        <w:spacing w:after="80"/>
        <w:ind w:left="720" w:hanging="720"/>
      </w:pPr>
      <w:r>
        <w:t>[4] V. Mnih et al., "Human-level control through deep reinforcement learning", Nature, vol. 518, pp. 529-533, 2015.</w:t>
      </w:r>
    </w:p>
    <w:p>
      <w:pPr>
        <w:spacing w:after="80"/>
        <w:ind w:left="720" w:hanging="720"/>
      </w:pPr>
      <w:r>
        <w:t>[5] H. Van Hasselt, A. Guez, D. Silver, "Deep reinforcement learning with double Q-learning", em Proc. AAAI Conf. Artif. Intell., 2016.</w:t>
      </w:r>
    </w:p>
    <w:p>
      <w:pPr>
        <w:spacing w:after="80"/>
        <w:ind w:left="720" w:hanging="720"/>
      </w:pPr>
      <w:r>
        <w:t>[6] R. S. Sutton, A. G. Barto, Reinforcement Learning: An Introduction, 2ª ed. MIT Press, 2018.</w:t>
      </w:r>
    </w:p>
    <w:p>
      <w:pPr>
        <w:spacing w:after="80"/>
        <w:ind w:left="720" w:hanging="720"/>
      </w:pPr>
      <w:r>
        <w:t>[7] C. J. C. H. Watkins, P. Dayan, "Q-learning", Machine Learning, vol. 8, nos. 3-4, pp. 279-292, 1992.</w:t>
      </w:r>
    </w:p>
    <w:p>
      <w:pPr>
        <w:spacing w:after="80"/>
        <w:ind w:left="720" w:hanging="720"/>
      </w:pPr>
      <w:r>
        <w:t>[8] K. Hornik, M. Stinchcombe, H. White, "Multilayer feedforward networks are universal approximators", Neural Networks, vol. 2, no. 5, pp. 359-366, 1989.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