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E41" w:rsidRPr="005E31B7" w:rsidRDefault="005E31B7" w:rsidP="00CF00D1">
      <w:pPr>
        <w:spacing w:after="120"/>
        <w:jc w:val="center"/>
        <w:rPr>
          <w:sz w:val="32"/>
          <w:lang w:val="ro-RO"/>
        </w:rPr>
      </w:pPr>
      <w:r w:rsidRPr="005E31B7">
        <w:rPr>
          <w:sz w:val="32"/>
          <w:lang w:val="ro-RO"/>
        </w:rPr>
        <w:t>State de Funcții - specificații</w:t>
      </w:r>
    </w:p>
    <w:p w:rsidR="005E31B7" w:rsidRPr="005E31B7" w:rsidRDefault="005E31B7" w:rsidP="00CF00D1">
      <w:pPr>
        <w:spacing w:after="120"/>
        <w:jc w:val="center"/>
        <w:rPr>
          <w:sz w:val="32"/>
          <w:lang w:val="ro-RO"/>
        </w:rPr>
      </w:pPr>
      <w:r w:rsidRPr="005E31B7">
        <w:rPr>
          <w:sz w:val="32"/>
          <w:lang w:val="ro-RO"/>
        </w:rPr>
        <w:t>User Stories</w:t>
      </w:r>
    </w:p>
    <w:p w:rsidR="005E31B7" w:rsidRDefault="005E31B7" w:rsidP="00CF00D1">
      <w:pPr>
        <w:spacing w:after="120"/>
        <w:jc w:val="both"/>
        <w:rPr>
          <w:sz w:val="24"/>
          <w:lang w:val="ro-RO"/>
        </w:rPr>
      </w:pPr>
    </w:p>
    <w:p w:rsidR="00CF00D1" w:rsidRDefault="00CF00D1" w:rsidP="00CF00D1">
      <w:pPr>
        <w:spacing w:after="120"/>
        <w:jc w:val="both"/>
        <w:rPr>
          <w:sz w:val="24"/>
          <w:lang w:val="ro-RO"/>
        </w:rPr>
      </w:pPr>
    </w:p>
    <w:sdt>
      <w:sdtPr>
        <w:rPr>
          <w:rFonts w:asciiTheme="minorHAnsi" w:eastAsiaTheme="minorHAnsi" w:hAnsiTheme="minorHAnsi" w:cstheme="minorBidi"/>
          <w:color w:val="auto"/>
          <w:sz w:val="22"/>
          <w:szCs w:val="22"/>
        </w:rPr>
        <w:id w:val="731357483"/>
        <w:docPartObj>
          <w:docPartGallery w:val="Table of Contents"/>
          <w:docPartUnique/>
        </w:docPartObj>
      </w:sdtPr>
      <w:sdtEndPr>
        <w:rPr>
          <w:b/>
          <w:bCs/>
          <w:noProof/>
        </w:rPr>
      </w:sdtEndPr>
      <w:sdtContent>
        <w:p w:rsidR="00CF00D1" w:rsidRDefault="00CF00D1">
          <w:pPr>
            <w:pStyle w:val="TOCHeading"/>
          </w:pPr>
          <w:r>
            <w:t>Contents</w:t>
          </w:r>
        </w:p>
        <w:bookmarkStart w:id="0" w:name="_GoBack"/>
        <w:bookmarkEnd w:id="0"/>
        <w:p w:rsidR="00F60E68" w:rsidRDefault="00CF00D1">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90991628" w:history="1">
            <w:r w:rsidR="00F60E68" w:rsidRPr="007C52EB">
              <w:rPr>
                <w:rStyle w:val="Hyperlink"/>
                <w:noProof/>
                <w:lang w:val="ro-RO"/>
              </w:rPr>
              <w:t>1. Descriere State de Funcții</w:t>
            </w:r>
            <w:r w:rsidR="00F60E68">
              <w:rPr>
                <w:noProof/>
                <w:webHidden/>
              </w:rPr>
              <w:tab/>
            </w:r>
            <w:r w:rsidR="00F60E68">
              <w:rPr>
                <w:noProof/>
                <w:webHidden/>
              </w:rPr>
              <w:fldChar w:fldCharType="begin"/>
            </w:r>
            <w:r w:rsidR="00F60E68">
              <w:rPr>
                <w:noProof/>
                <w:webHidden/>
              </w:rPr>
              <w:instrText xml:space="preserve"> PAGEREF _Toc490991628 \h </w:instrText>
            </w:r>
            <w:r w:rsidR="00F60E68">
              <w:rPr>
                <w:noProof/>
                <w:webHidden/>
              </w:rPr>
            </w:r>
            <w:r w:rsidR="00F60E68">
              <w:rPr>
                <w:noProof/>
                <w:webHidden/>
              </w:rPr>
              <w:fldChar w:fldCharType="separate"/>
            </w:r>
            <w:r w:rsidR="00F60E68">
              <w:rPr>
                <w:noProof/>
                <w:webHidden/>
              </w:rPr>
              <w:t>1</w:t>
            </w:r>
            <w:r w:rsidR="00F60E68">
              <w:rPr>
                <w:noProof/>
                <w:webHidden/>
              </w:rPr>
              <w:fldChar w:fldCharType="end"/>
            </w:r>
          </w:hyperlink>
        </w:p>
        <w:p w:rsidR="00F60E68" w:rsidRDefault="00F60E68">
          <w:pPr>
            <w:pStyle w:val="TOC1"/>
            <w:tabs>
              <w:tab w:val="right" w:leader="dot" w:pos="9016"/>
            </w:tabs>
            <w:rPr>
              <w:rFonts w:eastAsiaTheme="minorEastAsia"/>
              <w:noProof/>
            </w:rPr>
          </w:pPr>
          <w:hyperlink w:anchor="_Toc490991629" w:history="1">
            <w:r w:rsidRPr="007C52EB">
              <w:rPr>
                <w:rStyle w:val="Hyperlink"/>
                <w:noProof/>
                <w:lang w:val="ro-RO"/>
              </w:rPr>
              <w:t>2. Log-In</w:t>
            </w:r>
            <w:r>
              <w:rPr>
                <w:noProof/>
                <w:webHidden/>
              </w:rPr>
              <w:tab/>
            </w:r>
            <w:r>
              <w:rPr>
                <w:noProof/>
                <w:webHidden/>
              </w:rPr>
              <w:fldChar w:fldCharType="begin"/>
            </w:r>
            <w:r>
              <w:rPr>
                <w:noProof/>
                <w:webHidden/>
              </w:rPr>
              <w:instrText xml:space="preserve"> PAGEREF _Toc490991629 \h </w:instrText>
            </w:r>
            <w:r>
              <w:rPr>
                <w:noProof/>
                <w:webHidden/>
              </w:rPr>
            </w:r>
            <w:r>
              <w:rPr>
                <w:noProof/>
                <w:webHidden/>
              </w:rPr>
              <w:fldChar w:fldCharType="separate"/>
            </w:r>
            <w:r>
              <w:rPr>
                <w:noProof/>
                <w:webHidden/>
              </w:rPr>
              <w:t>1</w:t>
            </w:r>
            <w:r>
              <w:rPr>
                <w:noProof/>
                <w:webHidden/>
              </w:rPr>
              <w:fldChar w:fldCharType="end"/>
            </w:r>
          </w:hyperlink>
        </w:p>
        <w:p w:rsidR="00F60E68" w:rsidRDefault="00F60E68">
          <w:pPr>
            <w:pStyle w:val="TOC1"/>
            <w:tabs>
              <w:tab w:val="right" w:leader="dot" w:pos="9016"/>
            </w:tabs>
            <w:rPr>
              <w:rFonts w:eastAsiaTheme="minorEastAsia"/>
              <w:noProof/>
            </w:rPr>
          </w:pPr>
          <w:hyperlink w:anchor="_Toc490991630" w:history="1">
            <w:r w:rsidRPr="007C52EB">
              <w:rPr>
                <w:rStyle w:val="Hyperlink"/>
                <w:noProof/>
                <w:lang w:val="ro-RO"/>
              </w:rPr>
              <w:t>3. Note de Comandă</w:t>
            </w:r>
            <w:r>
              <w:rPr>
                <w:noProof/>
                <w:webHidden/>
              </w:rPr>
              <w:tab/>
            </w:r>
            <w:r>
              <w:rPr>
                <w:noProof/>
                <w:webHidden/>
              </w:rPr>
              <w:fldChar w:fldCharType="begin"/>
            </w:r>
            <w:r>
              <w:rPr>
                <w:noProof/>
                <w:webHidden/>
              </w:rPr>
              <w:instrText xml:space="preserve"> PAGEREF _Toc490991630 \h </w:instrText>
            </w:r>
            <w:r>
              <w:rPr>
                <w:noProof/>
                <w:webHidden/>
              </w:rPr>
            </w:r>
            <w:r>
              <w:rPr>
                <w:noProof/>
                <w:webHidden/>
              </w:rPr>
              <w:fldChar w:fldCharType="separate"/>
            </w:r>
            <w:r>
              <w:rPr>
                <w:noProof/>
                <w:webHidden/>
              </w:rPr>
              <w:t>1</w:t>
            </w:r>
            <w:r>
              <w:rPr>
                <w:noProof/>
                <w:webHidden/>
              </w:rPr>
              <w:fldChar w:fldCharType="end"/>
            </w:r>
          </w:hyperlink>
        </w:p>
        <w:p w:rsidR="00F60E68" w:rsidRDefault="00F60E68">
          <w:pPr>
            <w:pStyle w:val="TOC1"/>
            <w:tabs>
              <w:tab w:val="right" w:leader="dot" w:pos="9016"/>
            </w:tabs>
            <w:rPr>
              <w:rFonts w:eastAsiaTheme="minorEastAsia"/>
              <w:noProof/>
            </w:rPr>
          </w:pPr>
          <w:hyperlink w:anchor="_Toc490991631" w:history="1">
            <w:r w:rsidRPr="007C52EB">
              <w:rPr>
                <w:rStyle w:val="Hyperlink"/>
                <w:noProof/>
                <w:lang w:val="ro-RO"/>
              </w:rPr>
              <w:t>4. State de Funcții</w:t>
            </w:r>
            <w:r>
              <w:rPr>
                <w:noProof/>
                <w:webHidden/>
              </w:rPr>
              <w:tab/>
            </w:r>
            <w:r>
              <w:rPr>
                <w:noProof/>
                <w:webHidden/>
              </w:rPr>
              <w:fldChar w:fldCharType="begin"/>
            </w:r>
            <w:r>
              <w:rPr>
                <w:noProof/>
                <w:webHidden/>
              </w:rPr>
              <w:instrText xml:space="preserve"> PAGEREF _Toc490991631 \h </w:instrText>
            </w:r>
            <w:r>
              <w:rPr>
                <w:noProof/>
                <w:webHidden/>
              </w:rPr>
            </w:r>
            <w:r>
              <w:rPr>
                <w:noProof/>
                <w:webHidden/>
              </w:rPr>
              <w:fldChar w:fldCharType="separate"/>
            </w:r>
            <w:r>
              <w:rPr>
                <w:noProof/>
                <w:webHidden/>
              </w:rPr>
              <w:t>2</w:t>
            </w:r>
            <w:r>
              <w:rPr>
                <w:noProof/>
                <w:webHidden/>
              </w:rPr>
              <w:fldChar w:fldCharType="end"/>
            </w:r>
          </w:hyperlink>
        </w:p>
        <w:p w:rsidR="00F60E68" w:rsidRDefault="00F60E68">
          <w:pPr>
            <w:pStyle w:val="TOC1"/>
            <w:tabs>
              <w:tab w:val="right" w:leader="dot" w:pos="9016"/>
            </w:tabs>
            <w:rPr>
              <w:rFonts w:eastAsiaTheme="minorEastAsia"/>
              <w:noProof/>
            </w:rPr>
          </w:pPr>
          <w:hyperlink w:anchor="_Toc490991632" w:history="1">
            <w:r w:rsidRPr="007C52EB">
              <w:rPr>
                <w:rStyle w:val="Hyperlink"/>
                <w:noProof/>
                <w:lang w:val="ro-RO"/>
              </w:rPr>
              <w:t>5. Plata cu Ora</w:t>
            </w:r>
            <w:r>
              <w:rPr>
                <w:noProof/>
                <w:webHidden/>
              </w:rPr>
              <w:tab/>
            </w:r>
            <w:r>
              <w:rPr>
                <w:noProof/>
                <w:webHidden/>
              </w:rPr>
              <w:fldChar w:fldCharType="begin"/>
            </w:r>
            <w:r>
              <w:rPr>
                <w:noProof/>
                <w:webHidden/>
              </w:rPr>
              <w:instrText xml:space="preserve"> PAGEREF _Toc490991632 \h </w:instrText>
            </w:r>
            <w:r>
              <w:rPr>
                <w:noProof/>
                <w:webHidden/>
              </w:rPr>
            </w:r>
            <w:r>
              <w:rPr>
                <w:noProof/>
                <w:webHidden/>
              </w:rPr>
              <w:fldChar w:fldCharType="separate"/>
            </w:r>
            <w:r>
              <w:rPr>
                <w:noProof/>
                <w:webHidden/>
              </w:rPr>
              <w:t>4</w:t>
            </w:r>
            <w:r>
              <w:rPr>
                <w:noProof/>
                <w:webHidden/>
              </w:rPr>
              <w:fldChar w:fldCharType="end"/>
            </w:r>
          </w:hyperlink>
        </w:p>
        <w:p w:rsidR="00CF00D1" w:rsidRDefault="00CF00D1">
          <w:r>
            <w:rPr>
              <w:b/>
              <w:bCs/>
              <w:noProof/>
            </w:rPr>
            <w:fldChar w:fldCharType="end"/>
          </w:r>
        </w:p>
      </w:sdtContent>
    </w:sdt>
    <w:p w:rsidR="00CF00D1" w:rsidRDefault="00CF00D1" w:rsidP="00CF00D1">
      <w:pPr>
        <w:spacing w:after="120"/>
        <w:jc w:val="both"/>
        <w:rPr>
          <w:sz w:val="24"/>
          <w:lang w:val="ro-RO"/>
        </w:rPr>
      </w:pPr>
    </w:p>
    <w:p w:rsidR="00CF00D1" w:rsidRDefault="00CF00D1" w:rsidP="00CF00D1">
      <w:pPr>
        <w:spacing w:after="120"/>
        <w:jc w:val="both"/>
        <w:rPr>
          <w:sz w:val="24"/>
          <w:lang w:val="ro-RO"/>
        </w:rPr>
        <w:sectPr w:rsidR="00CF00D1" w:rsidSect="00CF00D1">
          <w:footerReference w:type="default" r:id="rId8"/>
          <w:pgSz w:w="11906" w:h="16838" w:code="9"/>
          <w:pgMar w:top="1440" w:right="1440" w:bottom="1440" w:left="1440" w:header="720" w:footer="720" w:gutter="0"/>
          <w:cols w:space="720"/>
          <w:docGrid w:linePitch="360"/>
        </w:sectPr>
      </w:pPr>
    </w:p>
    <w:p w:rsidR="00704750" w:rsidRPr="00704750" w:rsidRDefault="0078599E" w:rsidP="00CF00D1">
      <w:pPr>
        <w:pStyle w:val="Heading1"/>
        <w:spacing w:before="0" w:after="120"/>
        <w:rPr>
          <w:lang w:val="ro-RO"/>
        </w:rPr>
      </w:pPr>
      <w:bookmarkStart w:id="1" w:name="_Toc490991628"/>
      <w:r>
        <w:rPr>
          <w:lang w:val="ro-RO"/>
        </w:rPr>
        <w:lastRenderedPageBreak/>
        <w:t xml:space="preserve">1. </w:t>
      </w:r>
      <w:r w:rsidR="00704750">
        <w:rPr>
          <w:lang w:val="ro-RO"/>
        </w:rPr>
        <w:t xml:space="preserve">Descriere State de </w:t>
      </w:r>
      <w:r>
        <w:rPr>
          <w:lang w:val="ro-RO"/>
        </w:rPr>
        <w:t>Funcții</w:t>
      </w:r>
      <w:bookmarkEnd w:id="1"/>
      <w:r w:rsidR="00704750">
        <w:rPr>
          <w:lang w:val="ro-RO"/>
        </w:rPr>
        <w:t xml:space="preserve"> </w:t>
      </w:r>
    </w:p>
    <w:p w:rsidR="00704750" w:rsidRPr="00704750" w:rsidRDefault="00704750" w:rsidP="00CF00D1">
      <w:pPr>
        <w:spacing w:after="120"/>
        <w:jc w:val="both"/>
        <w:rPr>
          <w:sz w:val="24"/>
          <w:lang w:val="ro-RO"/>
        </w:rPr>
      </w:pPr>
      <w:r w:rsidRPr="00704750">
        <w:rPr>
          <w:sz w:val="24"/>
          <w:lang w:val="ro-RO"/>
        </w:rPr>
        <w:t>Statul de func</w:t>
      </w:r>
      <w:r>
        <w:rPr>
          <w:sz w:val="24"/>
          <w:lang w:val="ro-RO"/>
        </w:rPr>
        <w:t xml:space="preserve">ții </w:t>
      </w:r>
      <w:r w:rsidRPr="00704750">
        <w:rPr>
          <w:sz w:val="24"/>
          <w:lang w:val="ro-RO"/>
        </w:rPr>
        <w:t xml:space="preserve">al cadrelor didactice este un raport care se emite la nivel de an universitar </w:t>
      </w:r>
      <w:r>
        <w:rPr>
          <w:sz w:val="24"/>
          <w:lang w:val="ro-RO"/>
        </w:rPr>
        <w:t>ș</w:t>
      </w:r>
      <w:r w:rsidRPr="00704750">
        <w:rPr>
          <w:sz w:val="24"/>
          <w:lang w:val="ro-RO"/>
        </w:rPr>
        <w:t xml:space="preserve">i </w:t>
      </w:r>
      <w:r>
        <w:rPr>
          <w:sz w:val="24"/>
          <w:lang w:val="ro-RO"/>
        </w:rPr>
        <w:t>departament</w:t>
      </w:r>
      <w:r w:rsidRPr="00704750">
        <w:rPr>
          <w:sz w:val="24"/>
          <w:lang w:val="ro-RO"/>
        </w:rPr>
        <w:t>. Aplica</w:t>
      </w:r>
      <w:r>
        <w:rPr>
          <w:sz w:val="24"/>
          <w:lang w:val="ro-RO"/>
        </w:rPr>
        <w:t>ț</w:t>
      </w:r>
      <w:r w:rsidRPr="00704750">
        <w:rPr>
          <w:sz w:val="24"/>
          <w:lang w:val="ro-RO"/>
        </w:rPr>
        <w:t>ia</w:t>
      </w:r>
      <w:r>
        <w:rPr>
          <w:sz w:val="24"/>
          <w:lang w:val="ro-RO"/>
        </w:rPr>
        <w:t xml:space="preserve"> informatică</w:t>
      </w:r>
      <w:r w:rsidRPr="00704750">
        <w:rPr>
          <w:sz w:val="24"/>
          <w:lang w:val="ro-RO"/>
        </w:rPr>
        <w:t xml:space="preserve">, </w:t>
      </w:r>
      <w:r w:rsidR="004D1CB3" w:rsidRPr="00704750">
        <w:rPr>
          <w:sz w:val="24"/>
          <w:lang w:val="ro-RO"/>
        </w:rPr>
        <w:t xml:space="preserve">structurata </w:t>
      </w:r>
      <w:r w:rsidR="004D1CB3">
        <w:rPr>
          <w:sz w:val="24"/>
          <w:lang w:val="ro-RO"/>
        </w:rPr>
        <w:t>î</w:t>
      </w:r>
      <w:r w:rsidR="004D1CB3" w:rsidRPr="00704750">
        <w:rPr>
          <w:sz w:val="24"/>
          <w:lang w:val="ro-RO"/>
        </w:rPr>
        <w:t>n trei module</w:t>
      </w:r>
      <w:r w:rsidR="004D1CB3">
        <w:rPr>
          <w:sz w:val="24"/>
          <w:lang w:val="ro-RO"/>
        </w:rPr>
        <w:t>,</w:t>
      </w:r>
      <w:r w:rsidR="004D1CB3" w:rsidRPr="00704750">
        <w:rPr>
          <w:sz w:val="24"/>
          <w:lang w:val="ro-RO"/>
        </w:rPr>
        <w:t xml:space="preserve"> </w:t>
      </w:r>
      <w:r w:rsidRPr="00704750">
        <w:rPr>
          <w:sz w:val="24"/>
          <w:lang w:val="ro-RO"/>
        </w:rPr>
        <w:t>printr-o serie de operații va duce practic la emiterea a trei rapoarte</w:t>
      </w:r>
      <w:r>
        <w:rPr>
          <w:sz w:val="24"/>
          <w:lang w:val="ro-RO"/>
        </w:rPr>
        <w:t>:</w:t>
      </w:r>
      <w:r w:rsidRPr="00704750">
        <w:rPr>
          <w:sz w:val="24"/>
          <w:lang w:val="ro-RO"/>
        </w:rPr>
        <w:t xml:space="preserve"> </w:t>
      </w:r>
      <w:r>
        <w:rPr>
          <w:sz w:val="24"/>
          <w:lang w:val="ro-RO"/>
        </w:rPr>
        <w:t>Note de Comandă,</w:t>
      </w:r>
      <w:r w:rsidR="00875192">
        <w:rPr>
          <w:sz w:val="24"/>
          <w:lang w:val="ro-RO"/>
        </w:rPr>
        <w:t xml:space="preserve"> Stat de F</w:t>
      </w:r>
      <w:r w:rsidRPr="00704750">
        <w:rPr>
          <w:sz w:val="24"/>
          <w:lang w:val="ro-RO"/>
        </w:rPr>
        <w:t>unc</w:t>
      </w:r>
      <w:r>
        <w:rPr>
          <w:sz w:val="24"/>
          <w:lang w:val="ro-RO"/>
        </w:rPr>
        <w:t>ț</w:t>
      </w:r>
      <w:r w:rsidRPr="00704750">
        <w:rPr>
          <w:sz w:val="24"/>
          <w:lang w:val="ro-RO"/>
        </w:rPr>
        <w:t xml:space="preserve">ii </w:t>
      </w:r>
      <w:r>
        <w:rPr>
          <w:sz w:val="24"/>
          <w:lang w:val="ro-RO"/>
        </w:rPr>
        <w:t>ș</w:t>
      </w:r>
      <w:r w:rsidRPr="00704750">
        <w:rPr>
          <w:sz w:val="24"/>
          <w:lang w:val="ro-RO"/>
        </w:rPr>
        <w:t xml:space="preserve">i </w:t>
      </w:r>
      <w:r>
        <w:rPr>
          <w:sz w:val="24"/>
          <w:lang w:val="ro-RO"/>
        </w:rPr>
        <w:t>P</w:t>
      </w:r>
      <w:r w:rsidRPr="00704750">
        <w:rPr>
          <w:sz w:val="24"/>
          <w:lang w:val="ro-RO"/>
        </w:rPr>
        <w:t xml:space="preserve">lata cu </w:t>
      </w:r>
      <w:r w:rsidR="00875192">
        <w:rPr>
          <w:sz w:val="24"/>
          <w:lang w:val="ro-RO"/>
        </w:rPr>
        <w:t>O</w:t>
      </w:r>
      <w:r w:rsidRPr="00704750">
        <w:rPr>
          <w:sz w:val="24"/>
          <w:lang w:val="ro-RO"/>
        </w:rPr>
        <w:t>ra.</w:t>
      </w:r>
    </w:p>
    <w:p w:rsidR="00704750" w:rsidRDefault="00704750" w:rsidP="00CF00D1">
      <w:pPr>
        <w:spacing w:after="120"/>
        <w:jc w:val="both"/>
        <w:rPr>
          <w:sz w:val="24"/>
          <w:lang w:val="ro-RO"/>
        </w:rPr>
      </w:pPr>
      <w:r w:rsidRPr="00704750">
        <w:rPr>
          <w:sz w:val="24"/>
          <w:lang w:val="ro-RO"/>
        </w:rPr>
        <w:t xml:space="preserve">Pentru </w:t>
      </w:r>
      <w:r>
        <w:rPr>
          <w:sz w:val="24"/>
          <w:lang w:val="ro-RO"/>
        </w:rPr>
        <w:t xml:space="preserve">operarea acestor aplicații informatice </w:t>
      </w:r>
      <w:r w:rsidRPr="00704750">
        <w:rPr>
          <w:sz w:val="24"/>
          <w:lang w:val="ro-RO"/>
        </w:rPr>
        <w:t>se vor parcurge urm</w:t>
      </w:r>
      <w:r>
        <w:rPr>
          <w:sz w:val="24"/>
          <w:lang w:val="ro-RO"/>
        </w:rPr>
        <w:t>ătoarele etape:</w:t>
      </w:r>
    </w:p>
    <w:p w:rsidR="00704750" w:rsidRDefault="00704750" w:rsidP="00CF00D1">
      <w:pPr>
        <w:pStyle w:val="ListParagraph"/>
        <w:numPr>
          <w:ilvl w:val="0"/>
          <w:numId w:val="5"/>
        </w:numPr>
        <w:spacing w:after="120"/>
        <w:jc w:val="both"/>
        <w:rPr>
          <w:sz w:val="24"/>
          <w:lang w:val="ro-RO"/>
        </w:rPr>
      </w:pPr>
      <w:r w:rsidRPr="00704750">
        <w:rPr>
          <w:sz w:val="24"/>
          <w:lang w:val="ro-RO"/>
        </w:rPr>
        <w:t xml:space="preserve">configurare </w:t>
      </w:r>
      <w:r>
        <w:rPr>
          <w:sz w:val="24"/>
          <w:lang w:val="ro-RO"/>
        </w:rPr>
        <w:t>ș</w:t>
      </w:r>
      <w:r w:rsidRPr="00704750">
        <w:rPr>
          <w:sz w:val="24"/>
          <w:lang w:val="ro-RO"/>
        </w:rPr>
        <w:t xml:space="preserve">i import date </w:t>
      </w:r>
      <w:r>
        <w:rPr>
          <w:sz w:val="24"/>
          <w:lang w:val="ro-RO"/>
        </w:rPr>
        <w:t xml:space="preserve">din alte aplicații </w:t>
      </w:r>
      <w:r w:rsidRPr="00704750">
        <w:rPr>
          <w:sz w:val="24"/>
          <w:lang w:val="ro-RO"/>
        </w:rPr>
        <w:t>(import planuri de învățământ</w:t>
      </w:r>
      <w:r>
        <w:rPr>
          <w:sz w:val="24"/>
          <w:lang w:val="ro-RO"/>
        </w:rPr>
        <w:t>)</w:t>
      </w:r>
    </w:p>
    <w:p w:rsidR="00704750" w:rsidRDefault="00704750" w:rsidP="00CF00D1">
      <w:pPr>
        <w:pStyle w:val="ListParagraph"/>
        <w:numPr>
          <w:ilvl w:val="0"/>
          <w:numId w:val="5"/>
        </w:numPr>
        <w:spacing w:after="120"/>
        <w:jc w:val="both"/>
        <w:rPr>
          <w:sz w:val="24"/>
          <w:lang w:val="ro-RO"/>
        </w:rPr>
      </w:pPr>
      <w:r w:rsidRPr="00704750">
        <w:rPr>
          <w:sz w:val="24"/>
          <w:lang w:val="ro-RO"/>
        </w:rPr>
        <w:t xml:space="preserve">import </w:t>
      </w:r>
      <w:r>
        <w:rPr>
          <w:sz w:val="24"/>
          <w:lang w:val="ro-RO"/>
        </w:rPr>
        <w:t xml:space="preserve">și </w:t>
      </w:r>
      <w:r w:rsidRPr="00704750">
        <w:rPr>
          <w:sz w:val="24"/>
          <w:lang w:val="ro-RO"/>
        </w:rPr>
        <w:t>configurare</w:t>
      </w:r>
      <w:r>
        <w:rPr>
          <w:sz w:val="24"/>
          <w:lang w:val="ro-RO"/>
        </w:rPr>
        <w:t xml:space="preserve"> </w:t>
      </w:r>
      <w:r w:rsidRPr="00704750">
        <w:rPr>
          <w:sz w:val="24"/>
          <w:lang w:val="ro-RO"/>
        </w:rPr>
        <w:t>date</w:t>
      </w:r>
      <w:r>
        <w:rPr>
          <w:sz w:val="24"/>
          <w:lang w:val="ro-RO"/>
        </w:rPr>
        <w:t xml:space="preserve"> (</w:t>
      </w:r>
      <w:r w:rsidRPr="00704750">
        <w:rPr>
          <w:sz w:val="24"/>
          <w:lang w:val="ro-RO"/>
        </w:rPr>
        <w:t>cadre didactice, formații de lucru</w:t>
      </w:r>
      <w:r>
        <w:rPr>
          <w:sz w:val="24"/>
          <w:lang w:val="ro-RO"/>
        </w:rPr>
        <w:t xml:space="preserve">, </w:t>
      </w:r>
      <w:r w:rsidRPr="00704750">
        <w:rPr>
          <w:sz w:val="24"/>
          <w:lang w:val="ro-RO"/>
        </w:rPr>
        <w:t>coeficienți de calcul ore convenționale</w:t>
      </w:r>
      <w:r>
        <w:rPr>
          <w:sz w:val="24"/>
          <w:lang w:val="ro-RO"/>
        </w:rPr>
        <w:t xml:space="preserve"> din cele fizice</w:t>
      </w:r>
      <w:r w:rsidRPr="00704750">
        <w:rPr>
          <w:sz w:val="24"/>
          <w:lang w:val="ro-RO"/>
        </w:rPr>
        <w:t>)</w:t>
      </w:r>
    </w:p>
    <w:p w:rsidR="00704750" w:rsidRDefault="00704750" w:rsidP="00CF00D1">
      <w:pPr>
        <w:pStyle w:val="ListParagraph"/>
        <w:numPr>
          <w:ilvl w:val="0"/>
          <w:numId w:val="5"/>
        </w:numPr>
        <w:spacing w:after="120"/>
        <w:jc w:val="both"/>
        <w:rPr>
          <w:sz w:val="24"/>
          <w:lang w:val="ro-RO"/>
        </w:rPr>
      </w:pPr>
      <w:r>
        <w:rPr>
          <w:sz w:val="24"/>
          <w:lang w:val="ro-RO"/>
        </w:rPr>
        <w:t>realizarea Notelor de Comandă (</w:t>
      </w:r>
      <w:r w:rsidRPr="00704750">
        <w:rPr>
          <w:sz w:val="24"/>
          <w:lang w:val="ro-RO"/>
        </w:rPr>
        <w:t>detalii de Plan de Învățământ</w:t>
      </w:r>
      <w:r>
        <w:rPr>
          <w:sz w:val="24"/>
          <w:lang w:val="ro-RO"/>
        </w:rPr>
        <w:t xml:space="preserve"> împărțite de la Facultate spre </w:t>
      </w:r>
      <w:r w:rsidR="004D1CB3">
        <w:rPr>
          <w:sz w:val="24"/>
          <w:lang w:val="ro-RO"/>
        </w:rPr>
        <w:t>Departamente</w:t>
      </w:r>
      <w:r>
        <w:rPr>
          <w:sz w:val="24"/>
          <w:lang w:val="ro-RO"/>
        </w:rPr>
        <w:t>)</w:t>
      </w:r>
    </w:p>
    <w:p w:rsidR="004D1CB3" w:rsidRDefault="00704750" w:rsidP="00CF00D1">
      <w:pPr>
        <w:pStyle w:val="ListParagraph"/>
        <w:numPr>
          <w:ilvl w:val="0"/>
          <w:numId w:val="5"/>
        </w:numPr>
        <w:spacing w:after="120"/>
        <w:jc w:val="both"/>
        <w:rPr>
          <w:sz w:val="24"/>
          <w:lang w:val="ro-RO"/>
        </w:rPr>
      </w:pPr>
      <w:r w:rsidRPr="00704750">
        <w:rPr>
          <w:sz w:val="24"/>
          <w:lang w:val="ro-RO"/>
        </w:rPr>
        <w:t>asocierea disciplinelor</w:t>
      </w:r>
      <w:r>
        <w:rPr>
          <w:sz w:val="24"/>
          <w:lang w:val="ro-RO"/>
        </w:rPr>
        <w:t xml:space="preserve">, a </w:t>
      </w:r>
      <w:r w:rsidRPr="00704750">
        <w:rPr>
          <w:sz w:val="24"/>
          <w:lang w:val="ro-RO"/>
        </w:rPr>
        <w:t xml:space="preserve"> </w:t>
      </w:r>
      <w:r w:rsidR="004D1CB3" w:rsidRPr="00704750">
        <w:rPr>
          <w:sz w:val="24"/>
          <w:lang w:val="ro-RO"/>
        </w:rPr>
        <w:t>detalii</w:t>
      </w:r>
      <w:r w:rsidR="004D1CB3">
        <w:rPr>
          <w:sz w:val="24"/>
          <w:lang w:val="ro-RO"/>
        </w:rPr>
        <w:t>lor</w:t>
      </w:r>
      <w:r w:rsidR="004D1CB3" w:rsidRPr="00704750">
        <w:rPr>
          <w:sz w:val="24"/>
          <w:lang w:val="ro-RO"/>
        </w:rPr>
        <w:t xml:space="preserve"> de Plan de Învățământ</w:t>
      </w:r>
      <w:r w:rsidR="004D1CB3">
        <w:rPr>
          <w:sz w:val="24"/>
          <w:lang w:val="ro-RO"/>
        </w:rPr>
        <w:t xml:space="preserve"> </w:t>
      </w:r>
      <w:r w:rsidRPr="00704750">
        <w:rPr>
          <w:sz w:val="24"/>
          <w:lang w:val="ro-RO"/>
        </w:rPr>
        <w:t>la titulari</w:t>
      </w:r>
      <w:r w:rsidR="004D1CB3">
        <w:rPr>
          <w:sz w:val="24"/>
          <w:lang w:val="ro-RO"/>
        </w:rPr>
        <w:t xml:space="preserve"> </w:t>
      </w:r>
      <w:r w:rsidR="00251B23">
        <w:rPr>
          <w:sz w:val="24"/>
          <w:lang w:val="ro-RO"/>
        </w:rPr>
        <w:t>și</w:t>
      </w:r>
      <w:r w:rsidR="004D1CB3">
        <w:rPr>
          <w:sz w:val="24"/>
          <w:lang w:val="ro-RO"/>
        </w:rPr>
        <w:t xml:space="preserve"> în posturile vacante</w:t>
      </w:r>
    </w:p>
    <w:p w:rsidR="004D1CB3" w:rsidRDefault="00704750" w:rsidP="00CF00D1">
      <w:pPr>
        <w:pStyle w:val="ListParagraph"/>
        <w:numPr>
          <w:ilvl w:val="0"/>
          <w:numId w:val="5"/>
        </w:numPr>
        <w:spacing w:after="120"/>
        <w:jc w:val="both"/>
        <w:rPr>
          <w:sz w:val="24"/>
          <w:lang w:val="ro-RO"/>
        </w:rPr>
      </w:pPr>
      <w:r w:rsidRPr="004D1CB3">
        <w:rPr>
          <w:sz w:val="24"/>
          <w:lang w:val="ro-RO"/>
        </w:rPr>
        <w:t xml:space="preserve">generare </w:t>
      </w:r>
      <w:r w:rsidR="004D1CB3">
        <w:rPr>
          <w:sz w:val="24"/>
          <w:lang w:val="ro-RO"/>
        </w:rPr>
        <w:t>S</w:t>
      </w:r>
      <w:r w:rsidRPr="004D1CB3">
        <w:rPr>
          <w:sz w:val="24"/>
          <w:lang w:val="ro-RO"/>
        </w:rPr>
        <w:t xml:space="preserve">tat de </w:t>
      </w:r>
      <w:r w:rsidR="004D1CB3">
        <w:rPr>
          <w:sz w:val="24"/>
          <w:lang w:val="ro-RO"/>
        </w:rPr>
        <w:t>F</w:t>
      </w:r>
      <w:r w:rsidR="004D1CB3" w:rsidRPr="004D1CB3">
        <w:rPr>
          <w:sz w:val="24"/>
          <w:lang w:val="ro-RO"/>
        </w:rPr>
        <w:t>unc</w:t>
      </w:r>
      <w:r w:rsidR="004D1CB3">
        <w:rPr>
          <w:sz w:val="24"/>
          <w:lang w:val="ro-RO"/>
        </w:rPr>
        <w:t>ț</w:t>
      </w:r>
      <w:r w:rsidR="004D1CB3" w:rsidRPr="004D1CB3">
        <w:rPr>
          <w:sz w:val="24"/>
          <w:lang w:val="ro-RO"/>
        </w:rPr>
        <w:t>iuni</w:t>
      </w:r>
      <w:r w:rsidRPr="004D1CB3">
        <w:rPr>
          <w:sz w:val="24"/>
          <w:lang w:val="ro-RO"/>
        </w:rPr>
        <w:t xml:space="preserve"> – raport realizat pe baza datelor introduse anterior</w:t>
      </w:r>
    </w:p>
    <w:p w:rsidR="00704750" w:rsidRDefault="004D1CB3" w:rsidP="00CF00D1">
      <w:pPr>
        <w:pStyle w:val="ListParagraph"/>
        <w:numPr>
          <w:ilvl w:val="0"/>
          <w:numId w:val="5"/>
        </w:numPr>
        <w:spacing w:after="120"/>
        <w:jc w:val="both"/>
        <w:rPr>
          <w:sz w:val="24"/>
          <w:lang w:val="ro-RO"/>
        </w:rPr>
      </w:pPr>
      <w:r w:rsidRPr="004D1CB3">
        <w:rPr>
          <w:sz w:val="24"/>
          <w:lang w:val="ro-RO"/>
        </w:rPr>
        <w:t xml:space="preserve">generare </w:t>
      </w:r>
      <w:r>
        <w:rPr>
          <w:sz w:val="24"/>
          <w:lang w:val="ro-RO"/>
        </w:rPr>
        <w:t>P</w:t>
      </w:r>
      <w:r w:rsidR="00704750" w:rsidRPr="004D1CB3">
        <w:rPr>
          <w:sz w:val="24"/>
          <w:lang w:val="ro-RO"/>
        </w:rPr>
        <w:t xml:space="preserve">lata cu </w:t>
      </w:r>
      <w:r>
        <w:rPr>
          <w:sz w:val="24"/>
          <w:lang w:val="ro-RO"/>
        </w:rPr>
        <w:t>O</w:t>
      </w:r>
      <w:r w:rsidR="00704750" w:rsidRPr="004D1CB3">
        <w:rPr>
          <w:sz w:val="24"/>
          <w:lang w:val="ro-RO"/>
        </w:rPr>
        <w:t>ra;</w:t>
      </w:r>
    </w:p>
    <w:p w:rsidR="00E71125" w:rsidRPr="00E71125" w:rsidRDefault="00E71125" w:rsidP="00E71125">
      <w:pPr>
        <w:spacing w:after="120"/>
        <w:jc w:val="both"/>
        <w:rPr>
          <w:sz w:val="24"/>
          <w:lang w:val="ro-RO"/>
        </w:rPr>
      </w:pPr>
    </w:p>
    <w:p w:rsidR="0078599E" w:rsidRPr="00704750" w:rsidRDefault="0078599E" w:rsidP="00CF00D1">
      <w:pPr>
        <w:pStyle w:val="Heading1"/>
        <w:spacing w:before="0" w:after="120"/>
        <w:rPr>
          <w:lang w:val="ro-RO"/>
        </w:rPr>
      </w:pPr>
      <w:bookmarkStart w:id="2" w:name="_Toc490991629"/>
      <w:r>
        <w:rPr>
          <w:lang w:val="ro-RO"/>
        </w:rPr>
        <w:t>2. Log-In</w:t>
      </w:r>
      <w:bookmarkEnd w:id="2"/>
      <w:r>
        <w:rPr>
          <w:lang w:val="ro-RO"/>
        </w:rPr>
        <w:t xml:space="preserve"> </w:t>
      </w:r>
    </w:p>
    <w:p w:rsidR="004D1CB3" w:rsidRDefault="0078599E" w:rsidP="00CF00D1">
      <w:pPr>
        <w:spacing w:after="120"/>
        <w:jc w:val="both"/>
        <w:rPr>
          <w:sz w:val="24"/>
          <w:lang w:val="ro-RO"/>
        </w:rPr>
      </w:pPr>
      <w:r>
        <w:rPr>
          <w:sz w:val="24"/>
          <w:lang w:val="ro-RO"/>
        </w:rPr>
        <w:t xml:space="preserve">Sistemul de acces la aplicație se bazează pe cele trei structuri organizatorice: universitate, facultate </w:t>
      </w:r>
      <w:r w:rsidR="00251B23">
        <w:rPr>
          <w:sz w:val="24"/>
          <w:lang w:val="ro-RO"/>
        </w:rPr>
        <w:t xml:space="preserve">și departament.  În baza de date sunt păstrate informații privitoare la aceste structuri din Universitatea Tehnică Cluj-Napoca care cuprinde 12 facultății 36 de departamente plus o structură specială </w:t>
      </w:r>
      <w:r w:rsidR="00251B23" w:rsidRPr="00251B23">
        <w:rPr>
          <w:sz w:val="24"/>
          <w:lang w:val="ro-RO"/>
        </w:rPr>
        <w:t>Departamentul de Specialitate cu Profil Psihopedagogic</w:t>
      </w:r>
      <w:r w:rsidR="00251B23">
        <w:rPr>
          <w:sz w:val="24"/>
          <w:lang w:val="ro-RO"/>
        </w:rPr>
        <w:t xml:space="preserve">.  Sunt păstrate date referitoare la persoanele oficiale care semnează documentele în numele acestor structuri organizatorice precum și datele de acces la aplicațiile informatice nume de utilizator și parolă. </w:t>
      </w:r>
      <w:r w:rsidR="00CF00D1">
        <w:rPr>
          <w:sz w:val="24"/>
          <w:lang w:val="ro-RO"/>
        </w:rPr>
        <w:t>Astfel operația de log-in se face pentru utilizatori de la nivel universitate, facultate și respectiv departament având astfel acces doar la informațiile care le sunt destinate.</w:t>
      </w:r>
    </w:p>
    <w:p w:rsidR="00E71125" w:rsidRPr="00E71125" w:rsidRDefault="00E71125" w:rsidP="00E71125">
      <w:pPr>
        <w:spacing w:after="120"/>
        <w:jc w:val="both"/>
        <w:rPr>
          <w:sz w:val="24"/>
          <w:lang w:val="ro-RO"/>
        </w:rPr>
      </w:pPr>
      <w:bookmarkStart w:id="3" w:name="_Hlk490908579"/>
    </w:p>
    <w:p w:rsidR="00E71125" w:rsidRPr="00704750" w:rsidRDefault="00E71125" w:rsidP="00E71125">
      <w:pPr>
        <w:pStyle w:val="Heading1"/>
        <w:spacing w:before="0" w:after="120"/>
        <w:rPr>
          <w:lang w:val="ro-RO"/>
        </w:rPr>
      </w:pPr>
      <w:bookmarkStart w:id="4" w:name="_Toc490991630"/>
      <w:r>
        <w:rPr>
          <w:lang w:val="ro-RO"/>
        </w:rPr>
        <w:t xml:space="preserve">3. </w:t>
      </w:r>
      <w:r w:rsidRPr="00E71125">
        <w:rPr>
          <w:lang w:val="ro-RO"/>
        </w:rPr>
        <w:t>Note de Comandă</w:t>
      </w:r>
      <w:bookmarkEnd w:id="4"/>
      <w:r>
        <w:rPr>
          <w:lang w:val="ro-RO"/>
        </w:rPr>
        <w:t xml:space="preserve"> </w:t>
      </w:r>
    </w:p>
    <w:bookmarkEnd w:id="3"/>
    <w:p w:rsidR="00E71125" w:rsidRDefault="00875192" w:rsidP="00E71125">
      <w:pPr>
        <w:spacing w:after="120"/>
        <w:jc w:val="both"/>
        <w:rPr>
          <w:sz w:val="24"/>
          <w:lang w:val="ro-RO"/>
        </w:rPr>
      </w:pPr>
      <w:r w:rsidRPr="00875192">
        <w:rPr>
          <w:sz w:val="24"/>
          <w:lang w:val="ro-RO"/>
        </w:rPr>
        <w:t>Premisa includerii în statul de funcții</w:t>
      </w:r>
      <w:r>
        <w:rPr>
          <w:sz w:val="24"/>
          <w:lang w:val="ro-RO"/>
        </w:rPr>
        <w:t xml:space="preserve"> didactice ale departamentelor, </w:t>
      </w:r>
      <w:r w:rsidRPr="00875192">
        <w:rPr>
          <w:sz w:val="24"/>
          <w:lang w:val="ro-RO"/>
        </w:rPr>
        <w:t xml:space="preserve">a </w:t>
      </w:r>
      <w:r>
        <w:rPr>
          <w:sz w:val="24"/>
          <w:lang w:val="ro-RO"/>
        </w:rPr>
        <w:t xml:space="preserve">activităților </w:t>
      </w:r>
      <w:r w:rsidRPr="00875192">
        <w:rPr>
          <w:sz w:val="24"/>
          <w:lang w:val="ro-RO"/>
        </w:rPr>
        <w:t xml:space="preserve">prestate este </w:t>
      </w:r>
      <w:r>
        <w:rPr>
          <w:sz w:val="24"/>
          <w:lang w:val="ro-RO"/>
        </w:rPr>
        <w:t xml:space="preserve">dată de nota de nota de comandă de la nivel de facultate </w:t>
      </w:r>
      <w:r w:rsidRPr="00875192">
        <w:rPr>
          <w:sz w:val="24"/>
          <w:lang w:val="ro-RO"/>
        </w:rPr>
        <w:t xml:space="preserve">conținând lista disciplinelor solicitate de facultatea în cauză de la departamentul prestator, conform planurilor de învățământ (în limba română și </w:t>
      </w:r>
      <w:r>
        <w:rPr>
          <w:sz w:val="24"/>
          <w:lang w:val="ro-RO"/>
        </w:rPr>
        <w:t>engleză, ...</w:t>
      </w:r>
      <w:r w:rsidRPr="00875192">
        <w:rPr>
          <w:sz w:val="24"/>
          <w:lang w:val="ro-RO"/>
        </w:rPr>
        <w:t xml:space="preserve">), numărul de ore aferente activităților didactice (conform </w:t>
      </w:r>
      <w:r>
        <w:rPr>
          <w:sz w:val="24"/>
          <w:lang w:val="ro-RO"/>
        </w:rPr>
        <w:t xml:space="preserve">formaților de studiu (an, grupe, ...) </w:t>
      </w:r>
      <w:r w:rsidRPr="00875192">
        <w:rPr>
          <w:sz w:val="24"/>
          <w:lang w:val="ro-RO"/>
        </w:rPr>
        <w:t xml:space="preserve"> existente)</w:t>
      </w:r>
      <w:r>
        <w:rPr>
          <w:sz w:val="24"/>
          <w:lang w:val="ro-RO"/>
        </w:rPr>
        <w:t>.</w:t>
      </w:r>
      <w:r w:rsidRPr="00875192">
        <w:rPr>
          <w:sz w:val="24"/>
          <w:lang w:val="ro-RO"/>
        </w:rPr>
        <w:t xml:space="preserve"> Nota de comandă se </w:t>
      </w:r>
      <w:r w:rsidR="00AF1262" w:rsidRPr="00875192">
        <w:rPr>
          <w:sz w:val="24"/>
          <w:lang w:val="ro-RO"/>
        </w:rPr>
        <w:t>întocmește</w:t>
      </w:r>
      <w:r w:rsidRPr="00875192">
        <w:rPr>
          <w:sz w:val="24"/>
          <w:lang w:val="ro-RO"/>
        </w:rPr>
        <w:t xml:space="preserve"> de facult</w:t>
      </w:r>
      <w:r w:rsidR="005867E0">
        <w:rPr>
          <w:sz w:val="24"/>
          <w:lang w:val="ro-RO"/>
        </w:rPr>
        <w:t xml:space="preserve">ate pe baza planurilor de învățământ de la specializările/programele de studiu care sunt în responsabilitatea sa. Aceste operații se derulează </w:t>
      </w:r>
      <w:r w:rsidRPr="00875192">
        <w:rPr>
          <w:sz w:val="24"/>
          <w:lang w:val="ro-RO"/>
        </w:rPr>
        <w:t xml:space="preserve">înaintea întocmirii statelor de </w:t>
      </w:r>
      <w:r w:rsidR="005867E0" w:rsidRPr="00875192">
        <w:rPr>
          <w:sz w:val="24"/>
          <w:lang w:val="ro-RO"/>
        </w:rPr>
        <w:t>funcții</w:t>
      </w:r>
      <w:r w:rsidRPr="00875192">
        <w:rPr>
          <w:sz w:val="24"/>
          <w:lang w:val="ro-RO"/>
        </w:rPr>
        <w:t>.</w:t>
      </w:r>
    </w:p>
    <w:p w:rsidR="00023B1D" w:rsidRDefault="005867E0" w:rsidP="00023B1D">
      <w:pPr>
        <w:spacing w:after="120"/>
        <w:jc w:val="both"/>
        <w:rPr>
          <w:sz w:val="24"/>
          <w:lang w:val="ro-RO"/>
        </w:rPr>
      </w:pPr>
      <w:r>
        <w:rPr>
          <w:sz w:val="24"/>
          <w:lang w:val="ro-RO"/>
        </w:rPr>
        <w:t xml:space="preserve">De asemenea înainte de elaborarea statelor de funcții </w:t>
      </w:r>
      <w:r w:rsidR="0034650A">
        <w:rPr>
          <w:sz w:val="24"/>
          <w:lang w:val="ro-RO"/>
        </w:rPr>
        <w:t xml:space="preserve">tot la nivel de facultate se efectuează </w:t>
      </w:r>
      <w:r w:rsidR="0034650A" w:rsidRPr="003B71C5">
        <w:rPr>
          <w:b/>
          <w:i/>
          <w:sz w:val="24"/>
          <w:lang w:val="ro-RO"/>
        </w:rPr>
        <w:t>actualizarea Formațiilor de Studiu</w:t>
      </w:r>
      <w:r w:rsidR="0034650A">
        <w:rPr>
          <w:sz w:val="24"/>
          <w:lang w:val="ro-RO"/>
        </w:rPr>
        <w:t xml:space="preserve">. Acestea sunt structurate ierarhic la nivel de an, grupă </w:t>
      </w:r>
      <w:r w:rsidR="00266D09">
        <w:rPr>
          <w:sz w:val="24"/>
          <w:lang w:val="ro-RO"/>
        </w:rPr>
        <w:t>și</w:t>
      </w:r>
      <w:r w:rsidR="0034650A">
        <w:rPr>
          <w:sz w:val="24"/>
          <w:lang w:val="ro-RO"/>
        </w:rPr>
        <w:t xml:space="preserve"> subgrupă și alocate unei anumite specializării/program de studiu. </w:t>
      </w:r>
      <w:r w:rsidR="00266D09">
        <w:rPr>
          <w:sz w:val="24"/>
          <w:lang w:val="ro-RO"/>
        </w:rPr>
        <w:t xml:space="preserve">Aceste specializării pot fi simple sau alcătuite din mai multe secțiuni. Când o specializare are mai multe astfel de secțiunii este alcătuită dintr-un trunchi comun mai multor specializării în anii mici (1-2 sau 1-3) și o secțiune de finalizare a studiilor la aceea specializare (ani mari 3, 4). Tabela </w:t>
      </w:r>
      <w:r w:rsidR="00266D09" w:rsidRPr="00266D09">
        <w:rPr>
          <w:i/>
          <w:sz w:val="24"/>
          <w:lang w:val="ro-RO"/>
        </w:rPr>
        <w:t>PlanInv</w:t>
      </w:r>
      <w:r w:rsidR="00266D09">
        <w:rPr>
          <w:sz w:val="24"/>
          <w:lang w:val="ro-RO"/>
        </w:rPr>
        <w:t xml:space="preserve"> din </w:t>
      </w:r>
      <w:r w:rsidR="00266D09">
        <w:rPr>
          <w:sz w:val="24"/>
          <w:lang w:val="ro-RO"/>
        </w:rPr>
        <w:lastRenderedPageBreak/>
        <w:t xml:space="preserve">baza de date are câte o intrare pentru fiecare astfel de secțiune de plan de învățământ alocat unei anumite specializării/program de studiu. </w:t>
      </w:r>
      <w:r w:rsidR="00EE0351">
        <w:rPr>
          <w:sz w:val="24"/>
          <w:lang w:val="ro-RO"/>
        </w:rPr>
        <w:t xml:space="preserve">Tabela </w:t>
      </w:r>
      <w:r w:rsidR="00EE0351" w:rsidRPr="00EE0351">
        <w:rPr>
          <w:i/>
          <w:sz w:val="24"/>
          <w:lang w:val="ro-RO"/>
        </w:rPr>
        <w:t>ProgrameStudiu</w:t>
      </w:r>
      <w:r w:rsidR="00EE0351">
        <w:rPr>
          <w:sz w:val="24"/>
          <w:lang w:val="ro-RO"/>
        </w:rPr>
        <w:t xml:space="preserve"> conţine denumirile programelor de studiu acreditate și nu există nicio legătură explicită între acestea și secțiunile specializărilor așa cum sunt organizate în universitatea noastră. </w:t>
      </w:r>
      <w:r w:rsidR="00023B1D">
        <w:rPr>
          <w:sz w:val="24"/>
          <w:lang w:val="ro-RO"/>
        </w:rPr>
        <w:t>Astfel spre exemplu în limba engleză la nivel de licență, la Calculatoare se studiază o singură astfel de secțiune iar în limba română se studiază două specializării Calculatoare și respectiv Tehnologia I</w:t>
      </w:r>
      <w:r w:rsidR="00023B1D" w:rsidRPr="00266D09">
        <w:rPr>
          <w:sz w:val="24"/>
          <w:lang w:val="ro-RO"/>
        </w:rPr>
        <w:t xml:space="preserve">nformației </w:t>
      </w:r>
      <w:r w:rsidR="00023B1D">
        <w:rPr>
          <w:sz w:val="24"/>
          <w:lang w:val="ro-RO"/>
        </w:rPr>
        <w:t xml:space="preserve">organizate în trei astfel de secțiunii corespunzătoare trunchiului comun din anii 1-3 și respectiv 2 secțiunii pentru anii 4, așa cum se poate observa și în tabelul următor.  </w:t>
      </w:r>
    </w:p>
    <w:tbl>
      <w:tblPr>
        <w:tblStyle w:val="TableGrid"/>
        <w:tblW w:w="0" w:type="auto"/>
        <w:tblLook w:val="04A0" w:firstRow="1" w:lastRow="0" w:firstColumn="1" w:lastColumn="0" w:noHBand="0" w:noVBand="1"/>
      </w:tblPr>
      <w:tblGrid>
        <w:gridCol w:w="4045"/>
        <w:gridCol w:w="2520"/>
        <w:gridCol w:w="2451"/>
      </w:tblGrid>
      <w:tr w:rsidR="00EE0351" w:rsidTr="00023B1D">
        <w:tc>
          <w:tcPr>
            <w:tcW w:w="4045" w:type="dxa"/>
          </w:tcPr>
          <w:p w:rsidR="00EE0351" w:rsidRPr="00023B1D" w:rsidRDefault="00EE0351" w:rsidP="00023B1D">
            <w:pPr>
              <w:spacing w:after="120"/>
              <w:jc w:val="center"/>
              <w:rPr>
                <w:b/>
                <w:sz w:val="24"/>
                <w:lang w:val="ro-RO"/>
              </w:rPr>
            </w:pPr>
            <w:r w:rsidRPr="00023B1D">
              <w:rPr>
                <w:b/>
                <w:i/>
                <w:sz w:val="24"/>
                <w:lang w:val="ro-RO"/>
              </w:rPr>
              <w:t>PlanInv</w:t>
            </w:r>
          </w:p>
        </w:tc>
        <w:tc>
          <w:tcPr>
            <w:tcW w:w="2520" w:type="dxa"/>
          </w:tcPr>
          <w:p w:rsidR="00EE0351" w:rsidRPr="00023B1D" w:rsidRDefault="00EE0351" w:rsidP="00023B1D">
            <w:pPr>
              <w:spacing w:after="120"/>
              <w:jc w:val="center"/>
              <w:rPr>
                <w:b/>
                <w:sz w:val="24"/>
                <w:lang w:val="ro-RO"/>
              </w:rPr>
            </w:pPr>
            <w:r w:rsidRPr="00023B1D">
              <w:rPr>
                <w:b/>
                <w:i/>
                <w:sz w:val="24"/>
                <w:lang w:val="ro-RO"/>
              </w:rPr>
              <w:t>ProgrameStudiu</w:t>
            </w:r>
          </w:p>
        </w:tc>
        <w:tc>
          <w:tcPr>
            <w:tcW w:w="2451" w:type="dxa"/>
          </w:tcPr>
          <w:p w:rsidR="00EE0351" w:rsidRDefault="00EE0351" w:rsidP="00E71125">
            <w:pPr>
              <w:spacing w:after="120"/>
              <w:jc w:val="both"/>
              <w:rPr>
                <w:sz w:val="24"/>
                <w:lang w:val="ro-RO"/>
              </w:rPr>
            </w:pPr>
          </w:p>
        </w:tc>
      </w:tr>
      <w:tr w:rsidR="00EE0351" w:rsidTr="00023B1D">
        <w:tc>
          <w:tcPr>
            <w:tcW w:w="4045" w:type="dxa"/>
          </w:tcPr>
          <w:p w:rsidR="00EE0351" w:rsidRDefault="00EE0351" w:rsidP="00E71125">
            <w:pPr>
              <w:spacing w:after="120"/>
              <w:jc w:val="both"/>
              <w:rPr>
                <w:sz w:val="24"/>
                <w:lang w:val="ro-RO"/>
              </w:rPr>
            </w:pPr>
            <w:r w:rsidRPr="00EE0351">
              <w:rPr>
                <w:sz w:val="24"/>
                <w:lang w:val="ro-RO"/>
              </w:rPr>
              <w:t>Calculatoare (lb.eng.)-lic</w:t>
            </w:r>
          </w:p>
        </w:tc>
        <w:tc>
          <w:tcPr>
            <w:tcW w:w="2520" w:type="dxa"/>
          </w:tcPr>
          <w:p w:rsidR="00EE0351" w:rsidRDefault="00EE0351" w:rsidP="00E71125">
            <w:pPr>
              <w:spacing w:after="120"/>
              <w:jc w:val="both"/>
              <w:rPr>
                <w:sz w:val="24"/>
                <w:lang w:val="ro-RO"/>
              </w:rPr>
            </w:pPr>
            <w:r w:rsidRPr="00EE0351">
              <w:rPr>
                <w:sz w:val="24"/>
                <w:lang w:val="ro-RO"/>
              </w:rPr>
              <w:t>Calculatoare</w:t>
            </w:r>
          </w:p>
        </w:tc>
        <w:tc>
          <w:tcPr>
            <w:tcW w:w="2451" w:type="dxa"/>
          </w:tcPr>
          <w:p w:rsidR="00EE0351" w:rsidRDefault="00023B1D" w:rsidP="00E71125">
            <w:pPr>
              <w:spacing w:after="120"/>
              <w:jc w:val="both"/>
              <w:rPr>
                <w:sz w:val="24"/>
                <w:lang w:val="ro-RO"/>
              </w:rPr>
            </w:pPr>
            <w:r>
              <w:rPr>
                <w:sz w:val="24"/>
                <w:lang w:val="ro-RO"/>
              </w:rPr>
              <w:t>Anii 1-4</w:t>
            </w:r>
          </w:p>
        </w:tc>
      </w:tr>
      <w:tr w:rsidR="00EE0351" w:rsidTr="00023B1D">
        <w:tc>
          <w:tcPr>
            <w:tcW w:w="4045" w:type="dxa"/>
          </w:tcPr>
          <w:p w:rsidR="00EE0351" w:rsidRDefault="00023B1D" w:rsidP="00EE0351">
            <w:pPr>
              <w:spacing w:after="120"/>
              <w:jc w:val="both"/>
              <w:rPr>
                <w:sz w:val="24"/>
                <w:lang w:val="ro-RO"/>
              </w:rPr>
            </w:pPr>
            <w:r w:rsidRPr="00023B1D">
              <w:rPr>
                <w:sz w:val="24"/>
                <w:lang w:val="ro-RO"/>
              </w:rPr>
              <w:t>Calculatoare si Tehnologia Informatiei (CA,TI)-lic.</w:t>
            </w:r>
          </w:p>
        </w:tc>
        <w:tc>
          <w:tcPr>
            <w:tcW w:w="2520" w:type="dxa"/>
          </w:tcPr>
          <w:p w:rsidR="00EE0351" w:rsidRDefault="00EE0351" w:rsidP="00EE0351">
            <w:pPr>
              <w:spacing w:after="120"/>
              <w:jc w:val="both"/>
              <w:rPr>
                <w:sz w:val="24"/>
                <w:lang w:val="ro-RO"/>
              </w:rPr>
            </w:pPr>
            <w:r w:rsidRPr="00EE0351">
              <w:rPr>
                <w:sz w:val="24"/>
                <w:lang w:val="ro-RO"/>
              </w:rPr>
              <w:t>Calculatoare</w:t>
            </w:r>
          </w:p>
        </w:tc>
        <w:tc>
          <w:tcPr>
            <w:tcW w:w="2451" w:type="dxa"/>
          </w:tcPr>
          <w:p w:rsidR="00EE0351" w:rsidRDefault="00023B1D" w:rsidP="00EE0351">
            <w:pPr>
              <w:spacing w:after="120"/>
              <w:jc w:val="both"/>
              <w:rPr>
                <w:sz w:val="24"/>
                <w:lang w:val="ro-RO"/>
              </w:rPr>
            </w:pPr>
            <w:r>
              <w:rPr>
                <w:sz w:val="24"/>
                <w:lang w:val="ro-RO"/>
              </w:rPr>
              <w:t>Trunchi comun anii 1-3</w:t>
            </w:r>
          </w:p>
        </w:tc>
      </w:tr>
      <w:tr w:rsidR="00023B1D" w:rsidTr="00023B1D">
        <w:tc>
          <w:tcPr>
            <w:tcW w:w="4045" w:type="dxa"/>
          </w:tcPr>
          <w:p w:rsidR="00023B1D" w:rsidRDefault="00023B1D" w:rsidP="00023B1D">
            <w:pPr>
              <w:spacing w:after="120"/>
              <w:jc w:val="both"/>
              <w:rPr>
                <w:sz w:val="24"/>
                <w:lang w:val="ro-RO"/>
              </w:rPr>
            </w:pPr>
            <w:r w:rsidRPr="00023B1D">
              <w:rPr>
                <w:sz w:val="24"/>
                <w:lang w:val="ro-RO"/>
              </w:rPr>
              <w:t>Calculatoare si Tehnologia Informatiei (CA,TI)-lic.</w:t>
            </w:r>
          </w:p>
        </w:tc>
        <w:tc>
          <w:tcPr>
            <w:tcW w:w="2520" w:type="dxa"/>
          </w:tcPr>
          <w:p w:rsidR="00023B1D" w:rsidRDefault="00023B1D" w:rsidP="00023B1D">
            <w:pPr>
              <w:spacing w:after="120"/>
              <w:jc w:val="both"/>
              <w:rPr>
                <w:sz w:val="24"/>
                <w:lang w:val="ro-RO"/>
              </w:rPr>
            </w:pPr>
            <w:r w:rsidRPr="00EE0351">
              <w:rPr>
                <w:sz w:val="24"/>
                <w:lang w:val="ro-RO"/>
              </w:rPr>
              <w:t>Tehnologia informației</w:t>
            </w:r>
          </w:p>
        </w:tc>
        <w:tc>
          <w:tcPr>
            <w:tcW w:w="2451" w:type="dxa"/>
          </w:tcPr>
          <w:p w:rsidR="00023B1D" w:rsidRDefault="00023B1D" w:rsidP="00023B1D">
            <w:pPr>
              <w:spacing w:after="120"/>
              <w:jc w:val="both"/>
              <w:rPr>
                <w:sz w:val="24"/>
                <w:lang w:val="ro-RO"/>
              </w:rPr>
            </w:pPr>
            <w:r>
              <w:rPr>
                <w:sz w:val="24"/>
                <w:lang w:val="ro-RO"/>
              </w:rPr>
              <w:t>Trunchi comun anii 1-3</w:t>
            </w:r>
          </w:p>
        </w:tc>
      </w:tr>
      <w:tr w:rsidR="00023B1D" w:rsidTr="00023B1D">
        <w:tc>
          <w:tcPr>
            <w:tcW w:w="4045" w:type="dxa"/>
          </w:tcPr>
          <w:p w:rsidR="00023B1D" w:rsidRDefault="00023B1D" w:rsidP="00023B1D">
            <w:pPr>
              <w:spacing w:after="120"/>
              <w:jc w:val="both"/>
              <w:rPr>
                <w:sz w:val="24"/>
                <w:lang w:val="ro-RO"/>
              </w:rPr>
            </w:pPr>
            <w:r w:rsidRPr="00023B1D">
              <w:rPr>
                <w:sz w:val="24"/>
                <w:lang w:val="ro-RO"/>
              </w:rPr>
              <w:t>Calculatoare-lic.</w:t>
            </w:r>
          </w:p>
        </w:tc>
        <w:tc>
          <w:tcPr>
            <w:tcW w:w="2520" w:type="dxa"/>
          </w:tcPr>
          <w:p w:rsidR="00023B1D" w:rsidRDefault="00023B1D" w:rsidP="00023B1D">
            <w:pPr>
              <w:spacing w:after="120"/>
              <w:jc w:val="both"/>
              <w:rPr>
                <w:sz w:val="24"/>
                <w:lang w:val="ro-RO"/>
              </w:rPr>
            </w:pPr>
            <w:r w:rsidRPr="00EE0351">
              <w:rPr>
                <w:sz w:val="24"/>
                <w:lang w:val="ro-RO"/>
              </w:rPr>
              <w:t>Calculatoare</w:t>
            </w:r>
          </w:p>
        </w:tc>
        <w:tc>
          <w:tcPr>
            <w:tcW w:w="2451" w:type="dxa"/>
          </w:tcPr>
          <w:p w:rsidR="00023B1D" w:rsidRDefault="00023B1D" w:rsidP="00023B1D">
            <w:pPr>
              <w:spacing w:after="120"/>
              <w:jc w:val="both"/>
              <w:rPr>
                <w:sz w:val="24"/>
                <w:lang w:val="ro-RO"/>
              </w:rPr>
            </w:pPr>
            <w:r>
              <w:rPr>
                <w:sz w:val="24"/>
                <w:lang w:val="ro-RO"/>
              </w:rPr>
              <w:t>Anul 4</w:t>
            </w:r>
          </w:p>
        </w:tc>
      </w:tr>
      <w:tr w:rsidR="00023B1D" w:rsidTr="00023B1D">
        <w:tc>
          <w:tcPr>
            <w:tcW w:w="4045" w:type="dxa"/>
          </w:tcPr>
          <w:p w:rsidR="00023B1D" w:rsidRDefault="00023B1D" w:rsidP="00023B1D">
            <w:pPr>
              <w:spacing w:after="120"/>
              <w:jc w:val="both"/>
              <w:rPr>
                <w:sz w:val="24"/>
                <w:lang w:val="ro-RO"/>
              </w:rPr>
            </w:pPr>
            <w:r w:rsidRPr="00023B1D">
              <w:rPr>
                <w:sz w:val="24"/>
                <w:lang w:val="ro-RO"/>
              </w:rPr>
              <w:t>Tehnologia Informatiei-lic.</w:t>
            </w:r>
          </w:p>
        </w:tc>
        <w:tc>
          <w:tcPr>
            <w:tcW w:w="2520" w:type="dxa"/>
          </w:tcPr>
          <w:p w:rsidR="00023B1D" w:rsidRDefault="00023B1D" w:rsidP="00023B1D">
            <w:pPr>
              <w:spacing w:after="120"/>
              <w:jc w:val="both"/>
              <w:rPr>
                <w:sz w:val="24"/>
                <w:lang w:val="ro-RO"/>
              </w:rPr>
            </w:pPr>
            <w:r w:rsidRPr="00EE0351">
              <w:rPr>
                <w:sz w:val="24"/>
                <w:lang w:val="ro-RO"/>
              </w:rPr>
              <w:t>Tehnologia informației</w:t>
            </w:r>
          </w:p>
        </w:tc>
        <w:tc>
          <w:tcPr>
            <w:tcW w:w="2451" w:type="dxa"/>
          </w:tcPr>
          <w:p w:rsidR="00023B1D" w:rsidRDefault="00023B1D" w:rsidP="00023B1D">
            <w:pPr>
              <w:spacing w:after="120"/>
              <w:jc w:val="both"/>
              <w:rPr>
                <w:sz w:val="24"/>
                <w:lang w:val="ro-RO"/>
              </w:rPr>
            </w:pPr>
            <w:r>
              <w:rPr>
                <w:sz w:val="24"/>
                <w:lang w:val="ro-RO"/>
              </w:rPr>
              <w:t>Anul 4</w:t>
            </w:r>
          </w:p>
        </w:tc>
      </w:tr>
    </w:tbl>
    <w:p w:rsidR="00266D09" w:rsidRDefault="00023B1D" w:rsidP="00023B1D">
      <w:pPr>
        <w:spacing w:before="120" w:after="120"/>
        <w:jc w:val="both"/>
        <w:rPr>
          <w:sz w:val="24"/>
          <w:lang w:val="ro-RO"/>
        </w:rPr>
      </w:pPr>
      <w:r>
        <w:rPr>
          <w:sz w:val="24"/>
          <w:lang w:val="ro-RO"/>
        </w:rPr>
        <w:t xml:space="preserve">În cadrul Formațiilor de Studiu se organizează pentru fiecare secțiune câte o singură serie (numită după an) sau mai multe astfel de serii numite A, B, .... Astfel spre exemplu pentru secțiunea de trunchi comun de la </w:t>
      </w:r>
      <w:r w:rsidRPr="00023B1D">
        <w:rPr>
          <w:sz w:val="24"/>
          <w:lang w:val="ro-RO"/>
        </w:rPr>
        <w:t>Calculatoare si Tehnologia Informatiei (CA,TI)-lic.</w:t>
      </w:r>
      <w:r>
        <w:rPr>
          <w:sz w:val="24"/>
          <w:lang w:val="ro-RO"/>
        </w:rPr>
        <w:t xml:space="preserve"> în limba română sunt organizate câte două serii în cei trei anii: 1A, 1B, 2A, 2B, 3A, 3B. Fiecare an este alcătuit din</w:t>
      </w:r>
      <w:r w:rsidR="003B71C5">
        <w:rPr>
          <w:sz w:val="24"/>
          <w:lang w:val="ro-RO"/>
        </w:rPr>
        <w:t>tr-un număr de</w:t>
      </w:r>
      <w:r>
        <w:rPr>
          <w:sz w:val="24"/>
          <w:lang w:val="ro-RO"/>
        </w:rPr>
        <w:t xml:space="preserve"> mai multe grupe și sub-grupe iar în general activitățile de Curs la fiecare disciplină de studiu sunt organizate la nivel de An, Seminar la nivel de Grupă, Laborator și Proiect la nivel de Sub-Grupă. </w:t>
      </w:r>
      <w:r w:rsidR="005E4362">
        <w:rPr>
          <w:sz w:val="24"/>
          <w:lang w:val="ro-RO"/>
        </w:rPr>
        <w:t xml:space="preserve">Detaliile acestor alocării sunt stocate în baza de date în tabela </w:t>
      </w:r>
      <w:r w:rsidR="005E4362" w:rsidRPr="005E4362">
        <w:rPr>
          <w:i/>
          <w:sz w:val="24"/>
          <w:lang w:val="ro-RO"/>
        </w:rPr>
        <w:t>PIDetali</w:t>
      </w:r>
      <w:r w:rsidR="005E4362">
        <w:rPr>
          <w:sz w:val="24"/>
          <w:lang w:val="ro-RO"/>
        </w:rPr>
        <w:t xml:space="preserve">. </w:t>
      </w:r>
    </w:p>
    <w:p w:rsidR="006909CD" w:rsidRDefault="005E4362" w:rsidP="00E71125">
      <w:pPr>
        <w:spacing w:after="120"/>
        <w:jc w:val="both"/>
        <w:rPr>
          <w:sz w:val="24"/>
          <w:lang w:val="ro-RO"/>
        </w:rPr>
      </w:pPr>
      <w:r w:rsidRPr="003B71C5">
        <w:rPr>
          <w:b/>
          <w:i/>
          <w:sz w:val="24"/>
          <w:lang w:val="ro-RO"/>
        </w:rPr>
        <w:t xml:space="preserve">Notele de Comandă </w:t>
      </w:r>
      <w:r w:rsidR="006909CD" w:rsidRPr="003B71C5">
        <w:rPr>
          <w:b/>
          <w:i/>
          <w:sz w:val="24"/>
          <w:lang w:val="ro-RO"/>
        </w:rPr>
        <w:t>se elaborează de către facultate</w:t>
      </w:r>
      <w:r w:rsidR="006909CD">
        <w:rPr>
          <w:sz w:val="24"/>
          <w:lang w:val="ro-RO"/>
        </w:rPr>
        <w:t xml:space="preserve"> prin alocarea unei astfel de intrării din tabela </w:t>
      </w:r>
      <w:r w:rsidR="006909CD" w:rsidRPr="005E4362">
        <w:rPr>
          <w:i/>
          <w:sz w:val="24"/>
          <w:lang w:val="ro-RO"/>
        </w:rPr>
        <w:t>PIDetali</w:t>
      </w:r>
      <w:r w:rsidR="006909CD">
        <w:rPr>
          <w:sz w:val="24"/>
          <w:lang w:val="ro-RO"/>
        </w:rPr>
        <w:t xml:space="preserve"> unui departament din universitate. Utilizatorul din facultate poate efectua aceste operații doar asupra detaliilor care corespund unor planuri de învățământ care sunt alocate (lucru consemnat în baza de data prin intermediul câmpului </w:t>
      </w:r>
      <w:r w:rsidR="006909CD" w:rsidRPr="006909CD">
        <w:rPr>
          <w:i/>
          <w:sz w:val="24"/>
          <w:lang w:val="ro-RO"/>
        </w:rPr>
        <w:t>Facultate</w:t>
      </w:r>
      <w:r w:rsidR="006909CD">
        <w:rPr>
          <w:sz w:val="24"/>
          <w:lang w:val="ro-RO"/>
        </w:rPr>
        <w:t xml:space="preserve"> din tabela </w:t>
      </w:r>
      <w:r w:rsidR="006909CD" w:rsidRPr="006909CD">
        <w:rPr>
          <w:i/>
          <w:sz w:val="24"/>
          <w:lang w:val="ro-RO"/>
        </w:rPr>
        <w:t>PlanInv</w:t>
      </w:r>
      <w:r w:rsidR="006909CD">
        <w:rPr>
          <w:sz w:val="24"/>
          <w:lang w:val="ro-RO"/>
        </w:rPr>
        <w:t xml:space="preserve"> ). Aceste alocării Nota de Comandă se stochează mai apoi în baza de date în tabela </w:t>
      </w:r>
      <w:r w:rsidR="006909CD" w:rsidRPr="005E4362">
        <w:rPr>
          <w:i/>
          <w:sz w:val="24"/>
          <w:lang w:val="ro-RO"/>
        </w:rPr>
        <w:t>PI</w:t>
      </w:r>
      <w:r w:rsidR="006909CD">
        <w:rPr>
          <w:i/>
          <w:sz w:val="24"/>
          <w:lang w:val="ro-RO"/>
        </w:rPr>
        <w:t>Alocar</w:t>
      </w:r>
      <w:r w:rsidR="006909CD" w:rsidRPr="005E4362">
        <w:rPr>
          <w:i/>
          <w:sz w:val="24"/>
          <w:lang w:val="ro-RO"/>
        </w:rPr>
        <w:t>i</w:t>
      </w:r>
      <w:r w:rsidR="006909CD">
        <w:rPr>
          <w:sz w:val="24"/>
          <w:lang w:val="ro-RO"/>
        </w:rPr>
        <w:t xml:space="preserve"> și vor fii utilizate în elaborarea Statelor de Funcții la nivelul fiecărui Departament.</w:t>
      </w:r>
    </w:p>
    <w:p w:rsidR="006909CD" w:rsidRDefault="006909CD" w:rsidP="00E71125">
      <w:pPr>
        <w:spacing w:after="120"/>
        <w:jc w:val="both"/>
        <w:rPr>
          <w:sz w:val="24"/>
          <w:lang w:val="ro-RO"/>
        </w:rPr>
      </w:pPr>
    </w:p>
    <w:p w:rsidR="00875192" w:rsidRPr="00704750" w:rsidRDefault="00875192" w:rsidP="00875192">
      <w:pPr>
        <w:pStyle w:val="Heading1"/>
        <w:spacing w:before="0" w:after="120"/>
        <w:rPr>
          <w:lang w:val="ro-RO"/>
        </w:rPr>
      </w:pPr>
      <w:bookmarkStart w:id="5" w:name="_Toc490991631"/>
      <w:r>
        <w:rPr>
          <w:lang w:val="ro-RO"/>
        </w:rPr>
        <w:t xml:space="preserve">4. </w:t>
      </w:r>
      <w:r w:rsidRPr="00875192">
        <w:rPr>
          <w:lang w:val="ro-RO"/>
        </w:rPr>
        <w:t>Stat</w:t>
      </w:r>
      <w:r>
        <w:rPr>
          <w:lang w:val="ro-RO"/>
        </w:rPr>
        <w:t>e</w:t>
      </w:r>
      <w:r w:rsidRPr="00875192">
        <w:rPr>
          <w:lang w:val="ro-RO"/>
        </w:rPr>
        <w:t xml:space="preserve"> de </w:t>
      </w:r>
      <w:r>
        <w:rPr>
          <w:lang w:val="ro-RO"/>
        </w:rPr>
        <w:t>F</w:t>
      </w:r>
      <w:r w:rsidRPr="00875192">
        <w:rPr>
          <w:lang w:val="ro-RO"/>
        </w:rPr>
        <w:t>uncții</w:t>
      </w:r>
      <w:bookmarkEnd w:id="5"/>
      <w:r>
        <w:rPr>
          <w:lang w:val="ro-RO"/>
        </w:rPr>
        <w:t xml:space="preserve"> </w:t>
      </w:r>
    </w:p>
    <w:p w:rsidR="00875192" w:rsidRDefault="003B71C5" w:rsidP="00875192">
      <w:pPr>
        <w:spacing w:after="120"/>
        <w:jc w:val="both"/>
        <w:rPr>
          <w:sz w:val="24"/>
          <w:lang w:val="ro-RO"/>
        </w:rPr>
      </w:pPr>
      <w:r>
        <w:rPr>
          <w:sz w:val="24"/>
          <w:lang w:val="ro-RO"/>
        </w:rPr>
        <w:t xml:space="preserve">Un prim pas în elaborarea Statelor de Funcții de către Departament este efectuat prin </w:t>
      </w:r>
      <w:r w:rsidRPr="003B71C5">
        <w:rPr>
          <w:b/>
          <w:i/>
          <w:sz w:val="24"/>
          <w:lang w:val="ro-RO"/>
        </w:rPr>
        <w:t>actualizarea nomenclatorului de Cadre Didactice</w:t>
      </w:r>
      <w:r>
        <w:rPr>
          <w:sz w:val="24"/>
          <w:lang w:val="ro-RO"/>
        </w:rPr>
        <w:t xml:space="preserve">. Datele sunt stocate in </w:t>
      </w:r>
      <w:r w:rsidR="001F20C3">
        <w:rPr>
          <w:sz w:val="24"/>
          <w:lang w:val="ro-RO"/>
        </w:rPr>
        <w:t xml:space="preserve">tabela </w:t>
      </w:r>
      <w:r w:rsidR="001F20C3" w:rsidRPr="001F20C3">
        <w:rPr>
          <w:i/>
          <w:sz w:val="24"/>
          <w:lang w:val="ro-RO"/>
        </w:rPr>
        <w:t>CadreDidactice</w:t>
      </w:r>
      <w:r w:rsidR="001F20C3">
        <w:rPr>
          <w:sz w:val="24"/>
          <w:lang w:val="ro-RO"/>
        </w:rPr>
        <w:t xml:space="preserve"> din baza de date. </w:t>
      </w:r>
      <w:r w:rsidR="00565D32">
        <w:rPr>
          <w:sz w:val="24"/>
          <w:lang w:val="ro-RO"/>
        </w:rPr>
        <w:t>Un nume de cadru didactic trebuie să fie unic în interiorul unui departament. Persoana poate să fie titular, caz în care trebuie să apară ca și titular de post pe o poziție corespunzătoare în statul de funcții sau să nu fie titular caz în care poate contribuii la acoperirea cu plata cu ora a activităților din posturile vacante.</w:t>
      </w:r>
    </w:p>
    <w:p w:rsidR="009739FF" w:rsidRDefault="00565D32" w:rsidP="00565D32">
      <w:pPr>
        <w:spacing w:after="120"/>
        <w:jc w:val="both"/>
        <w:rPr>
          <w:sz w:val="24"/>
          <w:lang w:val="ro-RO"/>
        </w:rPr>
      </w:pPr>
      <w:r>
        <w:rPr>
          <w:sz w:val="24"/>
          <w:lang w:val="ro-RO"/>
        </w:rPr>
        <w:lastRenderedPageBreak/>
        <w:t xml:space="preserve">Pe lângă alte nomenclatoare care nu necesită implementarea operațiilor de actualizarea în structura aplicației informatice, cum ar fi: </w:t>
      </w:r>
      <w:r w:rsidRPr="007E3890">
        <w:rPr>
          <w:i/>
          <w:sz w:val="24"/>
          <w:lang w:val="ro-RO"/>
        </w:rPr>
        <w:t>An</w:t>
      </w:r>
      <w:r>
        <w:rPr>
          <w:sz w:val="24"/>
          <w:lang w:val="ro-RO"/>
        </w:rPr>
        <w:t xml:space="preserve">, </w:t>
      </w:r>
      <w:r w:rsidRPr="007E3890">
        <w:rPr>
          <w:i/>
          <w:sz w:val="24"/>
          <w:lang w:val="ro-RO"/>
        </w:rPr>
        <w:t>Orase</w:t>
      </w:r>
      <w:r>
        <w:rPr>
          <w:sz w:val="24"/>
          <w:lang w:val="ro-RO"/>
        </w:rPr>
        <w:t>,</w:t>
      </w:r>
      <w:r w:rsidR="007E3890">
        <w:rPr>
          <w:sz w:val="24"/>
          <w:lang w:val="ro-RO"/>
        </w:rPr>
        <w:t xml:space="preserve"> </w:t>
      </w:r>
      <w:r w:rsidR="007E3890" w:rsidRPr="007E3890">
        <w:rPr>
          <w:i/>
          <w:sz w:val="24"/>
          <w:lang w:val="ro-RO"/>
        </w:rPr>
        <w:t>Pozitie</w:t>
      </w:r>
      <w:r w:rsidR="007E3890">
        <w:rPr>
          <w:sz w:val="24"/>
          <w:lang w:val="ro-RO"/>
        </w:rPr>
        <w:t xml:space="preserve">, </w:t>
      </w:r>
      <w:r w:rsidR="007E3890" w:rsidRPr="007E3890">
        <w:rPr>
          <w:i/>
          <w:sz w:val="24"/>
          <w:lang w:val="ro-RO"/>
        </w:rPr>
        <w:t>Titlu</w:t>
      </w:r>
      <w:r w:rsidR="007E3890">
        <w:rPr>
          <w:sz w:val="24"/>
          <w:lang w:val="ro-RO"/>
        </w:rPr>
        <w:t xml:space="preserve">, </w:t>
      </w:r>
      <w:r w:rsidR="007E3890" w:rsidRPr="007E3890">
        <w:rPr>
          <w:i/>
          <w:sz w:val="24"/>
          <w:lang w:val="ro-RO"/>
        </w:rPr>
        <w:t>CicluStudii</w:t>
      </w:r>
      <w:r w:rsidR="007E3890">
        <w:rPr>
          <w:sz w:val="24"/>
          <w:lang w:val="ro-RO"/>
        </w:rPr>
        <w:t xml:space="preserve"> </w:t>
      </w:r>
      <w:r w:rsidR="00B045F8">
        <w:rPr>
          <w:sz w:val="24"/>
          <w:lang w:val="ro-RO"/>
        </w:rPr>
        <w:t xml:space="preserve">FormaPredare </w:t>
      </w:r>
      <w:r w:rsidR="007E3890">
        <w:rPr>
          <w:sz w:val="24"/>
          <w:lang w:val="ro-RO"/>
        </w:rPr>
        <w:t xml:space="preserve">şi </w:t>
      </w:r>
      <w:r w:rsidR="007E3890" w:rsidRPr="007E3890">
        <w:rPr>
          <w:i/>
          <w:sz w:val="24"/>
          <w:lang w:val="ro-RO"/>
        </w:rPr>
        <w:t xml:space="preserve">LimbaPredare </w:t>
      </w:r>
      <w:r w:rsidR="007E3890">
        <w:rPr>
          <w:sz w:val="24"/>
          <w:lang w:val="ro-RO"/>
        </w:rPr>
        <w:t>(precum și multe altele ...)</w:t>
      </w:r>
      <w:r>
        <w:rPr>
          <w:sz w:val="24"/>
          <w:lang w:val="ro-RO"/>
        </w:rPr>
        <w:t xml:space="preserve"> aș dori să prezint tabela </w:t>
      </w:r>
      <w:r w:rsidRPr="009739FF">
        <w:rPr>
          <w:b/>
          <w:i/>
          <w:sz w:val="24"/>
          <w:lang w:val="ro-RO"/>
        </w:rPr>
        <w:t>Coeficienti</w:t>
      </w:r>
      <w:r>
        <w:rPr>
          <w:sz w:val="24"/>
          <w:lang w:val="ro-RO"/>
        </w:rPr>
        <w:t xml:space="preserve"> din baza de date care stochează valorile </w:t>
      </w:r>
      <w:r w:rsidRPr="00704750">
        <w:rPr>
          <w:sz w:val="24"/>
          <w:lang w:val="ro-RO"/>
        </w:rPr>
        <w:t>de transformare a num</w:t>
      </w:r>
      <w:r>
        <w:rPr>
          <w:sz w:val="24"/>
          <w:lang w:val="ro-RO"/>
        </w:rPr>
        <w:t>ă</w:t>
      </w:r>
      <w:r w:rsidRPr="00704750">
        <w:rPr>
          <w:sz w:val="24"/>
          <w:lang w:val="ro-RO"/>
        </w:rPr>
        <w:t xml:space="preserve">rului de ore fizice </w:t>
      </w:r>
      <w:r>
        <w:rPr>
          <w:sz w:val="24"/>
          <w:lang w:val="ro-RO"/>
        </w:rPr>
        <w:t>î</w:t>
      </w:r>
      <w:r w:rsidRPr="00704750">
        <w:rPr>
          <w:sz w:val="24"/>
          <w:lang w:val="ro-RO"/>
        </w:rPr>
        <w:t>n ore conven</w:t>
      </w:r>
      <w:r>
        <w:rPr>
          <w:sz w:val="24"/>
          <w:lang w:val="ro-RO"/>
        </w:rPr>
        <w:t>ț</w:t>
      </w:r>
      <w:r w:rsidRPr="00704750">
        <w:rPr>
          <w:sz w:val="24"/>
          <w:lang w:val="ro-RO"/>
        </w:rPr>
        <w:t>ionale</w:t>
      </w:r>
      <w:r>
        <w:rPr>
          <w:sz w:val="24"/>
          <w:lang w:val="ro-RO"/>
        </w:rPr>
        <w:t>.</w:t>
      </w:r>
      <w:r w:rsidR="008F7270">
        <w:rPr>
          <w:sz w:val="24"/>
          <w:lang w:val="ro-RO"/>
        </w:rPr>
        <w:t xml:space="preserve"> Acest coeficient depinde de </w:t>
      </w:r>
      <w:r w:rsidR="00B045F8">
        <w:rPr>
          <w:sz w:val="24"/>
          <w:lang w:val="ro-RO"/>
        </w:rPr>
        <w:t xml:space="preserve">forma de predare şi tipul activității (Curs, Seminar, Laborator, Proiect), limba de predare (română, engleză, franceză, germană (limbă străină)) precum şi de ciclu de studii: 1 - licență, 2 - master, 3 - doctorat. Valoarea implicită este 1 motiv pentru care recomand utilizarea funcției </w:t>
      </w:r>
      <w:r w:rsidR="00B045F8" w:rsidRPr="00B045F8">
        <w:rPr>
          <w:sz w:val="24"/>
          <w:lang w:val="ro-RO"/>
        </w:rPr>
        <w:t>COALESCE</w:t>
      </w:r>
      <w:r w:rsidR="00B045F8">
        <w:rPr>
          <w:sz w:val="24"/>
          <w:lang w:val="ro-RO"/>
        </w:rPr>
        <w:t xml:space="preserve"> în scrierea SELECT-ului care găsește acest coeficient – astfel dacă nu se găsește în tabel valoarea coeficientului va fi ultimul parametru al funcției (primul non NULL) valoarea 1.0. Valoarea acestui coeficient pentru activitatea de Conducere Doctorat este de 0.5 (1, o unitate din această activitate are o valoare de 0.5 ore convenționale). Această activitate de conducere doctorat este alocată la toate departamentele având în vedere că aceste persoane cu drept de conducere </w:t>
      </w:r>
      <w:r w:rsidR="009739FF">
        <w:rPr>
          <w:sz w:val="24"/>
          <w:lang w:val="ro-RO"/>
        </w:rPr>
        <w:t xml:space="preserve">doctorat se pot întâlnii în toate aceste structurii. </w:t>
      </w:r>
    </w:p>
    <w:p w:rsidR="009739FF" w:rsidRDefault="009739FF" w:rsidP="00565D32">
      <w:pPr>
        <w:spacing w:after="120"/>
        <w:jc w:val="both"/>
        <w:rPr>
          <w:sz w:val="24"/>
          <w:lang w:val="ro-RO"/>
        </w:rPr>
      </w:pPr>
      <w:r>
        <w:rPr>
          <w:sz w:val="24"/>
          <w:lang w:val="ro-RO"/>
        </w:rPr>
        <w:t xml:space="preserve">Valoarea acestor coeficienții este spre exemplu de 2 pentru cursurile la specializările cu predare în limba română și 2.5 pentru cursurile la specializările cu predare într-o limbă străină. Orele de limbi străine, moderne, de la specializările cu predare în limba română sau într-o limbă străină sunt asimilate predării în limba română. Acești coeficienții pot fi suprascrișii în cadrul notelor de comandă de la facultate. În cazuri speciale se poate considera că anumite discipline și activității de curs sau lucrării să se desfășoare cu un coeficient diferit de cel normal. Această este explicația unor posibile anomalii care se pot observa de la </w:t>
      </w:r>
      <w:r w:rsidR="007B27BE">
        <w:rPr>
          <w:sz w:val="24"/>
          <w:lang w:val="ro-RO"/>
        </w:rPr>
        <w:t>aceste</w:t>
      </w:r>
      <w:r>
        <w:rPr>
          <w:sz w:val="24"/>
          <w:lang w:val="ro-RO"/>
        </w:rPr>
        <w:t xml:space="preserve"> considerații în tabela </w:t>
      </w:r>
      <w:r w:rsidRPr="009739FF">
        <w:rPr>
          <w:i/>
          <w:sz w:val="24"/>
          <w:lang w:val="ro-RO"/>
        </w:rPr>
        <w:t>PIDetali</w:t>
      </w:r>
      <w:r>
        <w:rPr>
          <w:sz w:val="24"/>
          <w:lang w:val="ro-RO"/>
        </w:rPr>
        <w:t xml:space="preserve">. </w:t>
      </w:r>
    </w:p>
    <w:p w:rsidR="009B5B3D" w:rsidRDefault="009B5B3D" w:rsidP="007B27BE">
      <w:pPr>
        <w:spacing w:after="120"/>
        <w:jc w:val="both"/>
        <w:rPr>
          <w:sz w:val="24"/>
          <w:lang w:val="ro-RO"/>
        </w:rPr>
      </w:pPr>
      <w:r>
        <w:rPr>
          <w:sz w:val="24"/>
          <w:lang w:val="ro-RO"/>
        </w:rPr>
        <w:t xml:space="preserve">Statul de Funcții al unui departament se compune din mai multe </w:t>
      </w:r>
      <w:r w:rsidRPr="009B5B3D">
        <w:rPr>
          <w:b/>
          <w:i/>
          <w:sz w:val="24"/>
          <w:lang w:val="ro-RO"/>
        </w:rPr>
        <w:t>POSTuri</w:t>
      </w:r>
      <w:r>
        <w:rPr>
          <w:sz w:val="24"/>
          <w:lang w:val="ro-RO"/>
        </w:rPr>
        <w:t xml:space="preserve">. </w:t>
      </w:r>
      <w:r w:rsidR="00BC5DE2">
        <w:rPr>
          <w:sz w:val="24"/>
          <w:lang w:val="ro-RO"/>
        </w:rPr>
        <w:t>Un astfel de post în cadrul statului de funcții al unui departament cuprinde următoarele informații:</w:t>
      </w:r>
    </w:p>
    <w:p w:rsidR="00BC5DE2" w:rsidRDefault="00BC5DE2" w:rsidP="00BC5DE2">
      <w:pPr>
        <w:pStyle w:val="ListParagraph"/>
        <w:numPr>
          <w:ilvl w:val="0"/>
          <w:numId w:val="6"/>
        </w:numPr>
        <w:spacing w:after="120"/>
        <w:jc w:val="both"/>
        <w:rPr>
          <w:sz w:val="24"/>
          <w:lang w:val="ro-RO"/>
        </w:rPr>
      </w:pPr>
      <w:r>
        <w:rPr>
          <w:sz w:val="24"/>
          <w:lang w:val="ro-RO"/>
        </w:rPr>
        <w:t>un Număr;</w:t>
      </w:r>
    </w:p>
    <w:p w:rsidR="009B5B3D" w:rsidRDefault="00BC5DE2" w:rsidP="00BC5DE2">
      <w:pPr>
        <w:pStyle w:val="ListParagraph"/>
        <w:numPr>
          <w:ilvl w:val="1"/>
          <w:numId w:val="6"/>
        </w:numPr>
        <w:spacing w:after="120"/>
        <w:jc w:val="both"/>
        <w:rPr>
          <w:sz w:val="24"/>
          <w:lang w:val="ro-RO"/>
        </w:rPr>
      </w:pPr>
      <w:r>
        <w:rPr>
          <w:sz w:val="24"/>
          <w:lang w:val="ro-RO"/>
        </w:rPr>
        <w:t>prezentarea raportului se va face în ordinea acestor numere;</w:t>
      </w:r>
    </w:p>
    <w:p w:rsidR="00BC5DE2" w:rsidRDefault="00BC5DE2" w:rsidP="00BC5DE2">
      <w:pPr>
        <w:pStyle w:val="ListParagraph"/>
        <w:numPr>
          <w:ilvl w:val="1"/>
          <w:numId w:val="6"/>
        </w:numPr>
        <w:spacing w:after="120"/>
        <w:jc w:val="both"/>
        <w:rPr>
          <w:sz w:val="24"/>
          <w:lang w:val="ro-RO"/>
        </w:rPr>
      </w:pPr>
      <w:r>
        <w:rPr>
          <w:sz w:val="24"/>
          <w:lang w:val="ro-RO"/>
        </w:rPr>
        <w:t xml:space="preserve">această valoare trebuie să fie unică în cadrul statului de funcții al unui departament; </w:t>
      </w:r>
    </w:p>
    <w:p w:rsidR="00BC5DE2" w:rsidRDefault="00BC5DE2" w:rsidP="00BC5DE2">
      <w:pPr>
        <w:pStyle w:val="ListParagraph"/>
        <w:numPr>
          <w:ilvl w:val="1"/>
          <w:numId w:val="6"/>
        </w:numPr>
        <w:spacing w:after="120"/>
        <w:jc w:val="both"/>
        <w:rPr>
          <w:sz w:val="24"/>
          <w:lang w:val="ro-RO"/>
        </w:rPr>
      </w:pPr>
      <w:r>
        <w:rPr>
          <w:sz w:val="24"/>
          <w:lang w:val="ro-RO"/>
        </w:rPr>
        <w:t>postul cu numărul 1 va fii primul afișat (urmat de 2,3, ...) iar în cadrul acestui departament nu va mai exista un alt post cu acest număr;</w:t>
      </w:r>
    </w:p>
    <w:p w:rsidR="00BC5DE2" w:rsidRDefault="00BC5DE2" w:rsidP="00BC5DE2">
      <w:pPr>
        <w:pStyle w:val="ListParagraph"/>
        <w:numPr>
          <w:ilvl w:val="0"/>
          <w:numId w:val="6"/>
        </w:numPr>
        <w:spacing w:after="120"/>
        <w:jc w:val="both"/>
        <w:rPr>
          <w:sz w:val="24"/>
          <w:lang w:val="ro-RO"/>
        </w:rPr>
      </w:pPr>
      <w:r w:rsidRPr="00BC5DE2">
        <w:rPr>
          <w:sz w:val="24"/>
          <w:lang w:val="ro-RO"/>
        </w:rPr>
        <w:t>o Poziție care va indica dacă postul este de Profesor, Conferențiar, Șef Lucrări sau Asistent</w:t>
      </w:r>
      <w:r>
        <w:rPr>
          <w:sz w:val="24"/>
          <w:lang w:val="ro-RO"/>
        </w:rPr>
        <w:t>;</w:t>
      </w:r>
    </w:p>
    <w:p w:rsidR="00BC5DE2" w:rsidRDefault="00BC5DE2" w:rsidP="00BC5DE2">
      <w:pPr>
        <w:pStyle w:val="ListParagraph"/>
        <w:numPr>
          <w:ilvl w:val="0"/>
          <w:numId w:val="6"/>
        </w:numPr>
        <w:spacing w:after="120"/>
        <w:jc w:val="both"/>
        <w:rPr>
          <w:sz w:val="24"/>
          <w:lang w:val="ro-RO"/>
        </w:rPr>
      </w:pPr>
      <w:r>
        <w:rPr>
          <w:sz w:val="24"/>
          <w:lang w:val="ro-RO"/>
        </w:rPr>
        <w:t>dacă este Vacant (0) sau Ocupat (1);</w:t>
      </w:r>
    </w:p>
    <w:p w:rsidR="00BC5DE2" w:rsidRDefault="00BC5DE2" w:rsidP="00BC5DE2">
      <w:pPr>
        <w:pStyle w:val="ListParagraph"/>
        <w:numPr>
          <w:ilvl w:val="0"/>
          <w:numId w:val="6"/>
        </w:numPr>
        <w:spacing w:after="120"/>
        <w:jc w:val="both"/>
        <w:rPr>
          <w:sz w:val="24"/>
          <w:lang w:val="ro-RO"/>
        </w:rPr>
      </w:pPr>
      <w:r>
        <w:rPr>
          <w:sz w:val="24"/>
          <w:lang w:val="ro-RO"/>
        </w:rPr>
        <w:t>în acest din urmă caz o referință la cadrul didactic care este titularul acestui post;</w:t>
      </w:r>
    </w:p>
    <w:p w:rsidR="00BC5DE2" w:rsidRPr="00BC5DE2" w:rsidRDefault="00BC5DE2" w:rsidP="00BC5DE2">
      <w:pPr>
        <w:pStyle w:val="ListParagraph"/>
        <w:numPr>
          <w:ilvl w:val="0"/>
          <w:numId w:val="6"/>
        </w:numPr>
        <w:spacing w:after="120"/>
        <w:jc w:val="both"/>
        <w:rPr>
          <w:sz w:val="24"/>
          <w:lang w:val="ro-RO"/>
        </w:rPr>
      </w:pPr>
      <w:r>
        <w:rPr>
          <w:sz w:val="24"/>
          <w:lang w:val="ro-RO"/>
        </w:rPr>
        <w:t>câmp de Observații vizibile sau invizibile pentru a facilita munca celor elaborează aceste rapoarte.</w:t>
      </w:r>
    </w:p>
    <w:p w:rsidR="00726F00" w:rsidRDefault="00726F00" w:rsidP="00726F00">
      <w:pPr>
        <w:spacing w:after="120"/>
        <w:jc w:val="both"/>
        <w:rPr>
          <w:sz w:val="24"/>
          <w:lang w:val="ro-RO"/>
        </w:rPr>
      </w:pPr>
      <w:r>
        <w:rPr>
          <w:sz w:val="24"/>
          <w:lang w:val="ro-RO"/>
        </w:rPr>
        <w:t>Postul din s</w:t>
      </w:r>
      <w:r w:rsidRPr="00726F00">
        <w:rPr>
          <w:sz w:val="24"/>
          <w:lang w:val="ro-RO"/>
        </w:rPr>
        <w:t xml:space="preserve">tatul de </w:t>
      </w:r>
      <w:r>
        <w:rPr>
          <w:sz w:val="24"/>
          <w:lang w:val="ro-RO"/>
        </w:rPr>
        <w:t>f</w:t>
      </w:r>
      <w:r w:rsidRPr="00726F00">
        <w:rPr>
          <w:sz w:val="24"/>
          <w:lang w:val="ro-RO"/>
        </w:rPr>
        <w:t>uncții al unui departament se compune din mai multe</w:t>
      </w:r>
      <w:r>
        <w:rPr>
          <w:sz w:val="24"/>
          <w:lang w:val="ro-RO"/>
        </w:rPr>
        <w:t xml:space="preserve"> intrării de tip</w:t>
      </w:r>
      <w:r w:rsidRPr="00726F00">
        <w:rPr>
          <w:sz w:val="24"/>
          <w:lang w:val="ro-RO"/>
        </w:rPr>
        <w:t xml:space="preserve"> </w:t>
      </w:r>
      <w:r w:rsidRPr="00726F00">
        <w:rPr>
          <w:b/>
          <w:i/>
          <w:sz w:val="24"/>
          <w:lang w:val="ro-RO"/>
        </w:rPr>
        <w:t>P</w:t>
      </w:r>
      <w:r>
        <w:rPr>
          <w:b/>
          <w:i/>
          <w:sz w:val="24"/>
          <w:lang w:val="ro-RO"/>
        </w:rPr>
        <w:t>ozitie</w:t>
      </w:r>
      <w:r w:rsidRPr="00726F00">
        <w:rPr>
          <w:sz w:val="24"/>
          <w:lang w:val="ro-RO"/>
        </w:rPr>
        <w:t xml:space="preserve">. </w:t>
      </w:r>
      <w:r>
        <w:rPr>
          <w:sz w:val="24"/>
          <w:lang w:val="ro-RO"/>
        </w:rPr>
        <w:t xml:space="preserve">Aceste poziții din posturi au doar valori numerice întregi care să indice ordinea lor de prezentare în raport. În cadrul unei astfel de poziții se pot regăsii cel puțin una sau mai multe astfel de intrării de tip </w:t>
      </w:r>
      <w:r w:rsidRPr="00726F00">
        <w:rPr>
          <w:b/>
          <w:i/>
          <w:sz w:val="24"/>
          <w:lang w:val="ro-RO"/>
        </w:rPr>
        <w:t>PozitieDetali</w:t>
      </w:r>
      <w:r>
        <w:rPr>
          <w:sz w:val="24"/>
          <w:lang w:val="ro-RO"/>
        </w:rPr>
        <w:t>. Această tabelă cuprinde următoarele informații:</w:t>
      </w:r>
    </w:p>
    <w:p w:rsidR="00726F00" w:rsidRDefault="00726F00" w:rsidP="00726F00">
      <w:pPr>
        <w:pStyle w:val="ListParagraph"/>
        <w:numPr>
          <w:ilvl w:val="0"/>
          <w:numId w:val="6"/>
        </w:numPr>
        <w:spacing w:after="120"/>
        <w:jc w:val="both"/>
        <w:rPr>
          <w:sz w:val="24"/>
          <w:lang w:val="ro-RO"/>
        </w:rPr>
      </w:pPr>
      <w:r>
        <w:rPr>
          <w:sz w:val="24"/>
          <w:lang w:val="ro-RO"/>
        </w:rPr>
        <w:t xml:space="preserve">o Activitate care este o referință în tabela </w:t>
      </w:r>
      <w:r w:rsidRPr="00726F00">
        <w:rPr>
          <w:i/>
          <w:sz w:val="24"/>
          <w:lang w:val="ro-RO"/>
        </w:rPr>
        <w:t>PIDetali</w:t>
      </w:r>
      <w:r>
        <w:rPr>
          <w:sz w:val="24"/>
          <w:lang w:val="ro-RO"/>
        </w:rPr>
        <w:t>; aceasta cuprinde următoarele informații</w:t>
      </w:r>
    </w:p>
    <w:p w:rsidR="00726F00" w:rsidRDefault="00726F00" w:rsidP="00726F00">
      <w:pPr>
        <w:pStyle w:val="ListParagraph"/>
        <w:numPr>
          <w:ilvl w:val="1"/>
          <w:numId w:val="6"/>
        </w:numPr>
        <w:spacing w:after="120"/>
        <w:jc w:val="both"/>
        <w:rPr>
          <w:sz w:val="24"/>
          <w:lang w:val="ro-RO"/>
        </w:rPr>
      </w:pPr>
      <w:r>
        <w:rPr>
          <w:sz w:val="24"/>
          <w:lang w:val="ro-RO"/>
        </w:rPr>
        <w:t>Disciplina</w:t>
      </w:r>
      <w:r w:rsidR="00B552A1">
        <w:rPr>
          <w:sz w:val="24"/>
          <w:lang w:val="ro-RO"/>
        </w:rPr>
        <w:t>;</w:t>
      </w:r>
    </w:p>
    <w:p w:rsidR="00B552A1" w:rsidRDefault="00726F00" w:rsidP="00726F00">
      <w:pPr>
        <w:pStyle w:val="ListParagraph"/>
        <w:numPr>
          <w:ilvl w:val="1"/>
          <w:numId w:val="6"/>
        </w:numPr>
        <w:spacing w:after="120"/>
        <w:jc w:val="both"/>
        <w:rPr>
          <w:sz w:val="24"/>
          <w:lang w:val="ro-RO"/>
        </w:rPr>
      </w:pPr>
      <w:r>
        <w:rPr>
          <w:sz w:val="24"/>
          <w:lang w:val="ro-RO"/>
        </w:rPr>
        <w:lastRenderedPageBreak/>
        <w:t xml:space="preserve">An </w:t>
      </w:r>
      <w:r w:rsidR="00B552A1">
        <w:rPr>
          <w:sz w:val="24"/>
          <w:lang w:val="ro-RO"/>
        </w:rPr>
        <w:t>și</w:t>
      </w:r>
      <w:r>
        <w:rPr>
          <w:sz w:val="24"/>
          <w:lang w:val="ro-RO"/>
        </w:rPr>
        <w:t xml:space="preserve"> Semestru</w:t>
      </w:r>
      <w:r w:rsidR="00B552A1">
        <w:rPr>
          <w:sz w:val="24"/>
          <w:lang w:val="ro-RO"/>
        </w:rPr>
        <w:t>;</w:t>
      </w:r>
    </w:p>
    <w:p w:rsidR="00B552A1" w:rsidRDefault="00B552A1" w:rsidP="00726F00">
      <w:pPr>
        <w:pStyle w:val="ListParagraph"/>
        <w:numPr>
          <w:ilvl w:val="1"/>
          <w:numId w:val="6"/>
        </w:numPr>
        <w:spacing w:after="120"/>
        <w:jc w:val="both"/>
        <w:rPr>
          <w:sz w:val="24"/>
          <w:lang w:val="ro-RO"/>
        </w:rPr>
      </w:pPr>
      <w:r>
        <w:rPr>
          <w:sz w:val="24"/>
          <w:lang w:val="ro-RO"/>
        </w:rPr>
        <w:t>Tipul Activității (Forma de Predare): Conducere Doctorat, Curs, Seminar, Laborator, Proiect;</w:t>
      </w:r>
    </w:p>
    <w:p w:rsidR="00B552A1" w:rsidRDefault="00B552A1" w:rsidP="00B552A1">
      <w:pPr>
        <w:pStyle w:val="ListParagraph"/>
        <w:numPr>
          <w:ilvl w:val="1"/>
          <w:numId w:val="6"/>
        </w:numPr>
        <w:spacing w:after="120"/>
        <w:jc w:val="both"/>
        <w:rPr>
          <w:sz w:val="24"/>
          <w:lang w:val="ro-RO"/>
        </w:rPr>
      </w:pPr>
      <w:r>
        <w:rPr>
          <w:sz w:val="24"/>
          <w:lang w:val="ro-RO"/>
        </w:rPr>
        <w:t xml:space="preserve">Planul de </w:t>
      </w:r>
      <w:r w:rsidRPr="00B552A1">
        <w:rPr>
          <w:sz w:val="24"/>
          <w:lang w:val="ro-RO"/>
        </w:rPr>
        <w:t>Învățământ</w:t>
      </w:r>
      <w:r>
        <w:rPr>
          <w:sz w:val="24"/>
          <w:lang w:val="ro-RO"/>
        </w:rPr>
        <w:t xml:space="preserve"> de care aparține acest detaliu;</w:t>
      </w:r>
    </w:p>
    <w:p w:rsidR="00B552A1" w:rsidRDefault="00B552A1" w:rsidP="00B552A1">
      <w:pPr>
        <w:pStyle w:val="ListParagraph"/>
        <w:numPr>
          <w:ilvl w:val="1"/>
          <w:numId w:val="6"/>
        </w:numPr>
        <w:spacing w:after="120"/>
        <w:jc w:val="both"/>
        <w:rPr>
          <w:sz w:val="24"/>
          <w:lang w:val="ro-RO"/>
        </w:rPr>
      </w:pPr>
      <w:r>
        <w:rPr>
          <w:sz w:val="24"/>
          <w:lang w:val="ro-RO"/>
        </w:rPr>
        <w:t>împreună cu această informație se regăsesc date referitoare la Limba de Predare și respectiv Ciclu de Studiu</w:t>
      </w:r>
      <w:r w:rsidR="00355B68">
        <w:rPr>
          <w:sz w:val="24"/>
          <w:lang w:val="ro-RO"/>
        </w:rPr>
        <w:t>;</w:t>
      </w:r>
    </w:p>
    <w:p w:rsidR="00B552A1" w:rsidRDefault="00B552A1" w:rsidP="00B552A1">
      <w:pPr>
        <w:pStyle w:val="ListParagraph"/>
        <w:numPr>
          <w:ilvl w:val="2"/>
          <w:numId w:val="6"/>
        </w:numPr>
        <w:spacing w:after="120"/>
        <w:jc w:val="both"/>
        <w:rPr>
          <w:sz w:val="24"/>
          <w:lang w:val="ro-RO"/>
        </w:rPr>
      </w:pPr>
      <w:r>
        <w:rPr>
          <w:sz w:val="24"/>
          <w:lang w:val="ro-RO"/>
        </w:rPr>
        <w:t>aceste ultime valori ne vor permite să calculăm coeficientul de transformare a orelor fizice în ore convenționale;</w:t>
      </w:r>
    </w:p>
    <w:p w:rsidR="00B552A1" w:rsidRDefault="00B552A1" w:rsidP="00B552A1">
      <w:pPr>
        <w:pStyle w:val="ListParagraph"/>
        <w:numPr>
          <w:ilvl w:val="1"/>
          <w:numId w:val="6"/>
        </w:numPr>
        <w:spacing w:after="120"/>
        <w:jc w:val="both"/>
        <w:rPr>
          <w:sz w:val="24"/>
          <w:lang w:val="ro-RO"/>
        </w:rPr>
      </w:pPr>
      <w:r>
        <w:rPr>
          <w:sz w:val="24"/>
          <w:lang w:val="ro-RO"/>
        </w:rPr>
        <w:t>tipul formației de studiu implicate: An (serie), Grupă sau Sub-Grupă</w:t>
      </w:r>
      <w:r w:rsidR="00355B68">
        <w:rPr>
          <w:sz w:val="24"/>
          <w:lang w:val="ro-RO"/>
        </w:rPr>
        <w:t>;</w:t>
      </w:r>
    </w:p>
    <w:p w:rsidR="00E20E97" w:rsidRDefault="00E20E97" w:rsidP="00B552A1">
      <w:pPr>
        <w:pStyle w:val="ListParagraph"/>
        <w:numPr>
          <w:ilvl w:val="1"/>
          <w:numId w:val="6"/>
        </w:numPr>
        <w:spacing w:after="120"/>
        <w:jc w:val="both"/>
        <w:rPr>
          <w:sz w:val="24"/>
          <w:lang w:val="ro-RO"/>
        </w:rPr>
      </w:pPr>
      <w:r>
        <w:rPr>
          <w:sz w:val="24"/>
          <w:lang w:val="ro-RO"/>
        </w:rPr>
        <w:t>Numărul de Ore</w:t>
      </w:r>
      <w:r w:rsidR="00355B68">
        <w:rPr>
          <w:sz w:val="24"/>
          <w:lang w:val="ro-RO"/>
        </w:rPr>
        <w:t>;</w:t>
      </w:r>
    </w:p>
    <w:p w:rsidR="00E20E97" w:rsidRDefault="00E20E97" w:rsidP="00E20E97">
      <w:pPr>
        <w:pStyle w:val="ListParagraph"/>
        <w:numPr>
          <w:ilvl w:val="0"/>
          <w:numId w:val="6"/>
        </w:numPr>
        <w:spacing w:after="120"/>
        <w:jc w:val="both"/>
        <w:rPr>
          <w:sz w:val="24"/>
          <w:lang w:val="ro-RO"/>
        </w:rPr>
      </w:pPr>
      <w:r>
        <w:rPr>
          <w:sz w:val="24"/>
          <w:lang w:val="ro-RO"/>
        </w:rPr>
        <w:t>Număr de Activității implicate;</w:t>
      </w:r>
    </w:p>
    <w:p w:rsidR="00E20E97" w:rsidRDefault="00E20E97" w:rsidP="00E20E97">
      <w:pPr>
        <w:pStyle w:val="ListParagraph"/>
        <w:numPr>
          <w:ilvl w:val="1"/>
          <w:numId w:val="6"/>
        </w:numPr>
        <w:spacing w:after="120"/>
        <w:jc w:val="both"/>
        <w:rPr>
          <w:sz w:val="24"/>
          <w:lang w:val="ro-RO"/>
        </w:rPr>
      </w:pPr>
      <w:r>
        <w:rPr>
          <w:sz w:val="24"/>
          <w:lang w:val="ro-RO"/>
        </w:rPr>
        <w:t xml:space="preserve">înmulțirea Numărului de Ore din Detaliile Planului de </w:t>
      </w:r>
      <w:r w:rsidRPr="00B552A1">
        <w:rPr>
          <w:sz w:val="24"/>
          <w:lang w:val="ro-RO"/>
        </w:rPr>
        <w:t>Învățământ</w:t>
      </w:r>
      <w:r>
        <w:rPr>
          <w:sz w:val="24"/>
          <w:lang w:val="ro-RO"/>
        </w:rPr>
        <w:t xml:space="preserve"> cu </w:t>
      </w:r>
      <w:r>
        <w:rPr>
          <w:sz w:val="24"/>
          <w:lang w:val="ro-RO"/>
        </w:rPr>
        <w:t>Număr de Activității</w:t>
      </w:r>
      <w:r>
        <w:rPr>
          <w:sz w:val="24"/>
          <w:lang w:val="ro-RO"/>
        </w:rPr>
        <w:t xml:space="preserve"> implicate și cu coeficientul implicat ne va da încărcarea în ore convenționale;</w:t>
      </w:r>
    </w:p>
    <w:p w:rsidR="00E20E97" w:rsidRDefault="00E20E97" w:rsidP="00E20E97">
      <w:pPr>
        <w:pStyle w:val="ListParagraph"/>
        <w:numPr>
          <w:ilvl w:val="0"/>
          <w:numId w:val="6"/>
        </w:numPr>
        <w:spacing w:after="120"/>
        <w:jc w:val="both"/>
        <w:rPr>
          <w:sz w:val="24"/>
          <w:lang w:val="ro-RO"/>
        </w:rPr>
      </w:pPr>
      <w:r>
        <w:rPr>
          <w:sz w:val="24"/>
          <w:lang w:val="ro-RO"/>
        </w:rPr>
        <w:t>Procent</w:t>
      </w:r>
      <w:r w:rsidR="00355B68">
        <w:rPr>
          <w:sz w:val="24"/>
          <w:lang w:val="ro-RO"/>
        </w:rPr>
        <w:t>;</w:t>
      </w:r>
    </w:p>
    <w:p w:rsidR="00E20E97" w:rsidRDefault="00E20E97" w:rsidP="00B552A1">
      <w:pPr>
        <w:pStyle w:val="ListParagraph"/>
        <w:numPr>
          <w:ilvl w:val="1"/>
          <w:numId w:val="6"/>
        </w:numPr>
        <w:spacing w:after="120"/>
        <w:jc w:val="both"/>
        <w:rPr>
          <w:sz w:val="24"/>
          <w:lang w:val="ro-RO"/>
        </w:rPr>
      </w:pPr>
      <w:r>
        <w:rPr>
          <w:sz w:val="24"/>
          <w:lang w:val="ro-RO"/>
        </w:rPr>
        <w:t>încărcarea în ore convenționale va fi afectată de acest procent;</w:t>
      </w:r>
    </w:p>
    <w:p w:rsidR="00355B68" w:rsidRDefault="00355B68" w:rsidP="00B552A1">
      <w:pPr>
        <w:pStyle w:val="ListParagraph"/>
        <w:numPr>
          <w:ilvl w:val="1"/>
          <w:numId w:val="6"/>
        </w:numPr>
        <w:spacing w:after="120"/>
        <w:jc w:val="both"/>
        <w:rPr>
          <w:sz w:val="24"/>
          <w:lang w:val="ro-RO"/>
        </w:rPr>
      </w:pPr>
      <w:r>
        <w:rPr>
          <w:sz w:val="24"/>
          <w:lang w:val="ro-RO"/>
        </w:rPr>
        <w:t xml:space="preserve">încărcarea </w:t>
      </w:r>
      <w:r>
        <w:rPr>
          <w:sz w:val="24"/>
          <w:lang w:val="ro-RO"/>
        </w:rPr>
        <w:t xml:space="preserve">finală </w:t>
      </w:r>
      <w:r>
        <w:rPr>
          <w:sz w:val="24"/>
          <w:lang w:val="ro-RO"/>
        </w:rPr>
        <w:t xml:space="preserve">în ore convenționale </w:t>
      </w:r>
      <w:r>
        <w:rPr>
          <w:sz w:val="24"/>
          <w:lang w:val="ro-RO"/>
        </w:rPr>
        <w:t>a unei poziții dintr-un post de stat de funcții va fii obținută din suma ponderată de aceste procente a orelor convenționale obținute cu formulele prezentate anterior;</w:t>
      </w:r>
    </w:p>
    <w:p w:rsidR="00726F00" w:rsidRDefault="00726F00" w:rsidP="00726F00">
      <w:pPr>
        <w:pStyle w:val="ListParagraph"/>
        <w:numPr>
          <w:ilvl w:val="0"/>
          <w:numId w:val="6"/>
        </w:numPr>
        <w:spacing w:after="120"/>
        <w:jc w:val="both"/>
        <w:rPr>
          <w:sz w:val="24"/>
          <w:lang w:val="ro-RO"/>
        </w:rPr>
      </w:pPr>
      <w:r>
        <w:rPr>
          <w:sz w:val="24"/>
          <w:lang w:val="ro-RO"/>
        </w:rPr>
        <w:t xml:space="preserve">o </w:t>
      </w:r>
      <w:r w:rsidR="00355B68">
        <w:rPr>
          <w:sz w:val="24"/>
          <w:lang w:val="ro-RO"/>
        </w:rPr>
        <w:t>eventuală referință la Ca</w:t>
      </w:r>
      <w:r>
        <w:rPr>
          <w:sz w:val="24"/>
          <w:lang w:val="ro-RO"/>
        </w:rPr>
        <w:t xml:space="preserve">drul </w:t>
      </w:r>
      <w:r w:rsidR="00355B68">
        <w:rPr>
          <w:sz w:val="24"/>
          <w:lang w:val="ro-RO"/>
        </w:rPr>
        <w:t>D</w:t>
      </w:r>
      <w:r>
        <w:rPr>
          <w:sz w:val="24"/>
          <w:lang w:val="ro-RO"/>
        </w:rPr>
        <w:t xml:space="preserve">idactic care </w:t>
      </w:r>
      <w:r w:rsidR="00355B68">
        <w:rPr>
          <w:sz w:val="24"/>
          <w:lang w:val="ro-RO"/>
        </w:rPr>
        <w:t>prestează activității de Plata cu Ora - în cazul posturilor care vacante sau ale posturilor ocupate de către titulari care din anumite motive nu pot desfășura aceste activității dar din diverse rațiuni departamentele sunt nevoite să le păstreze posturile didactice.</w:t>
      </w:r>
    </w:p>
    <w:p w:rsidR="003B71C5" w:rsidRPr="00E71125" w:rsidRDefault="003B71C5" w:rsidP="00875192">
      <w:pPr>
        <w:spacing w:after="120"/>
        <w:jc w:val="both"/>
        <w:rPr>
          <w:sz w:val="24"/>
          <w:lang w:val="ro-RO"/>
        </w:rPr>
      </w:pPr>
    </w:p>
    <w:p w:rsidR="00875192" w:rsidRPr="00704750" w:rsidRDefault="00875192" w:rsidP="00875192">
      <w:pPr>
        <w:pStyle w:val="Heading1"/>
        <w:spacing w:before="0" w:after="120"/>
        <w:rPr>
          <w:lang w:val="ro-RO"/>
        </w:rPr>
      </w:pPr>
      <w:bookmarkStart w:id="6" w:name="_Toc490991632"/>
      <w:r>
        <w:rPr>
          <w:lang w:val="ro-RO"/>
        </w:rPr>
        <w:t xml:space="preserve">5. </w:t>
      </w:r>
      <w:r w:rsidRPr="00875192">
        <w:rPr>
          <w:lang w:val="ro-RO"/>
        </w:rPr>
        <w:t xml:space="preserve">Plata cu </w:t>
      </w:r>
      <w:r>
        <w:rPr>
          <w:lang w:val="ro-RO"/>
        </w:rPr>
        <w:t>O</w:t>
      </w:r>
      <w:r w:rsidRPr="00875192">
        <w:rPr>
          <w:lang w:val="ro-RO"/>
        </w:rPr>
        <w:t>ra</w:t>
      </w:r>
      <w:bookmarkEnd w:id="6"/>
      <w:r>
        <w:rPr>
          <w:lang w:val="ro-RO"/>
        </w:rPr>
        <w:t xml:space="preserve"> </w:t>
      </w:r>
    </w:p>
    <w:p w:rsidR="00E71125" w:rsidRDefault="00E71125" w:rsidP="00E71125">
      <w:pPr>
        <w:spacing w:after="120"/>
        <w:jc w:val="both"/>
        <w:rPr>
          <w:sz w:val="24"/>
          <w:lang w:val="ro-RO"/>
        </w:rPr>
      </w:pPr>
    </w:p>
    <w:p w:rsidR="00CF00D1" w:rsidRDefault="00CF00D1" w:rsidP="00CF00D1">
      <w:pPr>
        <w:spacing w:after="120"/>
        <w:jc w:val="both"/>
        <w:rPr>
          <w:sz w:val="24"/>
          <w:lang w:val="ro-RO"/>
        </w:rPr>
      </w:pPr>
    </w:p>
    <w:sectPr w:rsidR="00CF00D1" w:rsidSect="00CF00D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27F" w:rsidRDefault="005A527F" w:rsidP="00CF00D1">
      <w:pPr>
        <w:spacing w:after="0" w:line="240" w:lineRule="auto"/>
      </w:pPr>
      <w:r>
        <w:separator/>
      </w:r>
    </w:p>
  </w:endnote>
  <w:endnote w:type="continuationSeparator" w:id="0">
    <w:p w:rsidR="005A527F" w:rsidRDefault="005A527F" w:rsidP="00CF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181321"/>
      <w:docPartObj>
        <w:docPartGallery w:val="Page Numbers (Bottom of Page)"/>
        <w:docPartUnique/>
      </w:docPartObj>
    </w:sdtPr>
    <w:sdtEndPr>
      <w:rPr>
        <w:noProof/>
      </w:rPr>
    </w:sdtEndPr>
    <w:sdtContent>
      <w:p w:rsidR="00726F00" w:rsidRDefault="00726F00">
        <w:pPr>
          <w:pStyle w:val="Footer"/>
          <w:jc w:val="center"/>
        </w:pPr>
        <w:r>
          <w:fldChar w:fldCharType="begin"/>
        </w:r>
        <w:r>
          <w:instrText xml:space="preserve"> PAGE   \* MERGEFORMAT </w:instrText>
        </w:r>
        <w:r>
          <w:fldChar w:fldCharType="separate"/>
        </w:r>
        <w:r w:rsidR="00F60E68">
          <w:rPr>
            <w:noProof/>
          </w:rPr>
          <w:t>1</w:t>
        </w:r>
        <w:r>
          <w:rPr>
            <w:noProof/>
          </w:rPr>
          <w:fldChar w:fldCharType="end"/>
        </w:r>
      </w:p>
    </w:sdtContent>
  </w:sdt>
  <w:p w:rsidR="00726F00" w:rsidRDefault="00726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27F" w:rsidRDefault="005A527F" w:rsidP="00CF00D1">
      <w:pPr>
        <w:spacing w:after="0" w:line="240" w:lineRule="auto"/>
      </w:pPr>
      <w:r>
        <w:separator/>
      </w:r>
    </w:p>
  </w:footnote>
  <w:footnote w:type="continuationSeparator" w:id="0">
    <w:p w:rsidR="005A527F" w:rsidRDefault="005A527F" w:rsidP="00CF0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568C"/>
    <w:multiLevelType w:val="hybridMultilevel"/>
    <w:tmpl w:val="7706BDE8"/>
    <w:lvl w:ilvl="0" w:tplc="E1343F86">
      <w:numFmt w:val="bullet"/>
      <w:lvlText w:val="·"/>
      <w:lvlJc w:val="left"/>
      <w:pPr>
        <w:ind w:left="912" w:hanging="552"/>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67B51"/>
    <w:multiLevelType w:val="hybridMultilevel"/>
    <w:tmpl w:val="5ADC1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EE0179"/>
    <w:multiLevelType w:val="hybridMultilevel"/>
    <w:tmpl w:val="5DD41458"/>
    <w:lvl w:ilvl="0" w:tplc="E1343F86">
      <w:numFmt w:val="bullet"/>
      <w:lvlText w:val="·"/>
      <w:lvlJc w:val="left"/>
      <w:pPr>
        <w:ind w:left="552" w:hanging="552"/>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83453E"/>
    <w:multiLevelType w:val="hybridMultilevel"/>
    <w:tmpl w:val="2BCA68F2"/>
    <w:lvl w:ilvl="0" w:tplc="E1343F86">
      <w:numFmt w:val="bullet"/>
      <w:lvlText w:val="·"/>
      <w:lvlJc w:val="left"/>
      <w:pPr>
        <w:ind w:left="552" w:hanging="552"/>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DB717A"/>
    <w:multiLevelType w:val="hybridMultilevel"/>
    <w:tmpl w:val="688A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E7534"/>
    <w:multiLevelType w:val="hybridMultilevel"/>
    <w:tmpl w:val="4D2043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07"/>
    <w:rsid w:val="00023B1D"/>
    <w:rsid w:val="00177716"/>
    <w:rsid w:val="001F20C3"/>
    <w:rsid w:val="00251B23"/>
    <w:rsid w:val="00266D09"/>
    <w:rsid w:val="00276A07"/>
    <w:rsid w:val="0034650A"/>
    <w:rsid w:val="00355B68"/>
    <w:rsid w:val="003B71C5"/>
    <w:rsid w:val="004D1CB3"/>
    <w:rsid w:val="00565D32"/>
    <w:rsid w:val="005867E0"/>
    <w:rsid w:val="005A527F"/>
    <w:rsid w:val="005E31B7"/>
    <w:rsid w:val="005E4362"/>
    <w:rsid w:val="006909CD"/>
    <w:rsid w:val="00704750"/>
    <w:rsid w:val="00726F00"/>
    <w:rsid w:val="0078599E"/>
    <w:rsid w:val="007B27BE"/>
    <w:rsid w:val="007E3890"/>
    <w:rsid w:val="00875192"/>
    <w:rsid w:val="008F7270"/>
    <w:rsid w:val="0092732B"/>
    <w:rsid w:val="009739FF"/>
    <w:rsid w:val="00996AE8"/>
    <w:rsid w:val="009B5B3D"/>
    <w:rsid w:val="00A36B9E"/>
    <w:rsid w:val="00AF1262"/>
    <w:rsid w:val="00B045F8"/>
    <w:rsid w:val="00B552A1"/>
    <w:rsid w:val="00B82E41"/>
    <w:rsid w:val="00BC5DE2"/>
    <w:rsid w:val="00CF00D1"/>
    <w:rsid w:val="00D0728F"/>
    <w:rsid w:val="00E20E97"/>
    <w:rsid w:val="00E71125"/>
    <w:rsid w:val="00EE0351"/>
    <w:rsid w:val="00F6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4475"/>
  <w15:chartTrackingRefBased/>
  <w15:docId w15:val="{CC491DA6-B90E-41E6-9F42-3D43B0F8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192"/>
  </w:style>
  <w:style w:type="paragraph" w:styleId="Heading1">
    <w:name w:val="heading 1"/>
    <w:basedOn w:val="Normal"/>
    <w:next w:val="Normal"/>
    <w:link w:val="Heading1Char"/>
    <w:uiPriority w:val="9"/>
    <w:qFormat/>
    <w:rsid w:val="00704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4750"/>
    <w:pPr>
      <w:ind w:left="720"/>
      <w:contextualSpacing/>
    </w:pPr>
  </w:style>
  <w:style w:type="paragraph" w:styleId="TOCHeading">
    <w:name w:val="TOC Heading"/>
    <w:basedOn w:val="Heading1"/>
    <w:next w:val="Normal"/>
    <w:uiPriority w:val="39"/>
    <w:unhideWhenUsed/>
    <w:qFormat/>
    <w:rsid w:val="00CF00D1"/>
    <w:pPr>
      <w:outlineLvl w:val="9"/>
    </w:pPr>
  </w:style>
  <w:style w:type="paragraph" w:styleId="TOC1">
    <w:name w:val="toc 1"/>
    <w:basedOn w:val="Normal"/>
    <w:next w:val="Normal"/>
    <w:autoRedefine/>
    <w:uiPriority w:val="39"/>
    <w:unhideWhenUsed/>
    <w:rsid w:val="00CF00D1"/>
    <w:pPr>
      <w:spacing w:after="100"/>
    </w:pPr>
  </w:style>
  <w:style w:type="character" w:styleId="Hyperlink">
    <w:name w:val="Hyperlink"/>
    <w:basedOn w:val="DefaultParagraphFont"/>
    <w:uiPriority w:val="99"/>
    <w:unhideWhenUsed/>
    <w:rsid w:val="00CF00D1"/>
    <w:rPr>
      <w:color w:val="0563C1" w:themeColor="hyperlink"/>
      <w:u w:val="single"/>
    </w:rPr>
  </w:style>
  <w:style w:type="paragraph" w:styleId="Header">
    <w:name w:val="header"/>
    <w:basedOn w:val="Normal"/>
    <w:link w:val="HeaderChar"/>
    <w:uiPriority w:val="99"/>
    <w:unhideWhenUsed/>
    <w:rsid w:val="00CF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D1"/>
  </w:style>
  <w:style w:type="paragraph" w:styleId="Footer">
    <w:name w:val="footer"/>
    <w:basedOn w:val="Normal"/>
    <w:link w:val="FooterChar"/>
    <w:uiPriority w:val="99"/>
    <w:unhideWhenUsed/>
    <w:rsid w:val="00CF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0D1"/>
  </w:style>
  <w:style w:type="character" w:styleId="CommentReference">
    <w:name w:val="annotation reference"/>
    <w:basedOn w:val="DefaultParagraphFont"/>
    <w:uiPriority w:val="99"/>
    <w:semiHidden/>
    <w:unhideWhenUsed/>
    <w:rsid w:val="005867E0"/>
    <w:rPr>
      <w:sz w:val="16"/>
      <w:szCs w:val="16"/>
    </w:rPr>
  </w:style>
  <w:style w:type="paragraph" w:styleId="CommentText">
    <w:name w:val="annotation text"/>
    <w:basedOn w:val="Normal"/>
    <w:link w:val="CommentTextChar"/>
    <w:uiPriority w:val="99"/>
    <w:semiHidden/>
    <w:unhideWhenUsed/>
    <w:rsid w:val="005867E0"/>
    <w:pPr>
      <w:spacing w:line="240" w:lineRule="auto"/>
    </w:pPr>
    <w:rPr>
      <w:sz w:val="20"/>
      <w:szCs w:val="20"/>
    </w:rPr>
  </w:style>
  <w:style w:type="character" w:customStyle="1" w:styleId="CommentTextChar">
    <w:name w:val="Comment Text Char"/>
    <w:basedOn w:val="DefaultParagraphFont"/>
    <w:link w:val="CommentText"/>
    <w:uiPriority w:val="99"/>
    <w:semiHidden/>
    <w:rsid w:val="005867E0"/>
    <w:rPr>
      <w:sz w:val="20"/>
      <w:szCs w:val="20"/>
    </w:rPr>
  </w:style>
  <w:style w:type="paragraph" w:styleId="CommentSubject">
    <w:name w:val="annotation subject"/>
    <w:basedOn w:val="CommentText"/>
    <w:next w:val="CommentText"/>
    <w:link w:val="CommentSubjectChar"/>
    <w:uiPriority w:val="99"/>
    <w:semiHidden/>
    <w:unhideWhenUsed/>
    <w:rsid w:val="005867E0"/>
    <w:rPr>
      <w:b/>
      <w:bCs/>
    </w:rPr>
  </w:style>
  <w:style w:type="character" w:customStyle="1" w:styleId="CommentSubjectChar">
    <w:name w:val="Comment Subject Char"/>
    <w:basedOn w:val="CommentTextChar"/>
    <w:link w:val="CommentSubject"/>
    <w:uiPriority w:val="99"/>
    <w:semiHidden/>
    <w:rsid w:val="005867E0"/>
    <w:rPr>
      <w:b/>
      <w:bCs/>
      <w:sz w:val="20"/>
      <w:szCs w:val="20"/>
    </w:rPr>
  </w:style>
  <w:style w:type="paragraph" w:styleId="BalloonText">
    <w:name w:val="Balloon Text"/>
    <w:basedOn w:val="Normal"/>
    <w:link w:val="BalloonTextChar"/>
    <w:uiPriority w:val="99"/>
    <w:semiHidden/>
    <w:unhideWhenUsed/>
    <w:rsid w:val="00586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7E0"/>
    <w:rPr>
      <w:rFonts w:ascii="Segoe UI" w:hAnsi="Segoe UI" w:cs="Segoe UI"/>
      <w:sz w:val="18"/>
      <w:szCs w:val="18"/>
    </w:rPr>
  </w:style>
  <w:style w:type="paragraph" w:styleId="EndnoteText">
    <w:name w:val="endnote text"/>
    <w:basedOn w:val="Normal"/>
    <w:link w:val="EndnoteTextChar"/>
    <w:uiPriority w:val="99"/>
    <w:semiHidden/>
    <w:unhideWhenUsed/>
    <w:rsid w:val="005867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67E0"/>
    <w:rPr>
      <w:sz w:val="20"/>
      <w:szCs w:val="20"/>
    </w:rPr>
  </w:style>
  <w:style w:type="character" w:styleId="EndnoteReference">
    <w:name w:val="endnote reference"/>
    <w:basedOn w:val="DefaultParagraphFont"/>
    <w:uiPriority w:val="99"/>
    <w:semiHidden/>
    <w:unhideWhenUsed/>
    <w:rsid w:val="005867E0"/>
    <w:rPr>
      <w:vertAlign w:val="superscript"/>
    </w:rPr>
  </w:style>
  <w:style w:type="table" w:styleId="TableGrid">
    <w:name w:val="Table Grid"/>
    <w:basedOn w:val="TableNormal"/>
    <w:uiPriority w:val="39"/>
    <w:rsid w:val="00EE0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EE1D3-B83E-433E-AB1D-95794F19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CENAN</dc:creator>
  <cp:keywords/>
  <dc:description/>
  <cp:lastModifiedBy>Calin CENAN</cp:lastModifiedBy>
  <cp:revision>20</cp:revision>
  <dcterms:created xsi:type="dcterms:W3CDTF">2017-08-18T19:10:00Z</dcterms:created>
  <dcterms:modified xsi:type="dcterms:W3CDTF">2017-08-20T08:25:00Z</dcterms:modified>
</cp:coreProperties>
</file>