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En detección de anomalías, dos ideas importantes que aparecen en tus diapositivas son </w:t>
      </w:r>
      <w:r w:rsidDel="00000000" w:rsidR="00000000" w:rsidRPr="00000000">
        <w:rPr>
          <w:b w:val="1"/>
          <w:bCs w:val="1"/>
          <w:rtl w:val="0"/>
        </w:rPr>
        <w:t xml:space="preserve">Minimum Covariance Determinant (MCD)</w:t>
      </w:r>
      <w:r w:rsidDel="00000000" w:rsidR="00000000" w:rsidRPr="00000000">
        <w:rPr>
          <w:rtl w:val="0"/>
        </w:rPr>
        <w:t xml:space="preserve"> y </w:t>
      </w:r>
      <w:r w:rsidDel="00000000" w:rsidR="00000000" w:rsidRPr="00000000">
        <w:rPr>
          <w:b w:val="1"/>
          <w:bCs w:val="1"/>
          <w:rtl w:val="0"/>
        </w:rPr>
        <w:t xml:space="preserve">K Nearest Neighbors (KNN)</w:t>
      </w:r>
      <w:r w:rsidDel="00000000" w:rsidR="00000000" w:rsidRPr="00000000">
        <w:rPr>
          <w:rtl w:val="0"/>
        </w:rPr>
        <w:t xml:space="preserve">. Ambas sirven para detectar observaciones raras, pero lo hacen desde perspectivas distintas: MCD desde una visión </w:t>
      </w:r>
      <w:r w:rsidDel="00000000" w:rsidR="00000000" w:rsidRPr="00000000">
        <w:rPr>
          <w:b w:val="1"/>
          <w:bCs w:val="1"/>
          <w:rtl w:val="0"/>
        </w:rPr>
        <w:t xml:space="preserve">global y robusta de la distribución</w:t>
      </w:r>
      <w:r w:rsidDel="00000000" w:rsidR="00000000" w:rsidRPr="00000000">
        <w:rPr>
          <w:rtl w:val="0"/>
        </w:rPr>
        <w:t xml:space="preserve">, y KNN desde una visión </w:t>
      </w:r>
      <w:r w:rsidDel="00000000" w:rsidR="00000000" w:rsidRPr="00000000">
        <w:rPr>
          <w:b w:val="1"/>
          <w:bCs w:val="1"/>
          <w:rtl w:val="0"/>
        </w:rPr>
        <w:t xml:space="preserve">local basada en densidad</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El </w:t>
      </w:r>
      <w:r w:rsidDel="00000000" w:rsidR="00000000" w:rsidRPr="00000000">
        <w:rPr>
          <w:b w:val="1"/>
          <w:bCs w:val="1"/>
          <w:rtl w:val="0"/>
        </w:rPr>
        <w:t xml:space="preserve">MCD</w:t>
      </w:r>
      <w:r w:rsidDel="00000000" w:rsidR="00000000" w:rsidRPr="00000000">
        <w:rPr>
          <w:rtl w:val="0"/>
        </w:rPr>
        <w:t xml:space="preserve"> busca estimar de forma robusta la </w:t>
      </w:r>
      <w:r w:rsidDel="00000000" w:rsidR="00000000" w:rsidRPr="00000000">
        <w:rPr>
          <w:b w:val="1"/>
          <w:bCs w:val="1"/>
          <w:rtl w:val="0"/>
        </w:rPr>
        <w:t xml:space="preserve">localización</w:t>
      </w:r>
      <w:r w:rsidDel="00000000" w:rsidR="00000000" w:rsidRPr="00000000">
        <w:rPr>
          <w:rtl w:val="0"/>
        </w:rPr>
        <w:t xml:space="preserve"> y la </w:t>
      </w:r>
      <w:r w:rsidDel="00000000" w:rsidR="00000000" w:rsidRPr="00000000">
        <w:rPr>
          <w:b w:val="1"/>
          <w:bCs w:val="1"/>
          <w:rtl w:val="0"/>
        </w:rPr>
        <w:t xml:space="preserve">dispersión</w:t>
      </w:r>
      <w:r w:rsidDel="00000000" w:rsidR="00000000" w:rsidRPr="00000000">
        <w:rPr>
          <w:rtl w:val="0"/>
        </w:rPr>
        <w:t xml:space="preserve"> de los datos. La idea clave es que, si calculamos la media y la matriz de covarianza con todos los puntos, los valores atípicos pueden deformar mucho el resultado. En las diapositivas esto se ve como una elipse grande, asociada al método clásico, frente a una elipse más pequeña, que representa mejor la zona donde realmente se concentra la mayoría de los datos. Por eso el MCD intenta encontrar un </w:t>
      </w:r>
      <w:r w:rsidDel="00000000" w:rsidR="00000000" w:rsidRPr="00000000">
        <w:rPr>
          <w:b w:val="1"/>
          <w:bCs w:val="1"/>
          <w:rtl w:val="0"/>
        </w:rPr>
        <w:t xml:space="preserve">subconjunto de observaciones</w:t>
      </w:r>
      <w:r w:rsidDel="00000000" w:rsidR="00000000" w:rsidRPr="00000000">
        <w:rPr>
          <w:rtl w:val="0"/>
        </w:rPr>
        <w:t xml:space="preserve"> cuya matriz de covarianza tenga el </w:t>
      </w:r>
      <w:r w:rsidDel="00000000" w:rsidR="00000000" w:rsidRPr="00000000">
        <w:rPr>
          <w:b w:val="1"/>
          <w:bCs w:val="1"/>
          <w:rtl w:val="0"/>
        </w:rPr>
        <w:t xml:space="preserve">determinante mínimo</w:t>
      </w:r>
      <w:r w:rsidDel="00000000" w:rsidR="00000000" w:rsidRPr="00000000">
        <w:rPr>
          <w:rtl w:val="0"/>
        </w:rPr>
        <w:t xml:space="preserve">, ya que un determinante pequeño significa menor volumen de dispersión y, por tanto, un conjunto más compacto y representativo.</w:t>
      </w:r>
    </w:p>
    <w:p w:rsidR="00000000" w:rsidDel="00000000" w:rsidP="00000000" w:rsidRDefault="00000000" w:rsidRPr="00000000" w14:paraId="00000003">
      <w:pPr>
        <w:spacing w:after="240" w:before="240" w:lineRule="auto"/>
        <w:rPr/>
      </w:pPr>
      <w:r w:rsidDel="00000000" w:rsidR="00000000" w:rsidRPr="00000000">
        <w:rPr>
          <w:rtl w:val="0"/>
        </w:rPr>
        <w:t xml:space="preserve">Dicho de otra manera, el algoritmo va “probando” o recalculando subconjuntos de puntos hasta quedarse con aquel que produce la elipse más pequeña posible sin perder la estructura principal de los datos. Esa es la parte robusta: en lugar de dejar que unos pocos valores extremos arrastren la media y la covarianza, el método se centra en el núcleo de datos más estable. Después, con esa media robusta y esa covarianza robusta, se calcula la </w:t>
      </w:r>
      <w:r w:rsidDel="00000000" w:rsidR="00000000" w:rsidRPr="00000000">
        <w:rPr>
          <w:b w:val="1"/>
          <w:bCs w:val="1"/>
          <w:rtl w:val="0"/>
        </w:rPr>
        <w:t xml:space="preserve">distancia de Mahalanobis</w:t>
      </w:r>
      <w:r w:rsidDel="00000000" w:rsidR="00000000" w:rsidRPr="00000000">
        <w:rPr>
          <w:rtl w:val="0"/>
        </w:rPr>
        <w:t xml:space="preserve"> de cada observación. Esa distancia actúa como una </w:t>
      </w:r>
      <w:r w:rsidDel="00000000" w:rsidR="00000000" w:rsidRPr="00000000">
        <w:rPr>
          <w:b w:val="1"/>
          <w:bCs w:val="1"/>
          <w:rtl w:val="0"/>
        </w:rPr>
        <w:t xml:space="preserve">puntuación de anomalía</w:t>
      </w:r>
      <w:r w:rsidDel="00000000" w:rsidR="00000000" w:rsidRPr="00000000">
        <w:rPr>
          <w:rtl w:val="0"/>
        </w:rPr>
        <w:t xml:space="preserve">: cuanto más lejos está un punto respecto a la estructura global estimada, mayor es su rareza. Tus apuntes resumen bien esta intuición: “cuanto más lejos estás, más anómalo eres”.</w:t>
      </w:r>
    </w:p>
    <w:p w:rsidR="00000000" w:rsidDel="00000000" w:rsidP="00000000" w:rsidRDefault="00000000" w:rsidRPr="00000000" w14:paraId="00000004">
      <w:pPr>
        <w:spacing w:after="240" w:before="240" w:lineRule="auto"/>
        <w:rPr/>
      </w:pPr>
      <w:r w:rsidDel="00000000" w:rsidR="00000000" w:rsidRPr="00000000">
        <w:rPr>
          <w:rtl w:val="0"/>
        </w:rPr>
        <w:t xml:space="preserve">Además, en el MCD no todos los puntos participan igual. Se usan funciones de peso que básicamente deciden qué observaciones “entran” en el cálculo robusto y cuáles quedan fuera, según si su distancia está por debajo de un umbral. Por eso en tus notas aparece la idea de que cada punto está multiplicado por algo que vale 0 o 1: si cumple la condición, contribuye al centro y a la covarianza; si no, se descarta en esa estimación. Esto hace que el método funcione especialmente bien cuando los datos tienen una forma aproximadamente </w:t>
      </w:r>
      <w:r w:rsidDel="00000000" w:rsidR="00000000" w:rsidRPr="00000000">
        <w:rPr>
          <w:b w:val="1"/>
          <w:bCs w:val="1"/>
          <w:rtl w:val="0"/>
        </w:rPr>
        <w:t xml:space="preserve">elíptica o gaussiana</w:t>
      </w:r>
      <w:r w:rsidDel="00000000" w:rsidR="00000000" w:rsidRPr="00000000">
        <w:rPr>
          <w:rtl w:val="0"/>
        </w:rPr>
        <w:t xml:space="preserve">, porque en ese caso una sola elipse robusta puede separar bastante bien la masa principal de los posibles outliers. También por eso en tus apuntes se comenta que el MCD “funciona bastante bien” y que es de los mejores métodos clásicos para este contexto.</w:t>
      </w:r>
    </w:p>
    <w:p w:rsidR="00000000" w:rsidDel="00000000" w:rsidP="00000000" w:rsidRDefault="00000000" w:rsidRPr="00000000" w14:paraId="00000005">
      <w:pPr>
        <w:spacing w:after="240" w:before="240" w:lineRule="auto"/>
        <w:rPr/>
      </w:pPr>
      <w:r w:rsidDel="00000000" w:rsidR="00000000" w:rsidRPr="00000000">
        <w:rPr>
          <w:rtl w:val="0"/>
        </w:rPr>
        <w:t xml:space="preserve">Sin embargo, no siempre una sola elipse basta para describir bien la realidad. Cuando hay varias agrupaciones, densidades distintas o estructuras más complejas, una aproximación global puede quedarse corta. Ahí entra </w:t>
      </w:r>
      <w:r w:rsidDel="00000000" w:rsidR="00000000" w:rsidRPr="00000000">
        <w:rPr>
          <w:b w:val="1"/>
          <w:bCs w:val="1"/>
          <w:rtl w:val="0"/>
        </w:rPr>
        <w:t xml:space="preserve">K Nearest Neighbors (KNN)</w:t>
      </w:r>
      <w:r w:rsidDel="00000000" w:rsidR="00000000" w:rsidRPr="00000000">
        <w:rPr>
          <w:rtl w:val="0"/>
        </w:rPr>
        <w:t xml:space="preserve">, que adopta una visión más </w:t>
      </w:r>
      <w:r w:rsidDel="00000000" w:rsidR="00000000" w:rsidRPr="00000000">
        <w:rPr>
          <w:b w:val="1"/>
          <w:bCs w:val="1"/>
          <w:rtl w:val="0"/>
        </w:rPr>
        <w:t xml:space="preserve">local</w:t>
      </w:r>
      <w:r w:rsidDel="00000000" w:rsidR="00000000" w:rsidRPr="00000000">
        <w:rPr>
          <w:rtl w:val="0"/>
        </w:rPr>
        <w:t xml:space="preserve">. La idea es sencilla: para cada observación, se mira la distancia a sus vecinos más cercanos, y esa distancia se usa como medida de anomalía. Si un punto está dentro de una región densa, sus vecinos estarán muy cerca; si está aislado, las distancias a sus vecinos serán mayores. En concreto, una opción muy habitual es usar la distancia al </w:t>
      </w:r>
      <w:r w:rsidDel="00000000" w:rsidR="00000000" w:rsidRPr="00000000">
        <w:rPr>
          <w:b w:val="1"/>
          <w:bCs w:val="1"/>
          <w:rtl w:val="0"/>
        </w:rPr>
        <w:t xml:space="preserve">k-ésimo vecino más cercano</w:t>
      </w:r>
      <w:r w:rsidDel="00000000" w:rsidR="00000000" w:rsidRPr="00000000">
        <w:rPr>
          <w:rtl w:val="0"/>
        </w:rPr>
        <w:t xml:space="preserve"> como score anómalo.</w:t>
      </w:r>
    </w:p>
    <w:p w:rsidR="00000000" w:rsidDel="00000000" w:rsidP="00000000" w:rsidRDefault="00000000" w:rsidRPr="00000000" w14:paraId="00000006">
      <w:pPr>
        <w:spacing w:after="240" w:before="240" w:lineRule="auto"/>
        <w:rPr/>
      </w:pPr>
      <w:r w:rsidDel="00000000" w:rsidR="00000000" w:rsidRPr="00000000">
        <w:rPr>
          <w:rtl w:val="0"/>
        </w:rPr>
        <w:t xml:space="preserve">no basta con mirar solo el vecino más próximo: un punto alejado podría tener cerca un único punto de algún grupo, pero seguir estando en una zona poco densa. Por eso mirar el k-ésimo vecino da una información más estable sobre la densidad local. Además, aparecen variantes como usar la distancia directa al k-ésimo vecino, la </w:t>
      </w:r>
      <w:r w:rsidDel="00000000" w:rsidR="00000000" w:rsidRPr="00000000">
        <w:rPr>
          <w:b w:val="1"/>
          <w:bCs w:val="1"/>
          <w:rtl w:val="0"/>
        </w:rPr>
        <w:t xml:space="preserve">media</w:t>
      </w:r>
      <w:r w:rsidDel="00000000" w:rsidR="00000000" w:rsidRPr="00000000">
        <w:rPr>
          <w:rtl w:val="0"/>
        </w:rPr>
        <w:t xml:space="preserve"> de las distancias a los k vecinos o la </w:t>
      </w:r>
      <w:r w:rsidDel="00000000" w:rsidR="00000000" w:rsidRPr="00000000">
        <w:rPr>
          <w:b w:val="1"/>
          <w:bCs w:val="1"/>
          <w:rtl w:val="0"/>
        </w:rPr>
        <w:t xml:space="preserve">mediana</w:t>
      </w:r>
      <w:r w:rsidDel="00000000" w:rsidR="00000000" w:rsidRPr="00000000">
        <w:rPr>
          <w:rtl w:val="0"/>
        </w:rPr>
        <w:t xml:space="preserve">. La ventaja de KNN es que es un método muy intuitivo y con poca parametrización, ya que su hiperparámetro principal es precisamente </w:t>
      </w:r>
      <w:r w:rsidDel="00000000" w:rsidR="00000000" w:rsidRPr="00000000">
        <w:rPr>
          <w:b w:val="1"/>
          <w:bCs w:val="1"/>
          <w:rtl w:val="0"/>
        </w:rPr>
        <w:t xml:space="preserve">k</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Como conclusión, ambos métodos detectan anomalías, pero en escenarios diferentes. </w:t>
      </w:r>
      <w:r w:rsidDel="00000000" w:rsidR="00000000" w:rsidRPr="00000000">
        <w:rPr>
          <w:b w:val="1"/>
          <w:bCs w:val="1"/>
          <w:rtl w:val="0"/>
        </w:rPr>
        <w:t xml:space="preserve">MCD</w:t>
      </w:r>
      <w:r w:rsidDel="00000000" w:rsidR="00000000" w:rsidRPr="00000000">
        <w:rPr>
          <w:rtl w:val="0"/>
        </w:rPr>
        <w:t xml:space="preserve"> es ideal cuando los datos tienen una estructura aproximadamente elíptica y queremos una estimación robusta de centro y dispersión sin que los outliers deformen el modelo. </w:t>
      </w:r>
      <w:r w:rsidDel="00000000" w:rsidR="00000000" w:rsidRPr="00000000">
        <w:rPr>
          <w:b w:val="1"/>
          <w:bCs w:val="1"/>
          <w:rtl w:val="0"/>
        </w:rPr>
        <w:t xml:space="preserve">KNN</w:t>
      </w:r>
      <w:r w:rsidDel="00000000" w:rsidR="00000000" w:rsidRPr="00000000">
        <w:rPr>
          <w:rtl w:val="0"/>
        </w:rPr>
        <w:t xml:space="preserve">, en cambio, resulta más útil cuando necesitamos una detección </w:t>
      </w:r>
      <w:r w:rsidDel="00000000" w:rsidR="00000000" w:rsidRPr="00000000">
        <w:rPr>
          <w:b w:val="1"/>
          <w:bCs w:val="1"/>
          <w:rtl w:val="0"/>
        </w:rPr>
        <w:t xml:space="preserve">local</w:t>
      </w:r>
      <w:r w:rsidDel="00000000" w:rsidR="00000000" w:rsidRPr="00000000">
        <w:rPr>
          <w:rtl w:val="0"/>
        </w:rPr>
        <w:t xml:space="preserve">, especialmente si sospechamos que la distribución no se puede resumir bien con una sola elipse. Su limitación es que puede verse afectado cuando existen grupos con densidades muy diferentes, porque un punto en un grupo poco denso puede parecer anómalo frente a otro grupo mucho más concentrado. En resumen: MCD mide anomalía desde la distancia a una estructura global robusta, mientras que KNN la mide desde el aislamiento respecto al vecindario local.</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