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8C" w:rsidRDefault="00490D55">
      <w:pPr>
        <w:spacing w:after="82" w:line="259" w:lineRule="auto"/>
        <w:ind w:left="45" w:firstLine="0"/>
        <w:jc w:val="center"/>
      </w:pPr>
      <w:r>
        <w:rPr>
          <w:b/>
          <w:sz w:val="36"/>
        </w:rPr>
        <w:t xml:space="preserve">Prácticas </w:t>
      </w:r>
      <w:proofErr w:type="spellStart"/>
      <w:r>
        <w:rPr>
          <w:b/>
          <w:sz w:val="36"/>
        </w:rPr>
        <w:t>MySQL</w:t>
      </w:r>
      <w:proofErr w:type="spellEnd"/>
      <w:r>
        <w:rPr>
          <w:b/>
          <w:sz w:val="36"/>
        </w:rPr>
        <w:t xml:space="preserve"> </w:t>
      </w:r>
    </w:p>
    <w:p w:rsidR="00471C8C" w:rsidRDefault="00490D55">
      <w:pPr>
        <w:spacing w:after="184" w:line="259" w:lineRule="auto"/>
        <w:ind w:left="0" w:firstLine="0"/>
      </w:pPr>
      <w:r>
        <w:rPr>
          <w:b/>
        </w:rPr>
        <w:t xml:space="preserve">1. Comandos SELECT, </w:t>
      </w:r>
      <w:proofErr w:type="gramStart"/>
      <w:r>
        <w:rPr>
          <w:b/>
        </w:rPr>
        <w:t>FROM,AS</w:t>
      </w:r>
      <w:proofErr w:type="gramEnd"/>
      <w:r>
        <w:rPr>
          <w:b/>
        </w:rPr>
        <w:t xml:space="preserve">,DISTINTC,LIMIT. </w:t>
      </w:r>
    </w:p>
    <w:p w:rsidR="00471C8C" w:rsidRDefault="00490D55">
      <w:pPr>
        <w:numPr>
          <w:ilvl w:val="0"/>
          <w:numId w:val="1"/>
        </w:numPr>
        <w:ind w:hanging="408"/>
      </w:pPr>
      <w:r>
        <w:t xml:space="preserve">Accedemos con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o cualquier otra de las herramientas con la que estás trabajando. </w:t>
      </w:r>
      <w:r>
        <w:t xml:space="preserve"> </w:t>
      </w:r>
    </w:p>
    <w:p w:rsidR="00471C8C" w:rsidRDefault="00490D55">
      <w:pPr>
        <w:numPr>
          <w:ilvl w:val="0"/>
          <w:numId w:val="1"/>
        </w:numPr>
        <w:ind w:hanging="408"/>
      </w:pPr>
      <w:r>
        <w:t xml:space="preserve">Descarga y carga la base de datos </w:t>
      </w:r>
      <w:proofErr w:type="spellStart"/>
      <w:r>
        <w:t>World</w:t>
      </w:r>
      <w:proofErr w:type="spellEnd"/>
      <w:r>
        <w:t xml:space="preserve">, que es oficial de MYSQL: </w:t>
      </w:r>
      <w:hyperlink r:id="rId5">
        <w:r>
          <w:t xml:space="preserve"> </w:t>
        </w:r>
      </w:hyperlink>
      <w:hyperlink r:id="rId6">
        <w:r>
          <w:rPr>
            <w:color w:val="467886"/>
            <w:u w:val="single" w:color="467886"/>
          </w:rPr>
          <w:t>AQUÍ</w:t>
        </w:r>
      </w:hyperlink>
      <w:hyperlink r:id="rId7">
        <w:r>
          <w:t xml:space="preserve"> </w:t>
        </w:r>
      </w:hyperlink>
    </w:p>
    <w:p w:rsidR="00471C8C" w:rsidRDefault="00490D55">
      <w:pPr>
        <w:spacing w:after="26" w:line="259" w:lineRule="auto"/>
        <w:ind w:left="720" w:firstLine="0"/>
      </w:pPr>
      <w:r>
        <w:t xml:space="preserve"> </w:t>
      </w:r>
    </w:p>
    <w:p w:rsidR="00471C8C" w:rsidRDefault="00490D55">
      <w:pPr>
        <w:numPr>
          <w:ilvl w:val="0"/>
          <w:numId w:val="1"/>
        </w:numPr>
        <w:ind w:hanging="408"/>
      </w:pPr>
      <w:r>
        <w:t xml:space="preserve">Entramos en la base de datos </w:t>
      </w:r>
      <w:proofErr w:type="spellStart"/>
      <w:r>
        <w:t>world</w:t>
      </w:r>
      <w:proofErr w:type="spellEnd"/>
      <w:r>
        <w:t>”. Utiliza capturas de pantal</w:t>
      </w:r>
      <w:r>
        <w:t xml:space="preserve">la. </w:t>
      </w:r>
      <w:r>
        <w:t xml:space="preserve"> </w:t>
      </w:r>
    </w:p>
    <w:p w:rsidR="00930C5F" w:rsidRDefault="00930C5F" w:rsidP="00930C5F">
      <w:pPr>
        <w:pStyle w:val="Prrafodelista"/>
      </w:pPr>
    </w:p>
    <w:p w:rsidR="00930C5F" w:rsidRDefault="00930C5F" w:rsidP="00930C5F">
      <w:pPr>
        <w:ind w:left="753" w:firstLine="0"/>
      </w:pPr>
    </w:p>
    <w:p w:rsidR="00471C8C" w:rsidRDefault="00490D55">
      <w:pPr>
        <w:numPr>
          <w:ilvl w:val="2"/>
          <w:numId w:val="2"/>
        </w:numPr>
        <w:ind w:hanging="408"/>
      </w:pPr>
      <w:r>
        <w:t>Comprueba la estructura de la tabla country.</w:t>
      </w:r>
      <w:r>
        <w:t xml:space="preserve"> </w:t>
      </w:r>
    </w:p>
    <w:p w:rsidR="00930C5F" w:rsidRDefault="00930C5F" w:rsidP="00930C5F">
      <w:pPr>
        <w:ind w:left="1824" w:firstLine="0"/>
      </w:pPr>
    </w:p>
    <w:p w:rsidR="00930C5F" w:rsidRDefault="00930C5F" w:rsidP="00930C5F">
      <w:pPr>
        <w:ind w:left="709" w:firstLine="0"/>
      </w:pPr>
      <w:r w:rsidRPr="00930C5F">
        <w:drawing>
          <wp:inline distT="0" distB="0" distL="0" distR="0" wp14:anchorId="743FC9FA" wp14:editId="6816AFD4">
            <wp:extent cx="5182323" cy="41249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5F" w:rsidRDefault="00930C5F" w:rsidP="00930C5F">
      <w:pPr>
        <w:ind w:left="1824" w:firstLine="0"/>
      </w:pPr>
    </w:p>
    <w:p w:rsidR="00930C5F" w:rsidRDefault="00930C5F" w:rsidP="00930C5F">
      <w:pPr>
        <w:ind w:left="1824" w:firstLine="0"/>
      </w:pPr>
    </w:p>
    <w:p w:rsidR="00930C5F" w:rsidRDefault="00930C5F" w:rsidP="00930C5F">
      <w:pPr>
        <w:ind w:left="1824" w:firstLine="0"/>
      </w:pPr>
    </w:p>
    <w:p w:rsidR="00930C5F" w:rsidRDefault="00930C5F" w:rsidP="00930C5F">
      <w:pPr>
        <w:ind w:left="1824" w:firstLine="0"/>
      </w:pPr>
    </w:p>
    <w:p w:rsidR="00930C5F" w:rsidRDefault="00930C5F" w:rsidP="00930C5F">
      <w:pPr>
        <w:ind w:left="1824" w:firstLine="0"/>
      </w:pPr>
    </w:p>
    <w:p w:rsidR="00471C8C" w:rsidRDefault="00490D55">
      <w:pPr>
        <w:numPr>
          <w:ilvl w:val="2"/>
          <w:numId w:val="2"/>
        </w:numPr>
        <w:ind w:hanging="408"/>
      </w:pPr>
      <w:r>
        <w:lastRenderedPageBreak/>
        <w:t xml:space="preserve">Realiza una </w:t>
      </w:r>
      <w:proofErr w:type="spellStart"/>
      <w:r>
        <w:t>query</w:t>
      </w:r>
      <w:proofErr w:type="spellEnd"/>
      <w:r>
        <w:t xml:space="preserve"> para recuperar todas las columnas y filas de la de la </w:t>
      </w:r>
      <w:r>
        <w:t>tabla.</w:t>
      </w:r>
      <w:r>
        <w:t xml:space="preserve"> </w:t>
      </w:r>
    </w:p>
    <w:p w:rsidR="00930C5F" w:rsidRDefault="00930C5F" w:rsidP="00930C5F">
      <w:pPr>
        <w:ind w:left="1824" w:firstLine="0"/>
      </w:pPr>
    </w:p>
    <w:p w:rsidR="00930C5F" w:rsidRDefault="00930C5F" w:rsidP="006E103D">
      <w:pPr>
        <w:ind w:left="851" w:firstLine="0"/>
      </w:pPr>
      <w:r w:rsidRPr="00930C5F">
        <w:drawing>
          <wp:inline distT="0" distB="0" distL="0" distR="0" wp14:anchorId="35FA0C13" wp14:editId="65016439">
            <wp:extent cx="5584190" cy="2873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5F" w:rsidRDefault="00930C5F" w:rsidP="00930C5F">
      <w:pPr>
        <w:ind w:left="1824" w:firstLine="0"/>
      </w:pPr>
    </w:p>
    <w:p w:rsidR="00471C8C" w:rsidRDefault="00490D55">
      <w:pPr>
        <w:numPr>
          <w:ilvl w:val="2"/>
          <w:numId w:val="2"/>
        </w:numPr>
        <w:ind w:hanging="408"/>
      </w:pPr>
      <w:r>
        <w:t>Visualiza los nombres de los países.</w:t>
      </w:r>
      <w:r>
        <w:t xml:space="preserve"> </w:t>
      </w:r>
    </w:p>
    <w:p w:rsidR="006E103D" w:rsidRDefault="006E103D" w:rsidP="006E103D">
      <w:pPr>
        <w:ind w:left="1824" w:firstLine="0"/>
      </w:pPr>
    </w:p>
    <w:p w:rsidR="006E103D" w:rsidRDefault="006E103D" w:rsidP="00490D55">
      <w:pPr>
        <w:ind w:left="851" w:firstLine="0"/>
      </w:pPr>
      <w:r w:rsidRPr="006E103D">
        <w:drawing>
          <wp:inline distT="0" distB="0" distL="0" distR="0" wp14:anchorId="07237110" wp14:editId="42891B1C">
            <wp:extent cx="4343625" cy="3990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387" cy="39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8C" w:rsidRDefault="00490D55">
      <w:pPr>
        <w:numPr>
          <w:ilvl w:val="2"/>
          <w:numId w:val="2"/>
        </w:numPr>
        <w:ind w:hanging="408"/>
      </w:pPr>
      <w:r>
        <w:lastRenderedPageBreak/>
        <w:t>Visualizar el nombre el continente y la población de cada país.</w:t>
      </w:r>
      <w:r>
        <w:t xml:space="preserve"> </w:t>
      </w:r>
    </w:p>
    <w:p w:rsidR="006E103D" w:rsidRDefault="006E103D" w:rsidP="006E103D"/>
    <w:p w:rsidR="006E103D" w:rsidRDefault="006E103D" w:rsidP="006E103D">
      <w:r w:rsidRPr="006E103D">
        <w:drawing>
          <wp:inline distT="0" distB="0" distL="0" distR="0" wp14:anchorId="7AC75909" wp14:editId="37BFBA2D">
            <wp:extent cx="3629025" cy="35446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960" cy="35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3D" w:rsidRDefault="006E103D">
      <w:pPr>
        <w:spacing w:after="25" w:line="259" w:lineRule="auto"/>
        <w:ind w:left="1776" w:firstLine="0"/>
      </w:pPr>
    </w:p>
    <w:p w:rsidR="00471C8C" w:rsidRDefault="00490D55">
      <w:pPr>
        <w:spacing w:after="25" w:line="259" w:lineRule="auto"/>
        <w:ind w:left="1776" w:firstLine="0"/>
      </w:pPr>
      <w:r>
        <w:t xml:space="preserve"> </w:t>
      </w:r>
    </w:p>
    <w:p w:rsidR="00471C8C" w:rsidRDefault="00490D55">
      <w:pPr>
        <w:numPr>
          <w:ilvl w:val="0"/>
          <w:numId w:val="1"/>
        </w:numPr>
        <w:ind w:hanging="408"/>
      </w:pPr>
      <w:r>
        <w:t xml:space="preserve">Cambia la cabecera </w:t>
      </w:r>
      <w:r>
        <w:t>de cada columna de la consulta anterior traduciéndola al español.</w:t>
      </w:r>
      <w:r>
        <w:t xml:space="preserve"> </w:t>
      </w:r>
    </w:p>
    <w:p w:rsidR="006E103D" w:rsidRDefault="006E103D" w:rsidP="006E103D">
      <w:pPr>
        <w:ind w:left="753" w:firstLine="0"/>
      </w:pPr>
    </w:p>
    <w:p w:rsidR="00106904" w:rsidRDefault="006E103D" w:rsidP="00490D55">
      <w:pPr>
        <w:ind w:left="753" w:firstLine="0"/>
      </w:pPr>
      <w:r w:rsidRPr="006E103D">
        <w:drawing>
          <wp:inline distT="0" distB="0" distL="0" distR="0" wp14:anchorId="79BD72FF" wp14:editId="73F1898A">
            <wp:extent cx="4725084" cy="3143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697" cy="31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8C" w:rsidRDefault="00490D55">
      <w:pPr>
        <w:numPr>
          <w:ilvl w:val="0"/>
          <w:numId w:val="1"/>
        </w:numPr>
        <w:ind w:hanging="408"/>
      </w:pPr>
      <w:r>
        <w:lastRenderedPageBreak/>
        <w:t>Usando la columna “</w:t>
      </w:r>
      <w:proofErr w:type="spellStart"/>
      <w:r>
        <w:t>IndepYear</w:t>
      </w:r>
      <w:proofErr w:type="spellEnd"/>
      <w:r>
        <w:t>” (Año de independencia), Averigua el número de años que un país lleva independiente suponiendo que estamos ahora mismo en el 2024. Debes visualizar el nombre de</w:t>
      </w:r>
      <w:r>
        <w:t>l país el año de independencia y el número de años transcurridos.</w:t>
      </w:r>
      <w:r>
        <w:t xml:space="preserve"> </w:t>
      </w:r>
    </w:p>
    <w:p w:rsidR="00106904" w:rsidRDefault="00106904" w:rsidP="006E103D"/>
    <w:p w:rsidR="00471C8C" w:rsidRDefault="00490D55">
      <w:pPr>
        <w:numPr>
          <w:ilvl w:val="1"/>
          <w:numId w:val="1"/>
        </w:numPr>
        <w:ind w:right="489" w:hanging="360"/>
      </w:pPr>
      <w:r>
        <w:t>Visualiza el nombre del país el año de independencia el número de años transcurridos.</w:t>
      </w:r>
      <w:r>
        <w:t xml:space="preserve"> </w:t>
      </w:r>
    </w:p>
    <w:p w:rsidR="00106904" w:rsidRDefault="00106904" w:rsidP="00106904">
      <w:pPr>
        <w:ind w:left="753" w:right="489" w:firstLine="0"/>
      </w:pPr>
    </w:p>
    <w:p w:rsidR="00106904" w:rsidRDefault="00106904" w:rsidP="00106904">
      <w:pPr>
        <w:ind w:left="753" w:right="489" w:firstLine="0"/>
      </w:pPr>
      <w:r w:rsidRPr="006E103D">
        <w:drawing>
          <wp:inline distT="0" distB="0" distL="0" distR="0" wp14:anchorId="407DCC5A" wp14:editId="3515614D">
            <wp:extent cx="5584190" cy="2899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4" w:rsidRDefault="00106904" w:rsidP="00106904">
      <w:pPr>
        <w:ind w:left="753" w:right="489" w:firstLine="0"/>
      </w:pPr>
    </w:p>
    <w:p w:rsidR="00471C8C" w:rsidRDefault="00490D55">
      <w:pPr>
        <w:numPr>
          <w:ilvl w:val="0"/>
          <w:numId w:val="1"/>
        </w:numPr>
        <w:ind w:hanging="408"/>
      </w:pPr>
      <w:r>
        <w:t>Visualiza los continentes sin que aparezcan repetidos.</w:t>
      </w:r>
      <w:r>
        <w:t xml:space="preserve"> </w:t>
      </w:r>
    </w:p>
    <w:p w:rsidR="00106904" w:rsidRDefault="00106904" w:rsidP="00106904"/>
    <w:p w:rsidR="00106904" w:rsidRDefault="00106904" w:rsidP="00490D55">
      <w:r w:rsidRPr="00106904">
        <w:drawing>
          <wp:inline distT="0" distB="0" distL="0" distR="0" wp14:anchorId="110A70AE" wp14:editId="6085C3F8">
            <wp:extent cx="4457700" cy="285085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538" cy="28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8C" w:rsidRDefault="00490D55">
      <w:pPr>
        <w:numPr>
          <w:ilvl w:val="0"/>
          <w:numId w:val="1"/>
        </w:numPr>
        <w:ind w:hanging="408"/>
      </w:pPr>
      <w:r>
        <w:lastRenderedPageBreak/>
        <w:t>Visualizar los 5 primeros países.</w:t>
      </w:r>
      <w:r>
        <w:t xml:space="preserve"> </w:t>
      </w:r>
    </w:p>
    <w:p w:rsidR="00106904" w:rsidRDefault="00106904" w:rsidP="00106904"/>
    <w:p w:rsidR="00106904" w:rsidRDefault="00106904" w:rsidP="00106904">
      <w:r w:rsidRPr="00106904">
        <w:drawing>
          <wp:inline distT="0" distB="0" distL="0" distR="0" wp14:anchorId="7EC39B98" wp14:editId="73194CE1">
            <wp:extent cx="5584190" cy="18738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4" w:rsidRDefault="00106904" w:rsidP="00106904"/>
    <w:p w:rsidR="00106904" w:rsidRDefault="00106904" w:rsidP="00106904">
      <w:bookmarkStart w:id="0" w:name="_GoBack"/>
      <w:bookmarkEnd w:id="0"/>
    </w:p>
    <w:p w:rsidR="00471C8C" w:rsidRDefault="00490D55">
      <w:pPr>
        <w:numPr>
          <w:ilvl w:val="0"/>
          <w:numId w:val="1"/>
        </w:numPr>
        <w:ind w:hanging="408"/>
      </w:pPr>
      <w:r>
        <w:t>Visualizar los países desde la posición 10 a la 15.</w:t>
      </w:r>
      <w:r>
        <w:t xml:space="preserve"> </w:t>
      </w:r>
    </w:p>
    <w:p w:rsidR="00106904" w:rsidRDefault="00106904" w:rsidP="00106904"/>
    <w:p w:rsidR="00106904" w:rsidRDefault="00106904" w:rsidP="00106904">
      <w:r w:rsidRPr="00106904">
        <w:drawing>
          <wp:inline distT="0" distB="0" distL="0" distR="0" wp14:anchorId="611F12BE" wp14:editId="58021E1D">
            <wp:extent cx="5584190" cy="2807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4" w:rsidRDefault="00106904" w:rsidP="00106904"/>
    <w:p w:rsidR="00106904" w:rsidRDefault="00106904" w:rsidP="00106904"/>
    <w:sectPr w:rsidR="00106904">
      <w:pgSz w:w="12240" w:h="15840"/>
      <w:pgMar w:top="1440" w:right="174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4029"/>
    <w:multiLevelType w:val="hybridMultilevel"/>
    <w:tmpl w:val="620A728C"/>
    <w:lvl w:ilvl="0" w:tplc="E00A8108">
      <w:start w:val="1"/>
      <w:numFmt w:val="bullet"/>
      <w:lvlText w:val="❖"/>
      <w:lvlJc w:val="left"/>
      <w:pPr>
        <w:ind w:left="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202F98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D2D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546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629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EA2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097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8BC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859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713031"/>
    <w:multiLevelType w:val="hybridMultilevel"/>
    <w:tmpl w:val="2094321C"/>
    <w:lvl w:ilvl="0" w:tplc="CF42CF7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E5130">
      <w:start w:val="1"/>
      <w:numFmt w:val="bullet"/>
      <w:lvlText w:val="o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4D2B0">
      <w:start w:val="1"/>
      <w:numFmt w:val="bullet"/>
      <w:lvlRestart w:val="0"/>
      <w:lvlText w:val="•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49FB6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0E526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2BD16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D0131C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C6B4E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AB00C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8C"/>
    <w:rsid w:val="00106904"/>
    <w:rsid w:val="00471C8C"/>
    <w:rsid w:val="00490D55"/>
    <w:rsid w:val="006E103D"/>
    <w:rsid w:val="0093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6911"/>
  <w15:docId w15:val="{389D7020-2F64-4DA3-9805-70BF7005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9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index-other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c/index-othe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mysql.com/doc/index-other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Romero Salaza</dc:creator>
  <cp:keywords/>
  <cp:lastModifiedBy>Biblioteca</cp:lastModifiedBy>
  <cp:revision>3</cp:revision>
  <dcterms:created xsi:type="dcterms:W3CDTF">2024-04-14T21:15:00Z</dcterms:created>
  <dcterms:modified xsi:type="dcterms:W3CDTF">2024-04-14T21:15:00Z</dcterms:modified>
</cp:coreProperties>
</file>