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ArialNarrow-bold.ttf" ContentType="application/x-font-ttf"/>
  <Override PartName="/word/fonts/ArialNarrow-boldItalic.ttf" ContentType="application/x-font-ttf"/>
  <Override PartName="/word/fonts/ArialNarrow-italic.ttf" ContentType="application/x-font-ttf"/>
  <Override PartName="/word/fonts/ArialNarrow-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tabs>
          <w:tab w:val="left" w:leader="none" w:pos="798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142.0" w:type="dxa"/>
        <w:jc w:val="left"/>
        <w:tblInd w:w="-7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5457"/>
        <w:gridCol w:w="3685"/>
        <w:tblGridChange w:id="0">
          <w:tblGrid>
            <w:gridCol w:w="5457"/>
            <w:gridCol w:w="3685"/>
          </w:tblGrid>
        </w:tblGridChange>
      </w:tblGrid>
      <w:tr>
        <w:trPr>
          <w:cantSplit w:val="0"/>
          <w:tblHeader w:val="0"/>
        </w:trPr>
        <w:tc>
          <w:tcPr>
            <w:gridSpan w:val="2"/>
            <w:tcBorders>
              <w:top w:color="000000" w:space="0" w:sz="6" w:val="single"/>
              <w:bottom w:color="000000" w:space="0" w:sz="6" w:val="single"/>
            </w:tcBorders>
            <w:shd w:fill="f2f2f2" w:val="clear"/>
            <w:vAlign w:val="center"/>
          </w:tcPr>
          <w:p w:rsidR="00000000" w:rsidDel="00000000" w:rsidP="00000000" w:rsidRDefault="00000000" w:rsidRPr="00000000" w14:paraId="00000002">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ACTA DE REUNIÓN</w:t>
            </w:r>
            <w:r w:rsidDel="00000000" w:rsidR="00000000" w:rsidRPr="00000000">
              <w:rPr>
                <w:rtl w:val="0"/>
              </w:rPr>
            </w:r>
          </w:p>
        </w:tc>
      </w:tr>
      <w:tr>
        <w:trPr>
          <w:cantSplit w:val="0"/>
          <w:tblHeader w:val="0"/>
        </w:trPr>
        <w:tc>
          <w:tcPr>
            <w:tcBorders>
              <w:top w:color="000000" w:space="0" w:sz="6" w:val="single"/>
            </w:tcBorders>
            <w:vAlign w:val="top"/>
          </w:tcPr>
          <w:p w:rsidR="00000000" w:rsidDel="00000000" w:rsidP="00000000" w:rsidRDefault="00000000" w:rsidRPr="00000000" w14:paraId="00000004">
            <w:pPr>
              <w:jc w:val="left"/>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Comité o Grupo: </w:t>
            </w:r>
            <w:r w:rsidDel="00000000" w:rsidR="00000000" w:rsidRPr="00000000">
              <w:rPr>
                <w:rFonts w:ascii="Times New Roman" w:cs="Times New Roman" w:eastAsia="Times New Roman" w:hAnsi="Times New Roman"/>
                <w:b w:val="1"/>
                <w:bCs w:val="1"/>
                <w:sz w:val="24"/>
                <w:szCs w:val="24"/>
                <w:rtl w:val="0"/>
              </w:rPr>
              <w:t xml:space="preserve">Proyecto AffiniScore (Triskeledu)</w:t>
            </w:r>
            <w:r w:rsidDel="00000000" w:rsidR="00000000" w:rsidRPr="00000000">
              <w:rPr>
                <w:rtl w:val="0"/>
              </w:rPr>
            </w:r>
          </w:p>
          <w:p w:rsidR="00000000" w:rsidDel="00000000" w:rsidP="00000000" w:rsidRDefault="00000000" w:rsidRPr="00000000" w14:paraId="00000005">
            <w:pPr>
              <w:jc w:val="left"/>
              <w:rPr>
                <w:rFonts w:ascii="Times New Roman" w:cs="Times New Roman" w:eastAsia="Times New Roman" w:hAnsi="Times New Roman"/>
                <w:b w:val="0"/>
                <w:bCs w:val="0"/>
                <w:sz w:val="24"/>
                <w:szCs w:val="24"/>
                <w:vertAlign w:val="baseline"/>
              </w:rPr>
            </w:pPr>
            <w:r w:rsidDel="00000000" w:rsidR="00000000" w:rsidRPr="00000000">
              <w:rPr>
                <w:rtl w:val="0"/>
              </w:rPr>
            </w:r>
          </w:p>
        </w:tc>
        <w:tc>
          <w:tcPr>
            <w:tcBorders>
              <w:top w:color="000000" w:space="0" w:sz="6" w:val="single"/>
            </w:tcBorders>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hAnsi="Times New Roman" w:eastAsia="Times New Roman"/>
                <w:b/>
                <w:sz w:val="24"/>
              </w:rPr>
              <w:t xml:space="preserve">Acta No </w:t>
            </w:r>
            <w:r>
              <w:rPr>
                <w:rFonts w:ascii="Times New Roman" w:hAnsi="Times New Roman" w:eastAsia="Times New Roman"/>
                <w:b/>
                <w:sz w:val="24"/>
              </w:rPr>
              <w:t>3</w:t>
            </w:r>
          </w:p>
        </w:tc>
      </w:tr>
      <w:tr>
        <w:trPr>
          <w:cantSplit w:val="0"/>
          <w:tblHeader w:val="0"/>
        </w:trPr>
        <w:tc>
          <w:tcPr>
            <w:vAlign w:val="top"/>
          </w:tcPr>
          <w:p w:rsidR="00000000" w:rsidDel="00000000" w:rsidP="00000000" w:rsidRDefault="00000000" w:rsidRPr="00000000" w14:paraId="00000007">
            <w:pPr>
              <w:jc w:val="left"/>
              <w:rPr>
                <w:rFonts w:ascii="Times New Roman" w:cs="Times New Roman" w:eastAsia="Times New Roman" w:hAnsi="Times New Roman"/>
                <w:sz w:val="24"/>
                <w:szCs w:val="24"/>
                <w:vertAlign w:val="baseline"/>
              </w:rPr>
            </w:pPr>
            <w:r>
              <w:rPr>
                <w:rFonts w:ascii="Times New Roman" w:hAnsi="Times New Roman" w:eastAsia="Times New Roman"/>
                <w:b/>
                <w:sz w:val="24"/>
              </w:rPr>
              <w:t xml:space="preserve">Citada por: </w:t>
            </w:r>
            <w:r>
              <w:rPr>
                <w:rFonts w:ascii="Times New Roman" w:hAnsi="Times New Roman" w:eastAsia="Times New Roman"/>
                <w:b w:val="0"/>
                <w:sz w:val="24"/>
              </w:rPr>
              <w:t>Cliente (Cristian Gómez)</w:t>
            </w:r>
          </w:p>
        </w:tc>
        <w:tc>
          <w:tcPr>
            <w:vAlign w:val="center"/>
          </w:tcPr>
          <w:p w:rsidR="00000000" w:rsidDel="00000000" w:rsidP="00000000" w:rsidRDefault="00000000" w:rsidRPr="00000000" w14:paraId="00000008">
            <w:pPr>
              <w:jc w:val="left"/>
              <w:rPr>
                <w:rFonts w:ascii="Times New Roman" w:cs="Times New Roman" w:eastAsia="Times New Roman" w:hAnsi="Times New Roman"/>
                <w:sz w:val="24"/>
                <w:szCs w:val="24"/>
                <w:vertAlign w:val="baseline"/>
              </w:rPr>
            </w:pPr>
            <w:r>
              <w:rPr>
                <w:rFonts w:ascii="Times New Roman" w:hAnsi="Times New Roman" w:eastAsia="Times New Roman"/>
                <w:b/>
                <w:sz w:val="24"/>
              </w:rPr>
              <w:t xml:space="preserve">Fecha: </w:t>
            </w:r>
            <w:r>
              <w:rPr>
                <w:rFonts w:ascii="Times New Roman" w:hAnsi="Times New Roman" w:eastAsia="Times New Roman"/>
                <w:b w:val="0"/>
                <w:sz w:val="24"/>
              </w:rPr>
              <w:t>09/06/2026</w:t>
            </w:r>
          </w:p>
        </w:tc>
      </w:tr>
      <w:tr>
        <w:trPr>
          <w:cantSplit w:val="0"/>
          <w:trHeight w:val="280" w:hRule="atLeast"/>
          <w:tblHeader w:val="0"/>
        </w:trPr>
        <w:tc>
          <w:tcPr>
            <w:vAlign w:val="top"/>
          </w:tcPr>
          <w:p w:rsidR="00000000" w:rsidDel="00000000" w:rsidP="00000000" w:rsidRDefault="00000000" w:rsidRPr="00000000" w14:paraId="00000009">
            <w:pPr>
              <w:jc w:val="left"/>
              <w:rPr>
                <w:rFonts w:ascii="Times New Roman" w:cs="Times New Roman" w:eastAsia="Times New Roman" w:hAnsi="Times New Roman"/>
                <w:sz w:val="24"/>
                <w:szCs w:val="24"/>
                <w:vertAlign w:val="baseline"/>
              </w:rPr>
            </w:pPr>
            <w:r>
              <w:rPr>
                <w:rFonts w:ascii="Times New Roman" w:hAnsi="Times New Roman" w:eastAsia="Times New Roman"/>
                <w:b/>
                <w:sz w:val="24"/>
              </w:rPr>
              <w:t xml:space="preserve">Coordinador: </w:t>
            </w:r>
            <w:r>
              <w:rPr>
                <w:rFonts w:ascii="Times New Roman" w:hAnsi="Times New Roman" w:eastAsia="Times New Roman"/>
                <w:b w:val="0"/>
                <w:sz w:val="24"/>
              </w:rPr>
              <w:t>Belén Toloza</w:t>
            </w:r>
          </w:p>
        </w:tc>
        <w:tc>
          <w:tcPr>
            <w:vAlign w:val="center"/>
          </w:tcPr>
          <w:p w:rsidR="00000000" w:rsidDel="00000000" w:rsidP="00000000" w:rsidRDefault="00000000" w:rsidRPr="00000000" w14:paraId="0000000B">
            <w:pPr>
              <w:jc w:val="left"/>
              <w:rPr>
                <w:rFonts w:ascii="Times New Roman" w:cs="Times New Roman" w:eastAsia="Times New Roman" w:hAnsi="Times New Roman"/>
                <w:sz w:val="24"/>
                <w:szCs w:val="24"/>
                <w:vertAlign w:val="baseline"/>
              </w:rPr>
            </w:pPr>
            <w:r>
              <w:rPr>
                <w:rFonts w:ascii="Times New Roman" w:hAnsi="Times New Roman" w:eastAsia="Times New Roman"/>
                <w:b/>
                <w:sz w:val="24"/>
              </w:rPr>
              <w:t xml:space="preserve">Hora inicio: </w:t>
            </w:r>
            <w:r>
              <w:rPr>
                <w:rFonts w:ascii="Times New Roman" w:hAnsi="Times New Roman" w:eastAsia="Times New Roman"/>
                <w:b w:val="0"/>
                <w:sz w:val="24"/>
              </w:rPr>
              <w:t xml:space="preserve">        </w:t>
            </w:r>
            <w:r>
              <w:rPr>
                <w:rFonts w:ascii="Times New Roman" w:hAnsi="Times New Roman" w:eastAsia="Times New Roman"/>
                <w:b w:val="0"/>
                <w:sz w:val="24"/>
              </w:rPr>
              <w:t>17:30</w:t>
            </w:r>
            <w:r>
              <w:rPr>
                <w:rFonts w:ascii="Times New Roman" w:hAnsi="Times New Roman" w:eastAsia="Times New Roman"/>
                <w:b w:val="0"/>
                <w:sz w:val="24"/>
              </w:rPr>
              <w:t xml:space="preserve">     </w:t>
            </w:r>
            <w:r>
              <w:rPr>
                <w:rFonts w:ascii="Times New Roman" w:hAnsi="Times New Roman" w:eastAsia="Times New Roman"/>
                <w:b/>
                <w:sz w:val="24"/>
              </w:rPr>
              <w:t xml:space="preserve">Fin: </w:t>
            </w:r>
            <w:r>
              <w:rPr>
                <w:rFonts w:ascii="Times New Roman" w:hAnsi="Times New Roman" w:eastAsia="Times New Roman"/>
                <w:b w:val="0"/>
                <w:sz w:val="24"/>
              </w:rPr>
              <w:t>18:40</w:t>
            </w:r>
          </w:p>
        </w:tc>
      </w:tr>
      <w:tr>
        <w:trPr>
          <w:cantSplit w:val="0"/>
          <w:tblHeader w:val="0"/>
        </w:trPr>
        <w:tc>
          <w:tcPr>
            <w:vAlign w:val="top"/>
          </w:tcPr>
          <w:p w:rsidR="00000000" w:rsidDel="00000000" w:rsidP="00000000" w:rsidRDefault="00000000" w:rsidRPr="00000000" w14:paraId="0000000C">
            <w:pPr>
              <w:jc w:val="left"/>
              <w:rPr>
                <w:rFonts w:ascii="Times New Roman" w:cs="Times New Roman" w:eastAsia="Times New Roman" w:hAnsi="Times New Roman"/>
                <w:sz w:val="24"/>
                <w:szCs w:val="24"/>
                <w:vertAlign w:val="baseline"/>
              </w:rPr>
            </w:pPr>
            <w:r w:rsidDel="00000000" w:rsidR="00000000" w:rsidRPr="00000000">
              <w:rPr>
                <w:rtl w:val="0"/>
              </w:rPr>
            </w:r>
          </w:p>
        </w:tc>
        <w:tc>
          <w:tcPr>
            <w:vAlign w:val="center"/>
          </w:tcPr>
          <w:p w:rsidR="00000000" w:rsidDel="00000000" w:rsidP="00000000" w:rsidRDefault="00000000" w:rsidRPr="00000000" w14:paraId="0000000D">
            <w:pPr>
              <w:jc w:val="left"/>
              <w:rPr>
                <w:rFonts w:ascii="Times New Roman" w:cs="Times New Roman" w:eastAsia="Times New Roman" w:hAnsi="Times New Roman"/>
                <w:sz w:val="24"/>
                <w:szCs w:val="24"/>
                <w:vertAlign w:val="baseline"/>
              </w:rPr>
            </w:pPr>
            <w:r>
              <w:rPr>
                <w:rFonts w:ascii="Times New Roman" w:hAnsi="Times New Roman" w:eastAsia="Times New Roman"/>
                <w:b/>
                <w:sz w:val="24"/>
              </w:rPr>
              <w:t xml:space="preserve">Lugar:  </w:t>
            </w:r>
            <w:r>
              <w:rPr>
                <w:rFonts w:ascii="Times New Roman" w:hAnsi="Times New Roman" w:eastAsia="Times New Roman"/>
                <w:b/>
                <w:sz w:val="24"/>
              </w:rPr>
              <w:t>Presencial — Sala de talleres, sede Duoc UC</w:t>
            </w:r>
          </w:p>
        </w:tc>
      </w:tr>
    </w:tbl>
    <w:p w:rsidR="00000000" w:rsidDel="00000000" w:rsidP="00000000" w:rsidRDefault="00000000" w:rsidRPr="00000000" w14:paraId="0000000E">
      <w:pPr>
        <w:jc w:val="center"/>
        <w:rPr>
          <w:rFonts w:ascii="Times New Roman" w:cs="Times New Roman" w:eastAsia="Times New Roman" w:hAnsi="Times New Roman"/>
          <w:sz w:val="24"/>
          <w:szCs w:val="24"/>
          <w:vertAlign w:val="baseline"/>
        </w:rPr>
      </w:pPr>
      <w:r w:rsidDel="00000000" w:rsidR="00000000" w:rsidRPr="00000000">
        <w:rPr>
          <w:rtl w:val="0"/>
        </w:rPr>
      </w:r>
    </w:p>
    <w:tbl>
      <w:tblPr>
        <w:tblStyle w:val="Table2"/>
        <w:tblW w:w="9142.0" w:type="dxa"/>
        <w:jc w:val="left"/>
        <w:tblInd w:w="-70.0" w:type="dxa"/>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496"/>
        <w:gridCol w:w="3054"/>
        <w:gridCol w:w="3480"/>
        <w:gridCol w:w="2112"/>
        <w:tblGridChange w:id="0">
          <w:tblGrid>
            <w:gridCol w:w="496"/>
            <w:gridCol w:w="3054"/>
            <w:gridCol w:w="3480"/>
            <w:gridCol w:w="2112"/>
          </w:tblGrid>
        </w:tblGridChange>
      </w:tblGrid>
      <w:tr>
        <w:trPr>
          <w:cantSplit w:val="0"/>
          <w:tblHeader w:val="0"/>
        </w:trPr>
        <w:tc>
          <w:tcPr>
            <w:gridSpan w:val="4"/>
            <w:tcBorders>
              <w:bottom w:color="000000" w:space="0" w:sz="4" w:val="single"/>
            </w:tcBorders>
            <w:shd w:fill="f2f2f2" w:val="clear"/>
            <w:vAlign w:val="top"/>
          </w:tcPr>
          <w:p w:rsidR="00000000" w:rsidDel="00000000" w:rsidP="00000000" w:rsidRDefault="00000000" w:rsidRPr="00000000" w14:paraId="0000000F">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PARTICIPANTES</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3">
            <w:pPr>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No.</w:t>
            </w:r>
            <w:r w:rsidDel="00000000" w:rsidR="00000000" w:rsidRPr="00000000">
              <w:rPr>
                <w:rtl w:val="0"/>
              </w:rPr>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4">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Cargo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Email</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7">
            <w:pPr>
              <w:jc w:val="center"/>
              <w:rPr>
                <w:rFonts w:ascii="Times New Roman" w:cs="Times New Roman" w:eastAsia="Times New Roman" w:hAnsi="Times New Roman"/>
                <w:b w:val="0"/>
                <w:bCs w:val="0"/>
                <w:sz w:val="24"/>
                <w:szCs w:val="24"/>
                <w:vertAlign w:val="baseline"/>
              </w:rPr>
            </w:pPr>
            <w:r>
              <w:rPr>
                <w:rFonts w:ascii="Times New Roman" w:hAnsi="Times New Roman" w:eastAsia="Times New Roman"/>
                <w:b/>
                <w:sz w:val="24"/>
              </w:rPr>
              <w:t>1</w:t>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t>Cristian Gómez</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t>Cliente Patrocinador (Triskeledu)</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t>cri.gomezv@profesor.duoc.cl</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B">
            <w:pPr>
              <w:jc w:val="center"/>
              <w:rPr>
                <w:rFonts w:ascii="Times New Roman" w:cs="Times New Roman" w:eastAsia="Times New Roman" w:hAnsi="Times New Roman"/>
                <w:b w:val="0"/>
                <w:bCs w:val="0"/>
                <w:sz w:val="24"/>
                <w:szCs w:val="24"/>
                <w:vertAlign w:val="baseline"/>
              </w:rPr>
            </w:pPr>
            <w:r>
              <w:rPr>
                <w:rFonts w:ascii="Times New Roman" w:hAnsi="Times New Roman" w:eastAsia="Times New Roman"/>
                <w:b/>
                <w:sz w:val="24"/>
              </w:rPr>
              <w:t>2</w:t>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t>Belén Toloza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t>Jefe de Proyecto/Analista Programador</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t>bel.toloza@duocuc.cl</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F">
            <w:pPr>
              <w:jc w:val="center"/>
              <w:rPr>
                <w:rFonts w:ascii="Times New Roman" w:cs="Times New Roman" w:eastAsia="Times New Roman" w:hAnsi="Times New Roman"/>
                <w:b w:val="0"/>
                <w:bCs w:val="0"/>
                <w:sz w:val="24"/>
                <w:szCs w:val="24"/>
                <w:vertAlign w:val="baseline"/>
              </w:rPr>
            </w:pPr>
            <w:r>
              <w:rPr>
                <w:rFonts w:ascii="Times New Roman" w:hAnsi="Times New Roman" w:eastAsia="Times New Roman"/>
                <w:b/>
                <w:sz w:val="24"/>
              </w:rPr>
              <w:t>3</w:t>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t>Ignacio Álvarez</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t>Analista Base de Datos/Analista QA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t>ign.alvarezc@duocuc.cl</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3">
            <w:pPr>
              <w:jc w:val="center"/>
              <w:rPr>
                <w:rFonts w:ascii="Times New Roman" w:cs="Times New Roman" w:eastAsia="Times New Roman" w:hAnsi="Times New Roman"/>
                <w:b w:val="0"/>
                <w:bCs w:val="0"/>
                <w:sz w:val="24"/>
                <w:szCs w:val="24"/>
                <w:vertAlign w:val="baseline"/>
              </w:rPr>
            </w:pPr>
            <w:r>
              <w:rPr>
                <w:rFonts w:ascii="Times New Roman" w:hAnsi="Times New Roman" w:eastAsia="Times New Roman"/>
                <w:b/>
                <w:sz w:val="24"/>
              </w:rPr>
              <w:t>4</w:t>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t>Cristobal Paredes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t>Analista Base de Datos/Analista Programador</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t>cr.paredesh@duocuc.cl</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7">
            <w:pPr>
              <w:jc w:val="center"/>
              <w:rPr>
                <w:rFonts w:ascii="Times New Roman" w:cs="Times New Roman" w:eastAsia="Times New Roman" w:hAnsi="Times New Roman"/>
                <w:b w:val="0"/>
                <w:bCs w:val="0"/>
                <w:sz w:val="24"/>
                <w:szCs w:val="24"/>
                <w:vertAlign w:val="baseline"/>
              </w:rPr>
            </w:pPr>
            <w:r>
              <w:rPr>
                <w:rFonts w:ascii="Times New Roman" w:hAnsi="Times New Roman" w:eastAsia="Times New Roman"/>
                <w:b/>
                <w:sz w:val="24"/>
              </w:rPr>
              <w:t>5</w:t>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B">
            <w:pPr>
              <w:jc w:val="center"/>
              <w:rPr>
                <w:rFonts w:ascii="Times New Roman" w:cs="Times New Roman" w:eastAsia="Times New Roman" w:hAnsi="Times New Roman"/>
                <w:b w:val="0"/>
                <w:bCs w:val="0"/>
                <w:sz w:val="24"/>
                <w:szCs w:val="24"/>
                <w:vertAlign w:val="baseline"/>
              </w:rPr>
            </w:pPr>
            <w:r>
              <w:rPr>
                <w:rFonts w:ascii="Times New Roman" w:hAnsi="Times New Roman" w:eastAsia="Times New Roman"/>
                <w:b/>
                <w:sz w:val="24"/>
              </w:rPr>
              <w:t>6</w:t>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F">
            <w:pPr>
              <w:jc w:val="center"/>
              <w:rPr>
                <w:rFonts w:ascii="Times New Roman" w:cs="Times New Roman" w:eastAsia="Times New Roman" w:hAnsi="Times New Roman"/>
                <w:b w:val="0"/>
                <w:bCs w:val="0"/>
                <w:sz w:val="24"/>
                <w:szCs w:val="24"/>
                <w:vertAlign w:val="baseline"/>
              </w:rPr>
            </w:pPr>
            <w:r>
              <w:rPr>
                <w:rFonts w:ascii="Times New Roman" w:hAnsi="Times New Roman" w:eastAsia="Times New Roman"/>
                <w:b/>
                <w:sz w:val="24"/>
              </w:rPr>
              <w:t>7</w:t>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r>
      <w:tr>
        <w:trPr>
          <w:cantSplit w:val="0"/>
          <w:tblHeader w:val="0"/>
        </w:trPr>
        <w:tc>
          <w:tcPr>
            <w:tcBorders>
              <w:top w:color="000000" w:space="0" w:sz="4" w:val="single"/>
              <w:left w:color="000000" w:space="0" w:sz="6" w:val="single"/>
              <w:bottom w:color="000000" w:space="0" w:sz="4" w:val="single"/>
              <w:right w:color="000000" w:space="0" w:sz="4" w:val="single"/>
            </w:tcBorders>
            <w:vAlign w:val="center"/>
          </w:tcPr>
          <w:p w:rsidR="00000000" w:rsidDel="00000000" w:rsidP="00000000" w:rsidRDefault="00000000" w:rsidRPr="00000000" w14:paraId="00000033">
            <w:pPr>
              <w:jc w:val="center"/>
              <w:rPr>
                <w:rFonts w:ascii="Times New Roman" w:cs="Times New Roman" w:eastAsia="Times New Roman" w:hAnsi="Times New Roman"/>
                <w:b w:val="0"/>
                <w:bCs w:val="0"/>
                <w:sz w:val="24"/>
                <w:szCs w:val="24"/>
                <w:vertAlign w:val="baseline"/>
              </w:rPr>
            </w:pPr>
            <w:r>
              <w:rPr>
                <w:rFonts w:ascii="Times New Roman" w:hAnsi="Times New Roman" w:eastAsia="Times New Roman"/>
                <w:b/>
                <w:sz w:val="24"/>
              </w:rPr>
              <w:t>8</w:t>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r>
      <w:tr>
        <w:trPr>
          <w:cantSplit w:val="0"/>
          <w:tblHeader w:val="0"/>
        </w:trPr>
        <w:tc>
          <w:tcPr>
            <w:tcBorders>
              <w:top w:color="000000" w:space="0" w:sz="4" w:val="single"/>
              <w:left w:color="000000" w:space="0" w:sz="6" w:val="single"/>
              <w:bottom w:color="000000" w:space="0" w:sz="4" w:val="single"/>
              <w:right w:color="000000" w:space="0" w:sz="4" w:val="single"/>
            </w:tcBorders>
            <w:vAlign w:val="center"/>
          </w:tcPr>
          <w:p w:rsidR="00000000" w:rsidDel="00000000" w:rsidP="00000000" w:rsidRDefault="00000000" w:rsidRPr="00000000" w14:paraId="00000037">
            <w:pPr>
              <w:jc w:val="center"/>
              <w:rPr>
                <w:rFonts w:ascii="Times New Roman" w:cs="Times New Roman" w:eastAsia="Times New Roman" w:hAnsi="Times New Roman"/>
                <w:b w:val="0"/>
                <w:bCs w:val="0"/>
                <w:sz w:val="24"/>
                <w:szCs w:val="24"/>
                <w:vertAlign w:val="baseline"/>
              </w:rPr>
            </w:pPr>
            <w:r>
              <w:rPr>
                <w:rFonts w:ascii="Times New Roman" w:hAnsi="Times New Roman" w:eastAsia="Times New Roman"/>
                <w:b/>
                <w:sz w:val="24"/>
              </w:rPr>
              <w:t>9</w:t>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r>
      <w:tr>
        <w:trPr>
          <w:cantSplit w:val="0"/>
          <w:tblHeader w:val="0"/>
        </w:trPr>
        <w:tc>
          <w:tcPr>
            <w:tcBorders>
              <w:top w:color="000000" w:space="0" w:sz="4" w:val="single"/>
              <w:left w:color="000000" w:space="0" w:sz="6" w:val="single"/>
              <w:bottom w:color="000000" w:space="0" w:sz="4" w:val="single"/>
              <w:right w:color="000000" w:space="0" w:sz="4" w:val="single"/>
            </w:tcBorders>
            <w:vAlign w:val="center"/>
          </w:tcPr>
          <w:p w:rsidR="00000000" w:rsidDel="00000000" w:rsidP="00000000" w:rsidRDefault="00000000" w:rsidRPr="00000000" w14:paraId="0000003B">
            <w:pPr>
              <w:jc w:val="center"/>
              <w:rPr>
                <w:rFonts w:ascii="Times New Roman" w:cs="Times New Roman" w:eastAsia="Times New Roman" w:hAnsi="Times New Roman"/>
                <w:b w:val="0"/>
                <w:bCs w:val="0"/>
                <w:sz w:val="24"/>
                <w:szCs w:val="24"/>
                <w:vertAlign w:val="baseline"/>
              </w:rPr>
            </w:pPr>
            <w:r>
              <w:rPr>
                <w:rFonts w:ascii="Times New Roman" w:hAnsi="Times New Roman" w:eastAsia="Times New Roman"/>
                <w:b/>
                <w:sz w:val="24"/>
              </w:rPr>
              <w:t>10</w:t>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r>
      <w:tr>
        <w:trPr>
          <w:cantSplit w:val="0"/>
          <w:tblHeader w:val="0"/>
        </w:trPr>
        <w:tc>
          <w:tcPr>
            <w:tcBorders>
              <w:top w:color="000000" w:space="0" w:sz="4" w:val="single"/>
              <w:left w:color="000000" w:space="0" w:sz="6" w:val="single"/>
              <w:bottom w:color="000000" w:space="0" w:sz="4" w:val="single"/>
              <w:right w:color="000000" w:space="0" w:sz="4" w:val="single"/>
            </w:tcBorders>
            <w:vAlign w:val="center"/>
          </w:tcPr>
          <w:p w:rsidR="00000000" w:rsidDel="00000000" w:rsidP="00000000" w:rsidRDefault="00000000" w:rsidRPr="00000000" w14:paraId="0000003F">
            <w:pPr>
              <w:jc w:val="center"/>
              <w:rPr>
                <w:rFonts w:ascii="Times New Roman" w:cs="Times New Roman" w:eastAsia="Times New Roman" w:hAnsi="Times New Roman"/>
                <w:b w:val="0"/>
                <w:bCs w:val="0"/>
                <w:sz w:val="24"/>
                <w:szCs w:val="24"/>
                <w:vertAlign w:val="baseline"/>
              </w:rPr>
            </w:pPr>
            <w:r>
              <w:rPr>
                <w:rFonts w:ascii="Times New Roman" w:hAnsi="Times New Roman" w:eastAsia="Times New Roman"/>
                <w:b/>
                <w:sz w:val="24"/>
              </w:rPr>
              <w:t>11</w:t>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r>
      <w:tr>
        <w:trPr>
          <w:cantSplit w:val="0"/>
          <w:tblHeader w:val="0"/>
        </w:trPr>
        <w:tc>
          <w:tcPr>
            <w:tcBorders>
              <w:top w:color="000000" w:space="0" w:sz="4" w:val="single"/>
              <w:left w:color="000000" w:space="0" w:sz="6" w:val="single"/>
              <w:bottom w:color="000000" w:space="0" w:sz="4" w:val="single"/>
              <w:right w:color="000000" w:space="0" w:sz="4" w:val="single"/>
            </w:tcBorders>
            <w:vAlign w:val="center"/>
          </w:tcPr>
          <w:p w:rsidR="00000000" w:rsidDel="00000000" w:rsidP="00000000" w:rsidRDefault="00000000" w:rsidRPr="00000000" w14:paraId="00000043">
            <w:pPr>
              <w:jc w:val="center"/>
              <w:rPr>
                <w:rFonts w:ascii="Times New Roman" w:cs="Times New Roman" w:eastAsia="Times New Roman" w:hAnsi="Times New Roman"/>
                <w:b w:val="0"/>
                <w:bCs w:val="0"/>
                <w:sz w:val="24"/>
                <w:szCs w:val="24"/>
                <w:vertAlign w:val="baseline"/>
              </w:rPr>
            </w:pPr>
            <w:r>
              <w:rPr>
                <w:rFonts w:ascii="Times New Roman" w:hAnsi="Times New Roman" w:eastAsia="Times New Roman"/>
                <w:b/>
                <w:sz w:val="24"/>
              </w:rPr>
              <w:t>12</w:t>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r>
      <w:tr>
        <w:trPr>
          <w:cantSplit w:val="0"/>
          <w:tblHeader w:val="0"/>
        </w:trPr>
        <w:tc>
          <w:tcPr>
            <w:tcBorders>
              <w:top w:color="000000" w:space="0" w:sz="4" w:val="single"/>
              <w:left w:color="000000" w:space="0" w:sz="6" w:val="single"/>
              <w:bottom w:color="000000" w:space="0" w:sz="4" w:val="single"/>
              <w:right w:color="000000" w:space="0" w:sz="4" w:val="single"/>
            </w:tcBorders>
            <w:vAlign w:val="center"/>
          </w:tcPr>
          <w:p w:rsidR="00000000" w:rsidDel="00000000" w:rsidP="00000000" w:rsidRDefault="00000000" w:rsidRPr="00000000" w14:paraId="00000047">
            <w:pPr>
              <w:jc w:val="center"/>
              <w:rPr>
                <w:rFonts w:ascii="Times New Roman" w:cs="Times New Roman" w:eastAsia="Times New Roman" w:hAnsi="Times New Roman"/>
                <w:b w:val="0"/>
                <w:bCs w:val="0"/>
                <w:sz w:val="24"/>
                <w:szCs w:val="24"/>
                <w:vertAlign w:val="baseline"/>
              </w:rPr>
            </w:pPr>
            <w:r>
              <w:rPr>
                <w:rFonts w:ascii="Times New Roman" w:hAnsi="Times New Roman" w:eastAsia="Times New Roman"/>
                <w:b/>
                <w:sz w:val="24"/>
              </w:rPr>
              <w:t>13</w:t>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r>
      <w:tr>
        <w:trPr>
          <w:cantSplit w:val="0"/>
          <w:tblHeader w:val="0"/>
        </w:trPr>
        <w:tc>
          <w:tcPr>
            <w:tcBorders>
              <w:top w:color="000000" w:space="0" w:sz="4" w:val="single"/>
              <w:left w:color="000000" w:space="0" w:sz="6" w:val="single"/>
              <w:bottom w:color="000000" w:space="0" w:sz="4" w:val="single"/>
              <w:right w:color="000000" w:space="0" w:sz="4" w:val="single"/>
            </w:tcBorders>
            <w:vAlign w:val="center"/>
          </w:tcPr>
          <w:p w:rsidR="00000000" w:rsidDel="00000000" w:rsidP="00000000" w:rsidRDefault="00000000" w:rsidRPr="00000000" w14:paraId="0000004B">
            <w:pPr>
              <w:jc w:val="center"/>
              <w:rPr>
                <w:rFonts w:ascii="Times New Roman" w:cs="Times New Roman" w:eastAsia="Times New Roman" w:hAnsi="Times New Roman"/>
                <w:b w:val="0"/>
                <w:bCs w:val="0"/>
                <w:sz w:val="24"/>
                <w:szCs w:val="24"/>
                <w:vertAlign w:val="baseline"/>
              </w:rPr>
            </w:pPr>
            <w:r>
              <w:rPr>
                <w:rFonts w:ascii="Times New Roman" w:hAnsi="Times New Roman" w:eastAsia="Times New Roman"/>
                <w:b/>
                <w:sz w:val="24"/>
              </w:rPr>
              <w:t>14</w:t>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r>
    </w:tbl>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9142.0" w:type="dxa"/>
        <w:jc w:val="left"/>
        <w:tblInd w:w="-70.0" w:type="dxa"/>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430"/>
        <w:gridCol w:w="8712"/>
        <w:tblGridChange w:id="0">
          <w:tblGrid>
            <w:gridCol w:w="430"/>
            <w:gridCol w:w="8712"/>
          </w:tblGrid>
        </w:tblGridChange>
      </w:tblGrid>
      <w:tr>
        <w:trPr>
          <w:cantSplit w:val="0"/>
          <w:tblHeader w:val="0"/>
        </w:trPr>
        <w:tc>
          <w:tcPr>
            <w:gridSpan w:val="2"/>
            <w:tcBorders>
              <w:top w:color="000000" w:space="0" w:sz="6" w:val="single"/>
              <w:bottom w:color="000000" w:space="0" w:sz="4" w:val="single"/>
            </w:tcBorders>
            <w:shd w:fill="f2f2f2" w:val="clear"/>
            <w:vAlign w:val="top"/>
          </w:tcPr>
          <w:p w:rsidR="00000000" w:rsidDel="00000000" w:rsidP="00000000" w:rsidRDefault="00000000" w:rsidRPr="00000000" w14:paraId="00000050">
            <w:pPr>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PUNTOS DE </w:t>
            </w:r>
            <w:r w:rsidDel="00000000" w:rsidR="00000000" w:rsidRPr="00000000">
              <w:rPr>
                <w:rFonts w:ascii="Times New Roman" w:cs="Times New Roman" w:eastAsia="Times New Roman" w:hAnsi="Times New Roman"/>
                <w:b w:val="1"/>
                <w:bCs w:val="1"/>
                <w:sz w:val="24"/>
                <w:szCs w:val="24"/>
                <w:rtl w:val="0"/>
              </w:rPr>
              <w:t xml:space="preserve">DISCUSIÓN</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52">
            <w:pPr>
              <w:jc w:val="center"/>
              <w:rPr>
                <w:rFonts w:ascii="Times New Roman" w:cs="Times New Roman" w:eastAsia="Times New Roman" w:hAnsi="Times New Roman"/>
                <w:b w:val="0"/>
                <w:bCs w:val="0"/>
                <w:sz w:val="24"/>
                <w:szCs w:val="24"/>
                <w:vertAlign w:val="baseline"/>
              </w:rPr>
            </w:pPr>
            <w:r>
              <w:rPr>
                <w:rFonts w:ascii="Times New Roman" w:hAnsi="Times New Roman" w:eastAsia="Times New Roman"/>
                <w:b/>
                <w:sz w:val="24"/>
              </w:rPr>
              <w:t>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t>Demostración de los avances del prototipo (módulo de puntos y recompensas)</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54">
            <w:pPr>
              <w:jc w:val="center"/>
              <w:rPr>
                <w:rFonts w:ascii="Times New Roman" w:cs="Times New Roman" w:eastAsia="Times New Roman" w:hAnsi="Times New Roman"/>
                <w:b w:val="0"/>
                <w:bCs w:val="0"/>
                <w:sz w:val="24"/>
                <w:szCs w:val="24"/>
                <w:vertAlign w:val="baseline"/>
              </w:rPr>
            </w:pPr>
            <w:r>
              <w:rPr>
                <w:rFonts w:ascii="Times New Roman" w:hAnsi="Times New Roman" w:eastAsia="Times New Roman"/>
                <w:b/>
                <w:sz w:val="24"/>
              </w:rPr>
              <w:t>2</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t>Revisión del diseño de la interfaz desarrollada en Flutter</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56">
            <w:pPr>
              <w:jc w:val="center"/>
              <w:rPr>
                <w:rFonts w:ascii="Times New Roman" w:cs="Times New Roman" w:eastAsia="Times New Roman" w:hAnsi="Times New Roman"/>
                <w:b w:val="0"/>
                <w:bCs w:val="0"/>
                <w:sz w:val="24"/>
                <w:szCs w:val="24"/>
                <w:vertAlign w:val="baseline"/>
              </w:rPr>
            </w:pPr>
            <w:r>
              <w:rPr>
                <w:rFonts w:ascii="Times New Roman" w:hAnsi="Times New Roman" w:eastAsia="Times New Roman"/>
                <w:b/>
                <w:sz w:val="24"/>
              </w:rPr>
              <w:t>3</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t>Retroalimentación del cliente sobre la mecánica de gamificación</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58">
            <w:pPr>
              <w:jc w:val="center"/>
              <w:rPr>
                <w:rFonts w:ascii="Times New Roman" w:cs="Times New Roman" w:eastAsia="Times New Roman" w:hAnsi="Times New Roman"/>
                <w:b w:val="0"/>
                <w:bCs w:val="0"/>
                <w:sz w:val="24"/>
                <w:szCs w:val="24"/>
                <w:vertAlign w:val="baseline"/>
              </w:rPr>
            </w:pPr>
            <w:r>
              <w:rPr>
                <w:rFonts w:ascii="Times New Roman" w:hAnsi="Times New Roman" w:eastAsia="Times New Roman"/>
                <w:b/>
                <w:sz w:val="24"/>
              </w:rPr>
              <w:t>4</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sz w:val="24"/>
                <w:szCs w:val="24"/>
              </w:rPr>
            </w:pPr>
            <w:r>
              <w:rPr>
                <w:rFonts w:ascii="Times New Roman" w:hAnsi="Times New Roman" w:eastAsia="Times New Roman"/>
                <w:b w:val="0"/>
                <w:sz w:val="24"/>
              </w:rPr>
              <w:t>Estado de la sincronización con Supabase</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5A">
            <w:pPr>
              <w:jc w:val="center"/>
              <w:rPr>
                <w:rFonts w:ascii="Times New Roman" w:cs="Times New Roman" w:eastAsia="Times New Roman" w:hAnsi="Times New Roman"/>
                <w:b w:val="0"/>
                <w:bCs w:val="0"/>
                <w:sz w:val="24"/>
                <w:szCs w:val="24"/>
                <w:vertAlign w:val="baseline"/>
              </w:rPr>
            </w:pPr>
            <w:r>
              <w:rPr>
                <w:rFonts w:ascii="Times New Roman" w:hAnsi="Times New Roman" w:eastAsia="Times New Roman"/>
                <w:b/>
                <w:sz w:val="24"/>
              </w:rPr>
              <w:t>5</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t>Próximos pasos antes de la siguiente entrega</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5C">
            <w:pPr>
              <w:jc w:val="center"/>
              <w:rPr>
                <w:rFonts w:ascii="Times New Roman" w:cs="Times New Roman" w:eastAsia="Times New Roman" w:hAnsi="Times New Roman"/>
                <w:b w:val="0"/>
                <w:bCs w:val="0"/>
                <w:sz w:val="24"/>
                <w:szCs w:val="24"/>
                <w:vertAlign w:val="baseline"/>
              </w:rPr>
            </w:pPr>
            <w:r>
              <w:rPr>
                <w:rFonts w:ascii="Times New Roman" w:hAnsi="Times New Roman" w:eastAsia="Times New Roman"/>
                <w:b/>
                <w:sz w:val="24"/>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r>
    </w:tbl>
    <w:p w:rsidR="00000000" w:rsidDel="00000000" w:rsidP="00000000" w:rsidRDefault="00000000" w:rsidRPr="00000000" w14:paraId="0000005E">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vertAlign w:val="baseline"/>
        </w:rPr>
      </w:pPr>
      <w:r w:rsidDel="00000000" w:rsidR="00000000" w:rsidRPr="00000000">
        <w:rPr>
          <w:rtl w:val="0"/>
        </w:rPr>
      </w:r>
    </w:p>
    <w:tbl>
      <w:tblPr>
        <w:tblStyle w:val="Table4"/>
        <w:tblW w:w="91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80"/>
        <w:tblGridChange w:id="0">
          <w:tblGrid>
            <w:gridCol w:w="9180"/>
          </w:tblGrid>
        </w:tblGridChange>
      </w:tblGrid>
      <w:tr>
        <w:trPr>
          <w:cantSplit w:val="0"/>
          <w:tblHeader w:val="0"/>
        </w:trPr>
        <w:tc>
          <w:tcPr>
            <w:shd w:fill="f2f2f2" w:val="clear"/>
            <w:vAlign w:val="top"/>
          </w:tcPr>
          <w:p w:rsidR="00000000" w:rsidDel="00000000" w:rsidP="00000000" w:rsidRDefault="00000000" w:rsidRPr="00000000" w14:paraId="00000068">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DESARROLLO DE LA REUNIÓN</w:t>
            </w:r>
            <w:r w:rsidDel="00000000" w:rsidR="00000000" w:rsidRPr="00000000">
              <w:rPr>
                <w:rtl w:val="0"/>
              </w:rPr>
            </w:r>
          </w:p>
        </w:tc>
      </w:tr>
      <w:tr>
        <w:trPr>
          <w:cantSplit w:val="0"/>
          <w:trHeight w:val="3940" w:hRule="atLeast"/>
          <w:tblHeader w:val="0"/>
        </w:trPr>
        <w:tc>
          <w:tcPr>
            <w:vAlign w:val="top"/>
          </w:tcPr>
          <w:p w:rsidR="00000000" w:rsidDel="00000000" w:rsidP="00000000" w:rsidRDefault="00000000" w:rsidRPr="00000000" w14:paraId="00000069">
            <w:pPr>
              <w:tabs>
                <w:tab w:val="center" w:leader="none" w:pos="4252"/>
                <w:tab w:val="right" w:leader="none" w:pos="8504"/>
              </w:tabs>
              <w:jc w:val="both"/>
              <w:rPr>
                <w:rFonts w:ascii="Times New Roman" w:cs="Times New Roman" w:eastAsia="Times New Roman" w:hAnsi="Times New Roman"/>
                <w:sz w:val="24"/>
                <w:szCs w:val="24"/>
              </w:rPr>
            </w:pPr>
            <w:r>
              <w:rPr>
                <w:rFonts w:ascii="Times New Roman" w:hAnsi="Times New Roman" w:eastAsia="Times New Roman"/>
                <w:b w:val="0"/>
                <w:sz w:val="24"/>
              </w:rPr>
              <w:t>La reunión se realizó de forma presencial en una sala de la sede, ya que Cristian Gómez pidió ver en persona cómo iba el avance del prototipo antes de seguir con el desarrollo. El equipo llevó el notebook con la aplicación corriendo en el emulador y fue mostrando, módulo por módulo, lo trabajado hasta ese momento: principalmente el registro de actos de servicio y la asignación de Affini Points.</w:t>
            </w:r>
          </w:p>
          <w:p>
            <w:pPr>
              <w:jc w:val="both"/>
            </w:pPr>
            <w:r>
              <w:rPr>
                <w:rFonts w:ascii="Times New Roman" w:hAnsi="Times New Roman" w:eastAsia="Times New Roman"/>
                <w:b w:val="0"/>
                <w:sz w:val="24"/>
              </w:rPr>
            </w:r>
          </w:p>
          <w:p>
            <w:pPr>
              <w:jc w:val="both"/>
            </w:pPr>
            <w:r>
              <w:rPr>
                <w:rFonts w:ascii="Times New Roman" w:hAnsi="Times New Roman" w:eastAsia="Times New Roman"/>
                <w:b w:val="0"/>
                <w:sz w:val="24"/>
              </w:rPr>
              <w:t>Cristian se mostró conforme con el avance general, aunque hizo algunas observaciones sobre la interfaz: comentó que los colores actuales se sienten un poco fríos para una aplicación pensada en parejas y sugirió revisar una paleta más cálida. También preguntó por el estado de la base de datos en Supabase, a lo que Ignacio respondió que la sincronización en tiempo real ya funcionaba para pruebas básicas, pero que todavía faltaba afinar las políticas de seguridad a nivel de filas (RLS).</w:t>
            </w:r>
          </w:p>
          <w:p>
            <w:pPr>
              <w:jc w:val="both"/>
            </w:pPr>
            <w:r>
              <w:rPr>
                <w:rFonts w:ascii="Times New Roman" w:hAnsi="Times New Roman" w:eastAsia="Times New Roman"/>
                <w:b w:val="0"/>
                <w:sz w:val="24"/>
              </w:rPr>
            </w:r>
          </w:p>
          <w:p>
            <w:pPr>
              <w:jc w:val="both"/>
            </w:pPr>
            <w:r>
              <w:rPr>
                <w:rFonts w:ascii="Times New Roman" w:hAnsi="Times New Roman" w:eastAsia="Times New Roman"/>
                <w:b w:val="0"/>
                <w:sz w:val="24"/>
              </w:rPr>
              <w:t>Se conversó además sobre el motor de IA para validar las fotos de los actos de servicio. Cristóbal explicó que aún se está evaluando si usar la API de OpenAI o de Gemini, dependiendo de costos y de la facilidad de integración con FastAPI. Cristian recomendó priorizar la opción más económica, recordando que el proyecto se desarrolla con presupuesto cero.</w:t>
            </w:r>
          </w:p>
        </w:tc>
      </w:tr>
      <w:tr>
        <w:trPr>
          <w:cantSplit w:val="0"/>
          <w:trHeight w:val="4820" w:hRule="atLeast"/>
          <w:tblHeader w:val="0"/>
        </w:trPr>
        <w:tc>
          <w:tcPr>
            <w:vAlign w:val="top"/>
          </w:tcPr>
          <w:p w:rsidR="00000000" w:rsidDel="00000000" w:rsidP="00000000" w:rsidRDefault="00000000" w:rsidRPr="00000000" w14:paraId="0000006E">
            <w:pPr>
              <w:rPr>
                <w:rFonts w:ascii="Times New Roman" w:cs="Times New Roman" w:eastAsia="Times New Roman" w:hAnsi="Times New Roman"/>
                <w:b w:val="0"/>
                <w:bCs w:val="0"/>
                <w:sz w:val="24"/>
                <w:szCs w:val="24"/>
                <w:vertAlign w:val="baseline"/>
              </w:rPr>
            </w:pPr>
            <w:r>
              <w:rPr>
                <w:rFonts w:ascii="Times New Roman" w:hAnsi="Times New Roman" w:eastAsia="Times New Roman"/>
                <w:b/>
                <w:sz w:val="24"/>
              </w:rPr>
              <w:t>Observaciones.</w:t>
            </w:r>
          </w:p>
          <w:p>
            <w:r>
              <w:rPr>
                <w:rFonts w:ascii="Times New Roman" w:hAnsi="Times New Roman" w:eastAsia="Times New Roman"/>
                <w:b w:val="0"/>
                <w:sz w:val="24"/>
              </w:rPr>
            </w:r>
          </w:p>
          <w:p>
            <w:pPr>
              <w:jc w:val="both"/>
            </w:pPr>
            <w:r>
              <w:rPr>
                <w:rFonts w:ascii="Times New Roman" w:hAnsi="Times New Roman" w:eastAsia="Times New Roman"/>
                <w:b w:val="0"/>
                <w:sz w:val="24"/>
              </w:rPr>
              <w:t>La reunión se extendió un poco más de lo planificado por la conversación sobre el diseño visual. Ignacio tuvo que retirarse unos quince minutos antes del cierre porque tenía clases a continuación.</w:t>
            </w:r>
          </w:p>
        </w:tc>
      </w:tr>
    </w:tbl>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tbl>
      <w:tblPr>
        <w:tblStyle w:val="Table5"/>
        <w:tblW w:w="9142.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3"/>
        <w:gridCol w:w="2763"/>
        <w:gridCol w:w="2404"/>
        <w:gridCol w:w="1701"/>
        <w:gridCol w:w="1701"/>
        <w:tblGridChange w:id="0">
          <w:tblGrid>
            <w:gridCol w:w="573"/>
            <w:gridCol w:w="2763"/>
            <w:gridCol w:w="2404"/>
            <w:gridCol w:w="1701"/>
            <w:gridCol w:w="1701"/>
          </w:tblGrid>
        </w:tblGridChange>
      </w:tblGrid>
      <w:tr>
        <w:trPr>
          <w:cantSplit w:val="0"/>
          <w:tblHeader w:val="0"/>
        </w:trPr>
        <w:tc>
          <w:tcPr>
            <w:gridSpan w:val="5"/>
            <w:shd w:fill="f2f2f2" w:val="clear"/>
            <w:vAlign w:val="center"/>
          </w:tcPr>
          <w:p w:rsidR="00000000" w:rsidDel="00000000" w:rsidP="00000000" w:rsidRDefault="00000000" w:rsidRPr="00000000" w14:paraId="00000080">
            <w:pPr>
              <w:jc w:val="center"/>
              <w:rPr>
                <w:b w:val="0"/>
                <w:bCs w:val="0"/>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CONCLUSIONES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5">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No</w:t>
            </w:r>
            <w:r w:rsidDel="00000000" w:rsidR="00000000" w:rsidRPr="00000000">
              <w:rPr>
                <w:rtl w:val="0"/>
              </w:rPr>
            </w:r>
          </w:p>
        </w:tc>
        <w:tc>
          <w:tcPr>
            <w:vAlign w:val="center"/>
          </w:tcPr>
          <w:p w:rsidR="00000000" w:rsidDel="00000000" w:rsidP="00000000" w:rsidRDefault="00000000" w:rsidRPr="00000000" w14:paraId="00000086">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Tarea</w:t>
            </w:r>
          </w:p>
        </w:tc>
        <w:tc>
          <w:tcPr>
            <w:vAlign w:val="center"/>
          </w:tcPr>
          <w:p w:rsidR="00000000" w:rsidDel="00000000" w:rsidP="00000000" w:rsidRDefault="00000000" w:rsidRPr="00000000" w14:paraId="00000087">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Responsable</w:t>
            </w:r>
            <w:r w:rsidDel="00000000" w:rsidR="00000000" w:rsidRPr="00000000">
              <w:rPr>
                <w:rtl w:val="0"/>
              </w:rPr>
            </w:r>
          </w:p>
        </w:tc>
        <w:tc>
          <w:tcPr>
            <w:vAlign w:val="center"/>
          </w:tcPr>
          <w:p w:rsidR="00000000" w:rsidDel="00000000" w:rsidP="00000000" w:rsidRDefault="00000000" w:rsidRPr="00000000" w14:paraId="00000088">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Período de cumplimiento</w:t>
            </w:r>
            <w:r w:rsidDel="00000000" w:rsidR="00000000" w:rsidRPr="00000000">
              <w:rPr>
                <w:rtl w:val="0"/>
              </w:rPr>
            </w:r>
          </w:p>
        </w:tc>
        <w:tc>
          <w:tcPr>
            <w:vAlign w:val="center"/>
          </w:tcPr>
          <w:p w:rsidR="00000000" w:rsidDel="00000000" w:rsidP="00000000" w:rsidRDefault="00000000" w:rsidRPr="00000000" w14:paraId="00000089">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Observaciones</w:t>
            </w:r>
          </w:p>
        </w:tc>
      </w:tr>
      <w:tr>
        <w:trPr>
          <w:cantSplit w:val="0"/>
          <w:trHeight w:val="340" w:hRule="atLeast"/>
          <w:tblHeader w:val="0"/>
        </w:trPr>
        <w:tc>
          <w:tcPr>
            <w:vAlign w:val="top"/>
          </w:tcPr>
          <w:p w:rsidR="00000000" w:rsidDel="00000000" w:rsidP="00000000" w:rsidRDefault="00000000" w:rsidRPr="00000000" w14:paraId="0000008A">
            <w:pPr>
              <w:jc w:val="center"/>
              <w:rPr>
                <w:rFonts w:ascii="Times New Roman" w:cs="Times New Roman" w:eastAsia="Times New Roman" w:hAnsi="Times New Roman"/>
                <w:b w:val="0"/>
                <w:bCs w:val="0"/>
                <w:sz w:val="24"/>
                <w:szCs w:val="24"/>
                <w:vertAlign w:val="baseline"/>
              </w:rPr>
            </w:pPr>
            <w:r>
              <w:rPr>
                <w:rFonts w:ascii="Times New Roman" w:hAnsi="Times New Roman" w:eastAsia="Times New Roman"/>
                <w:b w:val="0"/>
                <w:sz w:val="24"/>
              </w:rPr>
              <w:t>1</w:t>
            </w:r>
          </w:p>
        </w:tc>
        <w:tc>
          <w:tcPr>
            <w:vAlign w:val="top"/>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t>Ajustar la paleta de colores de la interfaz a tonos más cálidos</w:t>
            </w:r>
          </w:p>
        </w:tc>
        <w:tc>
          <w:tcPr>
            <w:vAlign w:val="center"/>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t>Belén Toloza</w:t>
            </w:r>
          </w:p>
        </w:tc>
        <w:tc>
          <w:tcPr>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t>1 semana</w:t>
            </w:r>
          </w:p>
        </w:tc>
        <w:tc>
          <w:tcPr>
            <w:vAlign w:val="top"/>
          </w:tcPr>
          <w:p w:rsidR="00000000" w:rsidDel="00000000" w:rsidP="00000000" w:rsidRDefault="00000000" w:rsidRPr="00000000" w14:paraId="0000008F">
            <w:pPr>
              <w:jc w:val="both"/>
              <w:rPr>
                <w:rFonts w:ascii="Times New Roman" w:cs="Times New Roman" w:eastAsia="Times New Roman" w:hAnsi="Times New Roman"/>
                <w:sz w:val="24"/>
                <w:szCs w:val="24"/>
                <w:vertAlign w:val="baseline"/>
              </w:rPr>
            </w:pPr>
            <w:r>
              <w:rPr>
                <w:rFonts w:ascii="Times New Roman" w:hAnsi="Times New Roman" w:eastAsia="Times New Roman"/>
                <w:b w:val="0"/>
                <w:sz w:val="24"/>
              </w:rPr>
            </w:r>
          </w:p>
        </w:tc>
      </w:tr>
      <w:tr>
        <w:trPr>
          <w:cantSplit w:val="0"/>
          <w:trHeight w:val="340" w:hRule="atLeast"/>
          <w:tblHeader w:val="0"/>
        </w:trPr>
        <w:tc>
          <w:tcPr>
            <w:vAlign w:val="top"/>
          </w:tcPr>
          <w:p w:rsidR="00000000" w:rsidDel="00000000" w:rsidP="00000000" w:rsidRDefault="00000000" w:rsidRPr="00000000" w14:paraId="00000090">
            <w:pPr>
              <w:jc w:val="center"/>
              <w:rPr>
                <w:rFonts w:ascii="Times New Roman" w:cs="Times New Roman" w:eastAsia="Times New Roman" w:hAnsi="Times New Roman"/>
                <w:b w:val="0"/>
                <w:bCs w:val="0"/>
                <w:sz w:val="24"/>
                <w:szCs w:val="24"/>
                <w:vertAlign w:val="baseline"/>
              </w:rPr>
            </w:pPr>
            <w:r>
              <w:rPr>
                <w:rFonts w:ascii="Times New Roman" w:hAnsi="Times New Roman" w:eastAsia="Times New Roman"/>
                <w:b w:val="0"/>
                <w:sz w:val="24"/>
              </w:rPr>
              <w:t>2</w:t>
            </w:r>
          </w:p>
        </w:tc>
        <w:tc>
          <w:tcPr>
            <w:vAlign w:val="top"/>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t>Afinar las políticas de seguridad (RLS) en Supabase</w:t>
            </w:r>
          </w:p>
        </w:tc>
        <w:tc>
          <w:tcPr>
            <w:vAlign w:val="center"/>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t>Ignacio Álvarez</w:t>
            </w:r>
          </w:p>
        </w:tc>
        <w:tc>
          <w:tcPr>
            <w:vAlign w:val="center"/>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t>1 semana</w:t>
            </w:r>
          </w:p>
        </w:tc>
        <w:tc>
          <w:tcPr>
            <w:vAlign w:val="top"/>
          </w:tcPr>
          <w:p w:rsidR="00000000" w:rsidDel="00000000" w:rsidP="00000000" w:rsidRDefault="00000000" w:rsidRPr="00000000" w14:paraId="00000095">
            <w:pPr>
              <w:jc w:val="both"/>
              <w:rPr>
                <w:rFonts w:ascii="Times New Roman" w:cs="Times New Roman" w:eastAsia="Times New Roman" w:hAnsi="Times New Roman"/>
                <w:sz w:val="24"/>
                <w:szCs w:val="24"/>
                <w:vertAlign w:val="baseline"/>
              </w:rPr>
            </w:pPr>
            <w:r>
              <w:rPr>
                <w:rFonts w:ascii="Times New Roman" w:hAnsi="Times New Roman" w:eastAsia="Times New Roman"/>
                <w:b w:val="0"/>
                <w:sz w:val="24"/>
              </w:rPr>
            </w:r>
          </w:p>
        </w:tc>
      </w:tr>
      <w:tr>
        <w:trPr>
          <w:cantSplit w:val="0"/>
          <w:trHeight w:val="340" w:hRule="atLeast"/>
          <w:tblHeader w:val="0"/>
        </w:trPr>
        <w:tc>
          <w:tcPr>
            <w:vAlign w:val="top"/>
          </w:tcPr>
          <w:p w:rsidR="00000000" w:rsidDel="00000000" w:rsidP="00000000" w:rsidRDefault="00000000" w:rsidRPr="00000000" w14:paraId="00000096">
            <w:pPr>
              <w:jc w:val="center"/>
              <w:rPr>
                <w:rFonts w:ascii="Times New Roman" w:cs="Times New Roman" w:eastAsia="Times New Roman" w:hAnsi="Times New Roman"/>
                <w:b w:val="0"/>
                <w:bCs w:val="0"/>
                <w:sz w:val="24"/>
                <w:szCs w:val="24"/>
                <w:vertAlign w:val="baseline"/>
              </w:rPr>
            </w:pPr>
            <w:r>
              <w:rPr>
                <w:rFonts w:ascii="Times New Roman" w:hAnsi="Times New Roman" w:eastAsia="Times New Roman"/>
                <w:b w:val="0"/>
                <w:sz w:val="24"/>
              </w:rPr>
              <w:t>3</w:t>
            </w:r>
          </w:p>
        </w:tc>
        <w:tc>
          <w:tcPr>
            <w:vAlign w:val="top"/>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t>Definir entre OpenAI y Gemini para el motor de validación de fotos, priorizando costo</w:t>
            </w:r>
          </w:p>
        </w:tc>
        <w:tc>
          <w:tcPr>
            <w:vAlign w:val="center"/>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t>Cristobal Paredes</w:t>
            </w:r>
          </w:p>
        </w:tc>
        <w:tc>
          <w:tcPr>
            <w:vAlign w:val="center"/>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t>1 semana</w:t>
            </w:r>
          </w:p>
        </w:tc>
        <w:tc>
          <w:tcPr>
            <w:vAlign w:val="top"/>
          </w:tcPr>
          <w:p w:rsidR="00000000" w:rsidDel="00000000" w:rsidP="00000000" w:rsidRDefault="00000000" w:rsidRPr="00000000" w14:paraId="0000009A">
            <w:pPr>
              <w:jc w:val="both"/>
              <w:rPr>
                <w:rFonts w:ascii="Times New Roman" w:cs="Times New Roman" w:eastAsia="Times New Roman" w:hAnsi="Times New Roman"/>
                <w:sz w:val="24"/>
                <w:szCs w:val="24"/>
                <w:vertAlign w:val="baseline"/>
              </w:rPr>
            </w:pPr>
            <w:r>
              <w:rPr>
                <w:rFonts w:ascii="Times New Roman" w:hAnsi="Times New Roman" w:eastAsia="Times New Roman"/>
                <w:b w:val="0"/>
                <w:sz w:val="24"/>
              </w:rPr>
            </w:r>
          </w:p>
        </w:tc>
      </w:tr>
      <w:tr>
        <w:trPr>
          <w:cantSplit w:val="0"/>
          <w:trHeight w:val="340" w:hRule="atLeast"/>
          <w:tblHeader w:val="0"/>
        </w:trPr>
        <w:tc>
          <w:tcPr>
            <w:vAlign w:val="top"/>
          </w:tcPr>
          <w:p w:rsidR="00000000" w:rsidDel="00000000" w:rsidP="00000000" w:rsidRDefault="00000000" w:rsidRPr="00000000" w14:paraId="0000009B">
            <w:pPr>
              <w:jc w:val="center"/>
              <w:rPr>
                <w:rFonts w:ascii="Times New Roman" w:cs="Times New Roman" w:eastAsia="Times New Roman" w:hAnsi="Times New Roman"/>
                <w:b w:val="0"/>
                <w:bCs w:val="0"/>
                <w:sz w:val="24"/>
                <w:szCs w:val="24"/>
                <w:vertAlign w:val="baseline"/>
              </w:rPr>
            </w:pPr>
            <w:r>
              <w:rPr>
                <w:rFonts w:ascii="Times New Roman" w:hAnsi="Times New Roman" w:eastAsia="Times New Roman"/>
                <w:b w:val="0"/>
                <w:sz w:val="24"/>
              </w:rPr>
              <w:t>4</w:t>
            </w:r>
          </w:p>
        </w:tc>
        <w:tc>
          <w:tcPr>
            <w:vAlign w:val="top"/>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t>Preparar la siguiente tanda de avances para mostrar al cliente</w:t>
            </w:r>
          </w:p>
        </w:tc>
        <w:tc>
          <w:tcPr>
            <w:vAlign w:val="center"/>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t>Todo el equipo</w:t>
            </w:r>
          </w:p>
        </w:tc>
        <w:tc>
          <w:tcPr>
            <w:vAlign w:val="center"/>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t>2 semanas</w:t>
            </w:r>
          </w:p>
        </w:tc>
        <w:tc>
          <w:tcPr>
            <w:vAlign w:val="top"/>
          </w:tcPr>
          <w:p w:rsidR="00000000" w:rsidDel="00000000" w:rsidP="00000000" w:rsidRDefault="00000000" w:rsidRPr="00000000" w14:paraId="000000A0">
            <w:pPr>
              <w:jc w:val="both"/>
              <w:rPr>
                <w:rFonts w:ascii="Times New Roman" w:cs="Times New Roman" w:eastAsia="Times New Roman" w:hAnsi="Times New Roman"/>
                <w:sz w:val="24"/>
                <w:szCs w:val="24"/>
                <w:vertAlign w:val="baseline"/>
              </w:rPr>
            </w:pPr>
            <w:r>
              <w:rPr>
                <w:rFonts w:ascii="Times New Roman" w:hAnsi="Times New Roman" w:eastAsia="Times New Roman"/>
                <w:b w:val="0"/>
                <w:sz w:val="24"/>
              </w:rPr>
            </w:r>
          </w:p>
        </w:tc>
      </w:tr>
      <w:tr>
        <w:trPr>
          <w:cantSplit w:val="0"/>
          <w:trHeight w:val="340" w:hRule="atLeast"/>
          <w:tblHeader w:val="0"/>
        </w:trPr>
        <w:tc>
          <w:tcPr>
            <w:vAlign w:val="top"/>
          </w:tcPr>
          <w:p w:rsidR="00000000" w:rsidDel="00000000" w:rsidP="00000000" w:rsidRDefault="00000000" w:rsidRPr="00000000" w14:paraId="000000A1">
            <w:pPr>
              <w:jc w:val="center"/>
              <w:rPr>
                <w:rFonts w:ascii="Times New Roman" w:cs="Times New Roman" w:eastAsia="Times New Roman" w:hAnsi="Times New Roman"/>
                <w:b w:val="0"/>
                <w:bCs w:val="0"/>
                <w:sz w:val="24"/>
                <w:szCs w:val="24"/>
                <w:vertAlign w:val="baseline"/>
              </w:rPr>
            </w:pPr>
            <w:r>
              <w:rPr>
                <w:rFonts w:ascii="Times New Roman" w:hAnsi="Times New Roman" w:eastAsia="Times New Roman"/>
                <w:b w:val="0"/>
                <w:sz w:val="24"/>
              </w:rPr>
            </w:r>
          </w:p>
        </w:tc>
        <w:tc>
          <w:tcPr>
            <w:vAlign w:val="top"/>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c>
          <w:tcPr>
            <w:vAlign w:val="center"/>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c>
          <w:tcPr>
            <w:vAlign w:val="center"/>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c>
          <w:tcPr>
            <w:vAlign w:val="top"/>
          </w:tcPr>
          <w:p w:rsidR="00000000" w:rsidDel="00000000" w:rsidP="00000000" w:rsidRDefault="00000000" w:rsidRPr="00000000" w14:paraId="000000A6">
            <w:pPr>
              <w:jc w:val="both"/>
              <w:rPr>
                <w:rFonts w:ascii="Times New Roman" w:cs="Times New Roman" w:eastAsia="Times New Roman" w:hAnsi="Times New Roman"/>
                <w:sz w:val="24"/>
                <w:szCs w:val="24"/>
                <w:vertAlign w:val="baseline"/>
              </w:rPr>
            </w:pPr>
            <w:r>
              <w:rPr>
                <w:rFonts w:ascii="Times New Roman" w:hAnsi="Times New Roman" w:eastAsia="Times New Roman"/>
                <w:b w:val="0"/>
                <w:sz w:val="24"/>
              </w:rPr>
            </w:r>
          </w:p>
        </w:tc>
      </w:tr>
      <w:tr>
        <w:trPr>
          <w:cantSplit w:val="0"/>
          <w:trHeight w:val="340" w:hRule="atLeast"/>
          <w:tblHeader w:val="0"/>
        </w:trPr>
        <w:tc>
          <w:tcPr>
            <w:vAlign w:val="top"/>
          </w:tcPr>
          <w:p w:rsidR="00000000" w:rsidDel="00000000" w:rsidP="00000000" w:rsidRDefault="00000000" w:rsidRPr="00000000" w14:paraId="000000A7">
            <w:pPr>
              <w:jc w:val="center"/>
              <w:rPr>
                <w:rFonts w:ascii="Times New Roman" w:cs="Times New Roman" w:eastAsia="Times New Roman" w:hAnsi="Times New Roman"/>
                <w:b w:val="0"/>
                <w:bCs w:val="0"/>
                <w:sz w:val="24"/>
                <w:szCs w:val="24"/>
                <w:vertAlign w:val="baseline"/>
              </w:rPr>
            </w:pPr>
            <w:r>
              <w:rPr>
                <w:rFonts w:ascii="Times New Roman" w:hAnsi="Times New Roman" w:eastAsia="Times New Roman"/>
                <w:b w:val="0"/>
                <w:sz w:val="24"/>
              </w:rPr>
            </w:r>
          </w:p>
        </w:tc>
        <w:tc>
          <w:tcPr>
            <w:vAlign w:val="top"/>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c>
          <w:tcPr>
            <w:vAlign w:val="center"/>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c>
          <w:tcPr>
            <w:vAlign w:val="center"/>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c>
          <w:tcPr>
            <w:vAlign w:val="top"/>
          </w:tcPr>
          <w:p w:rsidR="00000000" w:rsidDel="00000000" w:rsidP="00000000" w:rsidRDefault="00000000" w:rsidRPr="00000000" w14:paraId="000000AC">
            <w:pPr>
              <w:jc w:val="both"/>
              <w:rPr>
                <w:rFonts w:ascii="Times New Roman" w:cs="Times New Roman" w:eastAsia="Times New Roman" w:hAnsi="Times New Roman"/>
                <w:sz w:val="24"/>
                <w:szCs w:val="24"/>
                <w:vertAlign w:val="baseline"/>
              </w:rPr>
            </w:pPr>
            <w:r>
              <w:rPr>
                <w:rFonts w:ascii="Times New Roman" w:hAnsi="Times New Roman" w:eastAsia="Times New Roman"/>
                <w:b w:val="0"/>
                <w:sz w:val="24"/>
              </w:rPr>
            </w:r>
          </w:p>
        </w:tc>
      </w:tr>
    </w:tbl>
    <w:p w:rsidR="00000000" w:rsidDel="00000000" w:rsidP="00000000" w:rsidRDefault="00000000" w:rsidRPr="00000000" w14:paraId="000000AD">
      <w:pPr>
        <w:rPr>
          <w:vertAlign w:val="baseline"/>
        </w:rPr>
      </w:pPr>
      <w:r w:rsidDel="00000000" w:rsidR="00000000" w:rsidRPr="00000000">
        <w:rPr>
          <w:rtl w:val="0"/>
        </w:rPr>
      </w:r>
    </w:p>
    <w:sectPr>
      <w:headerReference r:id="rId8" w:type="default"/>
      <w:footerReference r:id="rId9" w:type="default"/>
      <w:pgSz w:h="15842" w:w="12242" w:orient="portrait"/>
      <w:pgMar w:bottom="1701" w:top="1618" w:left="1701" w:right="1701" w:header="851" w:footer="85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16"/>
        <w:szCs w:val="1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Narrow" w:cs="Arial Narrow" w:eastAsia="Arial Narrow" w:hAnsi="Arial Narrow"/>
        <w:sz w:val="22"/>
        <w:szCs w:val="22"/>
        <w:lang w:val="es-CO"/>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cri.gomezv@profesor.duoc.cl"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IBPuP9YiE2aaHMc3vASP1dvIVg==">CgMxLjA4AHIhMWQ3QTJiOHdWc1plbW9aenFmZkktQjJZd09sSW1XOXow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