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Instalación y configuración de Bind9 como servidor caché DNS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Ubuntu" w:cs="Ubuntu" w:eastAsia="Ubuntu" w:hAnsi="Ubuntu"/>
          <w:i w:val="0"/>
          <w:color w:val="000000"/>
          <w:rtl w:val="0"/>
        </w:rPr>
        <w:t xml:space="preserve">Práctica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0j0zll" w:id="1"/>
      <w:bookmarkEnd w:id="1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UT 2: Servicio de Nombres de Dominio (DNS)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fob9te" w:id="2"/>
      <w:bookmarkEnd w:id="2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SERVICIOS EN RED 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 esta práctica realizaremos la instalación del servidor DNS Bind9 para que funciones como servidor de Caché</w:t>
      </w:r>
      <w:r w:rsidDel="00000000" w:rsidR="00000000" w:rsidRPr="00000000">
        <w:rPr>
          <w:rFonts w:ascii="Ubuntu" w:cs="Ubuntu" w:eastAsia="Ubuntu" w:hAnsi="Ubuntu"/>
          <w:vertAlign w:val="superscript"/>
        </w:rPr>
        <w:footnoteReference w:customMarkFollows="0" w:id="0"/>
      </w:r>
      <w:r w:rsidDel="00000000" w:rsidR="00000000" w:rsidRPr="00000000">
        <w:rPr>
          <w:rFonts w:ascii="Ubuntu" w:cs="Ubuntu" w:eastAsia="Ubuntu" w:hAnsi="Ubuntu"/>
          <w:rtl w:val="0"/>
        </w:rPr>
        <w:t xml:space="preserve">. Los siguientes pasos hay que resolverlos en dos plataformas: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 Contenedor Proxmox LXC</w:t>
      </w:r>
      <w:r w:rsidDel="00000000" w:rsidR="00000000" w:rsidRPr="00000000">
        <w:rPr>
          <w:rFonts w:ascii="Ubuntu" w:cs="Ubuntu" w:eastAsia="Ubuntu" w:hAnsi="Ubuntu"/>
          <w:vertAlign w:val="superscript"/>
        </w:rPr>
        <w:footnoteReference w:customMarkFollows="0" w:id="1"/>
      </w:r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76" w:lineRule="auto"/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 contenedor Docker usando la imagen </w:t>
      </w:r>
      <w:hyperlink r:id="rId7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ubuntu/bind9 - Docker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72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 el servidor Bind9 como un servidor caché DNS.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Fíjale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el tamaño de caché a 256MB. Configura el S.O.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 tu cliente para que la resolución DNS la realice mediante  tu servidor de caché Bind9.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Comprueba el correcto funcionamiento :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Entrando en la web </w:t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www.code.org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Comprueba realizando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consultas de distintos dominios usando los clientes DNS </w:t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nslookup</w:t>
      </w:r>
      <w:r w:rsidDel="00000000" w:rsidR="00000000" w:rsidRPr="00000000">
        <w:rPr>
          <w:rFonts w:ascii="Ubuntu" w:cs="Ubuntu" w:eastAsia="Ubuntu" w:hAnsi="Ubuntu"/>
          <w:i w:val="1"/>
          <w:vertAlign w:val="superscript"/>
        </w:rPr>
        <w:footnoteReference w:customMarkFollows="0" w:id="2"/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, host</w:t>
      </w:r>
      <w:r w:rsidDel="00000000" w:rsidR="00000000" w:rsidRPr="00000000">
        <w:rPr>
          <w:rFonts w:ascii="Ubuntu" w:cs="Ubuntu" w:eastAsia="Ubuntu" w:hAnsi="Ubuntu"/>
          <w:i w:val="1"/>
          <w:vertAlign w:val="superscript"/>
        </w:rPr>
        <w:footnoteReference w:customMarkFollows="0" w:id="3"/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 y dig</w:t>
      </w:r>
      <w:r w:rsidDel="00000000" w:rsidR="00000000" w:rsidRPr="00000000">
        <w:rPr>
          <w:rFonts w:ascii="Ubuntu" w:cs="Ubuntu" w:eastAsia="Ubuntu" w:hAnsi="Ubuntu"/>
          <w:i w:val="1"/>
          <w:vertAlign w:val="superscript"/>
        </w:rPr>
        <w:footnoteReference w:customMarkFollows="0" w:id="4"/>
      </w:r>
      <w:r w:rsidDel="00000000" w:rsidR="00000000" w:rsidRPr="00000000">
        <w:rPr>
          <w:rFonts w:ascii="Ubuntu" w:cs="Ubuntu" w:eastAsia="Ubuntu" w:hAnsi="Ubuntu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76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Verifica en el servidor que lo que has consultado aparece en la caché y limpia la misma</w:t>
      </w:r>
      <w:r w:rsidDel="00000000" w:rsidR="00000000" w:rsidRPr="00000000">
        <w:rPr>
          <w:rFonts w:ascii="Ubuntu" w:cs="Ubuntu" w:eastAsia="Ubuntu" w:hAnsi="Ubuntu"/>
          <w:vertAlign w:val="superscript"/>
        </w:rPr>
        <w:footnoteReference w:customMarkFollows="0" w:id="5"/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"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https://linux.die.net/man/1/nslookup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https://linux.die.net/man/1/host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https://linux.die.net/man/1/dig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16">
      <w:pPr>
        <w:rPr>
          <w:b w:val="1"/>
          <w:i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En Contenedores PROXMOX recordar limitar la memoria caché con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max-cache-size</w:t>
      </w:r>
      <w:r w:rsidDel="00000000" w:rsidR="00000000" w:rsidRPr="00000000">
        <w:rPr>
          <w:sz w:val="20"/>
          <w:szCs w:val="20"/>
          <w:rtl w:val="0"/>
        </w:rPr>
        <w:t xml:space="preserve">. Tb. es necesario permitir las consultas de caché con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allow-query-cache.</w:t>
      </w:r>
    </w:p>
  </w:footnote>
  <w:footnote w:id="0"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AYUDA: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Configuración de un servidor DNS sólo caché | Tutorial del servicio DNS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https://linuxconfig.org/how-to-view-and-clear-bind-dns-server-s-cache-on-linux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i w:val="0"/>
      <w:smallCaps w:val="0"/>
      <w:strike w:val="0"/>
      <w:color w:val="000000"/>
      <w:sz w:val="48"/>
      <w:szCs w:val="4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8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i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2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i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i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i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i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ind w:left="0" w:right="0" w:firstLine="0"/>
      <w:jc w:val="center"/>
    </w:pPr>
    <w:rPr>
      <w:rFonts w:ascii="Liberation Sans" w:cs="Liberation Sans" w:eastAsia="Liberation Sans" w:hAnsi="Liberation Sans"/>
      <w:b w:val="1"/>
      <w:i w:val="0"/>
      <w:smallCaps w:val="0"/>
      <w:strike w:val="0"/>
      <w:color w:val="000000"/>
      <w:sz w:val="56"/>
      <w:szCs w:val="56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ind w:left="0" w:right="0" w:firstLine="0"/>
      <w:jc w:val="center"/>
    </w:pPr>
    <w:rPr>
      <w:rFonts w:ascii="Liberation Sans" w:cs="Liberation Sans" w:eastAsia="Liberation Sans" w:hAnsi="Liberation Sans"/>
      <w:b w:val="0"/>
      <w:i w:val="1"/>
      <w:smallCaps w:val="0"/>
      <w:strike w:val="0"/>
      <w:color w:val="666666"/>
      <w:sz w:val="36"/>
      <w:szCs w:val="3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hub.docker.com/r/ubuntu/bind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linux.die.net/man/1/nslookup" TargetMode="External"/><Relationship Id="rId2" Type="http://schemas.openxmlformats.org/officeDocument/2006/relationships/hyperlink" Target="https://linux.die.net/man/1/host" TargetMode="External"/><Relationship Id="rId3" Type="http://schemas.openxmlformats.org/officeDocument/2006/relationships/hyperlink" Target="https://linux.die.net/man/1/dig" TargetMode="External"/><Relationship Id="rId4" Type="http://schemas.openxmlformats.org/officeDocument/2006/relationships/hyperlink" Target="https://www.fpgenred.es/DNS/configuracin_de_un_servidor_dns_solo_cach.html" TargetMode="External"/><Relationship Id="rId5" Type="http://schemas.openxmlformats.org/officeDocument/2006/relationships/hyperlink" Target="https://linuxconfig.org/how-to-view-and-clear-bind-dns-server-s-cache-on-lin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