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tbd2mh5yxz2" w:id="0"/>
      <w:bookmarkEnd w:id="0"/>
      <w:r w:rsidDel="00000000" w:rsidR="00000000" w:rsidRPr="00000000">
        <w:rPr>
          <w:b w:val="1"/>
          <w:bCs w:val="1"/>
          <w:sz w:val="46"/>
          <w:szCs w:val="46"/>
          <w:rtl w:val="0"/>
        </w:rPr>
        <w:t xml:space="preserve">Memoria Técnica: SAD en el Entorno de Prácticas</w:t>
      </w:r>
    </w:p>
    <w:p w:rsidR="00000000" w:rsidDel="00000000" w:rsidP="00000000" w:rsidRDefault="00000000" w:rsidRPr="00000000" w14:paraId="00000002">
      <w:pPr>
        <w:rPr/>
      </w:pPr>
      <w:r w:rsidDel="00000000" w:rsidR="00000000" w:rsidRPr="00000000">
        <w:rPr>
          <w:rtl w:val="0"/>
        </w:rPr>
        <w:t xml:space="preserve">Extensión máxima: 5 páginas (contando enunciado)</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Objetivo:</w:t>
      </w:r>
      <w:r w:rsidDel="00000000" w:rsidR="00000000" w:rsidRPr="00000000">
        <w:rPr>
          <w:rtl w:val="0"/>
        </w:rPr>
        <w:t xml:space="preserve"> Analizar la implementación real de las políticas de seguridad en un entorno profesional y contrastarlas con los conocimientos teóricos adquiridos.</w:t>
      </w:r>
    </w:p>
    <w:p w:rsidR="00000000" w:rsidDel="00000000" w:rsidP="00000000" w:rsidRDefault="00000000" w:rsidRPr="00000000" w14:paraId="00000004">
      <w:pPr>
        <w:pStyle w:val="Heading3"/>
        <w:keepNext w:val="0"/>
        <w:keepLines w:val="0"/>
        <w:spacing w:before="280" w:lineRule="auto"/>
        <w:ind w:left="0" w:firstLine="0"/>
        <w:rPr>
          <w:b w:val="1"/>
          <w:bCs w:val="1"/>
          <w:color w:val="000000"/>
          <w:sz w:val="26"/>
          <w:szCs w:val="26"/>
        </w:rPr>
      </w:pPr>
      <w:bookmarkStart w:colFirst="0" w:colLast="0" w:name="_3ss0ppe25v0r" w:id="1"/>
      <w:bookmarkEnd w:id="1"/>
      <w:r w:rsidDel="00000000" w:rsidR="00000000" w:rsidRPr="00000000">
        <w:rPr>
          <w:b w:val="1"/>
          <w:bCs w:val="1"/>
          <w:color w:val="000000"/>
          <w:sz w:val="26"/>
          <w:szCs w:val="26"/>
          <w:rtl w:val="0"/>
        </w:rPr>
        <w:t xml:space="preserve">Instrucciones</w:t>
      </w:r>
    </w:p>
    <w:p w:rsidR="00000000" w:rsidDel="00000000" w:rsidP="00000000" w:rsidRDefault="00000000" w:rsidRPr="00000000" w14:paraId="00000005">
      <w:pPr>
        <w:spacing w:after="240" w:before="240" w:lineRule="auto"/>
        <w:rPr/>
      </w:pPr>
      <w:r w:rsidDel="00000000" w:rsidR="00000000" w:rsidRPr="00000000">
        <w:rPr>
          <w:rtl w:val="0"/>
        </w:rPr>
        <w:t xml:space="preserve">Durante tu estancia en la empresa, deberás completar este documento analizando los puntos que se detallan a continuación.</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Si el punto se aplica en tu empresa:</w:t>
      </w:r>
      <w:r w:rsidDel="00000000" w:rsidR="00000000" w:rsidRPr="00000000">
        <w:rPr>
          <w:rtl w:val="0"/>
        </w:rPr>
        <w:t xml:space="preserve"> Describe cómo lo hacen (herramientas, protocolos, software, etc.).</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rtl w:val="0"/>
        </w:rPr>
        <w:t xml:space="preserve">Si el punto NO se aplica:</w:t>
      </w:r>
      <w:r w:rsidDel="00000000" w:rsidR="00000000" w:rsidRPr="00000000">
        <w:rPr>
          <w:rtl w:val="0"/>
        </w:rPr>
        <w:t xml:space="preserve"> Elabora una </w:t>
      </w:r>
      <w:r w:rsidDel="00000000" w:rsidR="00000000" w:rsidRPr="00000000">
        <w:rPr>
          <w:b w:val="1"/>
          <w:bCs w:val="1"/>
          <w:rtl w:val="0"/>
        </w:rPr>
        <w:t xml:space="preserve">propuesta técnica</w:t>
      </w:r>
      <w:r w:rsidDel="00000000" w:rsidR="00000000" w:rsidRPr="00000000">
        <w:rPr>
          <w:rtl w:val="0"/>
        </w:rPr>
        <w:t xml:space="preserve"> detallada sobre cómo crees que debería implementarse para mejorar la seguridad de tu centro de prácticas.</w:t>
      </w:r>
    </w:p>
    <w:p w:rsidR="00000000" w:rsidDel="00000000" w:rsidP="00000000" w:rsidRDefault="00000000" w:rsidRPr="00000000" w14:paraId="00000008">
      <w:pPr>
        <w:pStyle w:val="Heading2"/>
        <w:keepNext w:val="0"/>
        <w:keepLines w:val="0"/>
        <w:spacing w:after="80" w:lineRule="auto"/>
        <w:ind w:left="720" w:hanging="360"/>
        <w:rPr>
          <w:b w:val="1"/>
          <w:bCs w:val="1"/>
          <w:sz w:val="34"/>
          <w:szCs w:val="34"/>
        </w:rPr>
      </w:pPr>
      <w:bookmarkStart w:colFirst="0" w:colLast="0" w:name="_jpk4lc5zradj" w:id="2"/>
      <w:bookmarkEnd w:id="2"/>
      <w:r w:rsidDel="00000000" w:rsidR="00000000" w:rsidRPr="00000000">
        <w:rPr>
          <w:b w:val="1"/>
          <w:bCs w:val="1"/>
          <w:sz w:val="34"/>
          <w:szCs w:val="34"/>
          <w:rtl w:val="0"/>
        </w:rPr>
        <w:t xml:space="preserve">Bloque 1: Estrategia y Perímetro de Seguridad</w:t>
      </w:r>
    </w:p>
    <w:p w:rsidR="00000000" w:rsidDel="00000000" w:rsidP="00000000" w:rsidRDefault="00000000" w:rsidRPr="00000000" w14:paraId="00000009">
      <w:pPr>
        <w:pStyle w:val="Heading3"/>
        <w:keepNext w:val="0"/>
        <w:keepLines w:val="0"/>
        <w:spacing w:before="280" w:lineRule="auto"/>
        <w:ind w:left="720" w:hanging="360"/>
        <w:rPr>
          <w:b w:val="1"/>
          <w:bCs w:val="1"/>
          <w:color w:val="000000"/>
          <w:sz w:val="26"/>
          <w:szCs w:val="26"/>
        </w:rPr>
      </w:pPr>
      <w:bookmarkStart w:colFirst="0" w:colLast="0" w:name="_8l96ibl8q0d" w:id="3"/>
      <w:bookmarkEnd w:id="3"/>
      <w:r w:rsidDel="00000000" w:rsidR="00000000" w:rsidRPr="00000000">
        <w:rPr>
          <w:b w:val="1"/>
          <w:bCs w:val="1"/>
          <w:color w:val="000000"/>
          <w:sz w:val="26"/>
          <w:szCs w:val="26"/>
          <w:rtl w:val="0"/>
        </w:rPr>
        <w:t xml:space="preserve">1.1. La Triada de la Seguridad (RA1.a)</w:t>
      </w:r>
    </w:p>
    <w:p w:rsidR="00000000" w:rsidDel="00000000" w:rsidP="00000000" w:rsidRDefault="00000000" w:rsidRPr="00000000" w14:paraId="0000000A">
      <w:pPr>
        <w:spacing w:after="240" w:before="240" w:lineRule="auto"/>
        <w:rPr/>
      </w:pPr>
      <w:r w:rsidDel="00000000" w:rsidR="00000000" w:rsidRPr="00000000">
        <w:rPr>
          <w:rtl w:val="0"/>
        </w:rPr>
        <w:t xml:space="preserve">Describe cómo la empresa garantiza los tres pilares fundamentales de la información:</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Confidencialidad:</w:t>
      </w:r>
      <w:r w:rsidDel="00000000" w:rsidR="00000000" w:rsidRPr="00000000">
        <w:rPr>
          <w:rtl w:val="0"/>
        </w:rPr>
        <w:t xml:space="preserve"> ¿Quién accede a qué?</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Integridad:</w:t>
      </w:r>
      <w:r w:rsidDel="00000000" w:rsidR="00000000" w:rsidRPr="00000000">
        <w:rPr>
          <w:rtl w:val="0"/>
        </w:rPr>
        <w:t xml:space="preserve"> ¿Cómo evitan que los datos sean alterados sin permiso?</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Disponibilidad:</w:t>
      </w:r>
      <w:r w:rsidDel="00000000" w:rsidR="00000000" w:rsidRPr="00000000">
        <w:rPr>
          <w:rtl w:val="0"/>
        </w:rPr>
        <w:t xml:space="preserve"> ¿Qué medidas hay para que el sistema no pare (Backups, SAIs, etc.)?</w:t>
      </w:r>
    </w:p>
    <w:p w:rsidR="00000000" w:rsidDel="00000000" w:rsidP="00000000" w:rsidRDefault="00000000" w:rsidRPr="00000000" w14:paraId="0000000E">
      <w:pPr>
        <w:pStyle w:val="Heading3"/>
        <w:keepNext w:val="0"/>
        <w:keepLines w:val="0"/>
        <w:spacing w:before="280" w:lineRule="auto"/>
        <w:ind w:left="720" w:hanging="360"/>
        <w:rPr>
          <w:b w:val="1"/>
          <w:bCs w:val="1"/>
          <w:color w:val="000000"/>
          <w:sz w:val="26"/>
          <w:szCs w:val="26"/>
        </w:rPr>
      </w:pPr>
      <w:bookmarkStart w:colFirst="0" w:colLast="0" w:name="_v4ujt9cwabu5" w:id="4"/>
      <w:bookmarkEnd w:id="4"/>
      <w:r w:rsidDel="00000000" w:rsidR="00000000" w:rsidRPr="00000000">
        <w:rPr>
          <w:b w:val="1"/>
          <w:bCs w:val="1"/>
          <w:color w:val="000000"/>
          <w:sz w:val="26"/>
          <w:szCs w:val="26"/>
          <w:rtl w:val="0"/>
        </w:rPr>
        <w:t xml:space="preserve">1.2. Seguridad Física vs. Lógica (RA1.b)</w:t>
      </w:r>
    </w:p>
    <w:p w:rsidR="00000000" w:rsidDel="00000000" w:rsidP="00000000" w:rsidRDefault="00000000" w:rsidRPr="00000000" w14:paraId="0000000F">
      <w:pPr>
        <w:spacing w:after="240" w:before="240" w:lineRule="auto"/>
        <w:rPr/>
      </w:pPr>
      <w:r w:rsidDel="00000000" w:rsidR="00000000" w:rsidRPr="00000000">
        <w:rPr>
          <w:rtl w:val="0"/>
        </w:rPr>
        <w:t xml:space="preserve">Identifica las diferentes medidas de seguridad que encuentras en el centro de trabajo:</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b w:val="1"/>
          <w:bCs w:val="1"/>
          <w:rtl w:val="0"/>
        </w:rPr>
        <w:t xml:space="preserve">Física:</w:t>
      </w:r>
      <w:r w:rsidDel="00000000" w:rsidR="00000000" w:rsidRPr="00000000">
        <w:rPr>
          <w:rtl w:val="0"/>
        </w:rPr>
        <w:t xml:space="preserve"> Medidas de acceso al CPD, cámaras, cerraduras, protección contra incendios…</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Lógica:</w:t>
      </w:r>
      <w:r w:rsidDel="00000000" w:rsidR="00000000" w:rsidRPr="00000000">
        <w:rPr>
          <w:rtl w:val="0"/>
        </w:rPr>
        <w:t xml:space="preserve"> Antivirus, firewalls, permisos de usuario, segmentación de redes.</w:t>
      </w:r>
    </w:p>
    <w:p w:rsidR="00000000" w:rsidDel="00000000" w:rsidP="00000000" w:rsidRDefault="00000000" w:rsidRPr="00000000" w14:paraId="00000012">
      <w:pPr>
        <w:pStyle w:val="Heading3"/>
        <w:keepNext w:val="0"/>
        <w:keepLines w:val="0"/>
        <w:spacing w:before="280" w:lineRule="auto"/>
        <w:ind w:left="720" w:hanging="360"/>
        <w:rPr>
          <w:b w:val="1"/>
          <w:bCs w:val="1"/>
          <w:color w:val="000000"/>
          <w:sz w:val="26"/>
          <w:szCs w:val="26"/>
        </w:rPr>
      </w:pPr>
      <w:bookmarkStart w:colFirst="0" w:colLast="0" w:name="_76ybl9qidowt" w:id="5"/>
      <w:bookmarkEnd w:id="5"/>
      <w:r w:rsidDel="00000000" w:rsidR="00000000" w:rsidRPr="00000000">
        <w:rPr>
          <w:b w:val="1"/>
          <w:bCs w:val="1"/>
          <w:color w:val="000000"/>
          <w:sz w:val="26"/>
          <w:szCs w:val="26"/>
          <w:rtl w:val="0"/>
        </w:rPr>
        <w:t xml:space="preserve">1.3. Protección Perimetral (RA1.h)</w:t>
      </w:r>
    </w:p>
    <w:p w:rsidR="00000000" w:rsidDel="00000000" w:rsidP="00000000" w:rsidRDefault="00000000" w:rsidRPr="00000000" w14:paraId="00000013">
      <w:pPr>
        <w:spacing w:after="240" w:before="240" w:lineRule="auto"/>
        <w:rPr/>
      </w:pPr>
      <w:r w:rsidDel="00000000" w:rsidR="00000000" w:rsidRPr="00000000">
        <w:rPr>
          <w:rtl w:val="0"/>
        </w:rPr>
        <w:t xml:space="preserve">Analiza el plan de protección frente a redes públicas (Internet). ¿Existe un firewall físico? ¿Se utilizan zonas desmilitarizadas (DMZ)? ¿Cómo se gestionan las conexiones externas?</w:t>
      </w:r>
    </w:p>
    <w:p w:rsidR="00000000" w:rsidDel="00000000" w:rsidP="00000000" w:rsidRDefault="00000000" w:rsidRPr="00000000" w14:paraId="00000014">
      <w:pPr>
        <w:pStyle w:val="Heading2"/>
        <w:keepNext w:val="0"/>
        <w:keepLines w:val="0"/>
        <w:spacing w:after="80" w:lineRule="auto"/>
        <w:ind w:left="720" w:hanging="360"/>
        <w:rPr>
          <w:b w:val="1"/>
          <w:bCs w:val="1"/>
          <w:sz w:val="34"/>
          <w:szCs w:val="34"/>
        </w:rPr>
      </w:pPr>
      <w:bookmarkStart w:colFirst="0" w:colLast="0" w:name="_3eqx7ufu0sl8" w:id="6"/>
      <w:bookmarkEnd w:id="6"/>
      <w:r w:rsidDel="00000000" w:rsidR="00000000" w:rsidRPr="00000000">
        <w:rPr>
          <w:b w:val="1"/>
          <w:bCs w:val="1"/>
          <w:sz w:val="34"/>
          <w:szCs w:val="34"/>
          <w:rtl w:val="0"/>
        </w:rPr>
        <w:t xml:space="preserve">Bloque 2: Vulnerabilidades y Factor Humano</w:t>
      </w:r>
    </w:p>
    <w:p w:rsidR="00000000" w:rsidDel="00000000" w:rsidP="00000000" w:rsidRDefault="00000000" w:rsidRPr="00000000" w14:paraId="00000015">
      <w:pPr>
        <w:pStyle w:val="Heading3"/>
        <w:keepNext w:val="0"/>
        <w:keepLines w:val="0"/>
        <w:spacing w:before="280" w:lineRule="auto"/>
        <w:ind w:left="720" w:hanging="360"/>
        <w:rPr>
          <w:b w:val="1"/>
          <w:bCs w:val="1"/>
          <w:color w:val="000000"/>
          <w:sz w:val="26"/>
          <w:szCs w:val="26"/>
        </w:rPr>
      </w:pPr>
      <w:bookmarkStart w:colFirst="0" w:colLast="0" w:name="_6dhey777dfvv" w:id="7"/>
      <w:bookmarkEnd w:id="7"/>
      <w:r w:rsidDel="00000000" w:rsidR="00000000" w:rsidRPr="00000000">
        <w:rPr>
          <w:b w:val="1"/>
          <w:bCs w:val="1"/>
          <w:color w:val="000000"/>
          <w:sz w:val="26"/>
          <w:szCs w:val="26"/>
          <w:rtl w:val="0"/>
        </w:rPr>
        <w:t xml:space="preserve">2.1. Gestión de Vulnerabilidades (RA1.c)</w:t>
      </w:r>
    </w:p>
    <w:p w:rsidR="00000000" w:rsidDel="00000000" w:rsidP="00000000" w:rsidRDefault="00000000" w:rsidRPr="00000000" w14:paraId="00000016">
      <w:pPr>
        <w:spacing w:after="240" w:before="240" w:lineRule="auto"/>
        <w:rPr/>
      </w:pPr>
      <w:r w:rsidDel="00000000" w:rsidR="00000000" w:rsidRPr="00000000">
        <w:rPr>
          <w:rtl w:val="0"/>
        </w:rPr>
        <w:t xml:space="preserve">Clasifica las principales vulnerabilidades que detectes en el sistema de la empresa según su origen (software desactualizado, falta de parches, hardware antiguo, configuración incorrecta).</w:t>
      </w:r>
    </w:p>
    <w:p w:rsidR="00000000" w:rsidDel="00000000" w:rsidP="00000000" w:rsidRDefault="00000000" w:rsidRPr="00000000" w14:paraId="00000017">
      <w:pPr>
        <w:pStyle w:val="Heading3"/>
        <w:keepNext w:val="0"/>
        <w:keepLines w:val="0"/>
        <w:spacing w:before="280" w:lineRule="auto"/>
        <w:ind w:left="720" w:hanging="360"/>
        <w:rPr>
          <w:b w:val="1"/>
          <w:bCs w:val="1"/>
          <w:color w:val="000000"/>
          <w:sz w:val="26"/>
          <w:szCs w:val="26"/>
        </w:rPr>
      </w:pPr>
      <w:bookmarkStart w:colFirst="0" w:colLast="0" w:name="_802msxbwbko6" w:id="8"/>
      <w:bookmarkEnd w:id="8"/>
      <w:r w:rsidDel="00000000" w:rsidR="00000000" w:rsidRPr="00000000">
        <w:rPr>
          <w:b w:val="1"/>
          <w:bCs w:val="1"/>
          <w:color w:val="000000"/>
          <w:sz w:val="26"/>
          <w:szCs w:val="26"/>
          <w:rtl w:val="0"/>
        </w:rPr>
        <w:t xml:space="preserve">2.2. Ingeniería Social (RA1.d)</w:t>
      </w:r>
    </w:p>
    <w:p w:rsidR="00000000" w:rsidDel="00000000" w:rsidP="00000000" w:rsidRDefault="00000000" w:rsidRPr="00000000" w14:paraId="00000018">
      <w:pPr>
        <w:spacing w:after="240" w:before="240" w:lineRule="auto"/>
        <w:rPr/>
      </w:pPr>
      <w:r w:rsidDel="00000000" w:rsidR="00000000" w:rsidRPr="00000000">
        <w:rPr>
          <w:rtl w:val="0"/>
        </w:rPr>
        <w:t xml:space="preserve">¿Ha sufrido la empresa algún intento de phishing o fraude? ¿Existe concienciación entre los empleados? Describe qué medidas se toman para evitar que el personal caiga en engaños informáticos.</w:t>
      </w:r>
    </w:p>
    <w:p w:rsidR="00000000" w:rsidDel="00000000" w:rsidP="00000000" w:rsidRDefault="00000000" w:rsidRPr="00000000" w14:paraId="00000019">
      <w:pPr>
        <w:pStyle w:val="Heading3"/>
        <w:keepNext w:val="0"/>
        <w:keepLines w:val="0"/>
        <w:spacing w:before="280" w:lineRule="auto"/>
        <w:ind w:left="720" w:hanging="360"/>
        <w:rPr>
          <w:b w:val="1"/>
          <w:bCs w:val="1"/>
          <w:color w:val="000000"/>
          <w:sz w:val="26"/>
          <w:szCs w:val="26"/>
        </w:rPr>
      </w:pPr>
      <w:bookmarkStart w:colFirst="0" w:colLast="0" w:name="_zg4f6cfye4kb" w:id="9"/>
      <w:bookmarkEnd w:id="9"/>
      <w:r w:rsidDel="00000000" w:rsidR="00000000" w:rsidRPr="00000000">
        <w:rPr>
          <w:b w:val="1"/>
          <w:bCs w:val="1"/>
          <w:color w:val="000000"/>
          <w:sz w:val="26"/>
          <w:szCs w:val="26"/>
          <w:rtl w:val="0"/>
        </w:rPr>
        <w:t xml:space="preserve">2.3. Políticas de Contraseñas (RA1.e)</w:t>
      </w:r>
    </w:p>
    <w:p w:rsidR="00000000" w:rsidDel="00000000" w:rsidP="00000000" w:rsidRDefault="00000000" w:rsidRPr="00000000" w14:paraId="0000001A">
      <w:pPr>
        <w:spacing w:after="240" w:before="240" w:lineRule="auto"/>
        <w:rPr/>
      </w:pPr>
      <w:r w:rsidDel="00000000" w:rsidR="00000000" w:rsidRPr="00000000">
        <w:rPr>
          <w:rtl w:val="0"/>
        </w:rPr>
        <w:t xml:space="preserve">Describe la normativa interna: longitud mínima, caducidad, uso de Doble Factor de Autenticación (2FA) y si se utiliza algún gestor de contraseñas corporativo.</w:t>
      </w:r>
    </w:p>
    <w:p w:rsidR="00000000" w:rsidDel="00000000" w:rsidP="00000000" w:rsidRDefault="00000000" w:rsidRPr="00000000" w14:paraId="0000001B">
      <w:pPr>
        <w:pStyle w:val="Heading2"/>
        <w:keepNext w:val="0"/>
        <w:keepLines w:val="0"/>
        <w:spacing w:after="80" w:lineRule="auto"/>
        <w:ind w:left="720" w:hanging="360"/>
        <w:rPr>
          <w:b w:val="1"/>
          <w:bCs w:val="1"/>
          <w:sz w:val="34"/>
          <w:szCs w:val="34"/>
        </w:rPr>
      </w:pPr>
      <w:bookmarkStart w:colFirst="0" w:colLast="0" w:name="_m7j488d0qlj1" w:id="10"/>
      <w:bookmarkEnd w:id="10"/>
      <w:r w:rsidDel="00000000" w:rsidR="00000000" w:rsidRPr="00000000">
        <w:rPr>
          <w:b w:val="1"/>
          <w:bCs w:val="1"/>
          <w:sz w:val="34"/>
          <w:szCs w:val="34"/>
          <w:rtl w:val="0"/>
        </w:rPr>
        <w:t xml:space="preserve">Bloque 3: Tecnologías de Protección y Respuesta</w:t>
      </w:r>
    </w:p>
    <w:p w:rsidR="00000000" w:rsidDel="00000000" w:rsidP="00000000" w:rsidRDefault="00000000" w:rsidRPr="00000000" w14:paraId="0000001C">
      <w:pPr>
        <w:pStyle w:val="Heading3"/>
        <w:keepNext w:val="0"/>
        <w:keepLines w:val="0"/>
        <w:spacing w:before="280" w:lineRule="auto"/>
        <w:ind w:left="720" w:hanging="360"/>
        <w:rPr>
          <w:b w:val="1"/>
          <w:bCs w:val="1"/>
          <w:color w:val="000000"/>
          <w:sz w:val="26"/>
          <w:szCs w:val="26"/>
        </w:rPr>
      </w:pPr>
      <w:bookmarkStart w:colFirst="0" w:colLast="0" w:name="_vqvxjngn1eha" w:id="11"/>
      <w:bookmarkEnd w:id="11"/>
      <w:r w:rsidDel="00000000" w:rsidR="00000000" w:rsidRPr="00000000">
        <w:rPr>
          <w:b w:val="1"/>
          <w:bCs w:val="1"/>
          <w:color w:val="000000"/>
          <w:sz w:val="26"/>
          <w:szCs w:val="26"/>
          <w:rtl w:val="0"/>
        </w:rPr>
        <w:t xml:space="preserve">3.1. Sistemas Biométricos (RA1.f)</w:t>
      </w:r>
    </w:p>
    <w:p w:rsidR="00000000" w:rsidDel="00000000" w:rsidP="00000000" w:rsidRDefault="00000000" w:rsidRPr="00000000" w14:paraId="0000001D">
      <w:pPr>
        <w:spacing w:after="240" w:before="240" w:lineRule="auto"/>
        <w:rPr/>
      </w:pPr>
      <w:r w:rsidDel="00000000" w:rsidR="00000000" w:rsidRPr="00000000">
        <w:rPr>
          <w:rtl w:val="0"/>
        </w:rPr>
        <w:t xml:space="preserve">¿Se utiliza la biometría (huella, reconocimiento facial) para el acceso a las instalaciones o a los dispositivos? Si no es así, justifica si sería ventajoso implantarlo en algún área específica.</w:t>
      </w:r>
    </w:p>
    <w:p w:rsidR="00000000" w:rsidDel="00000000" w:rsidP="00000000" w:rsidRDefault="00000000" w:rsidRPr="00000000" w14:paraId="0000001E">
      <w:pPr>
        <w:pStyle w:val="Heading3"/>
        <w:keepNext w:val="0"/>
        <w:keepLines w:val="0"/>
        <w:spacing w:before="280" w:lineRule="auto"/>
        <w:ind w:left="720" w:hanging="360"/>
        <w:rPr>
          <w:b w:val="1"/>
          <w:bCs w:val="1"/>
          <w:color w:val="000000"/>
          <w:sz w:val="26"/>
          <w:szCs w:val="26"/>
        </w:rPr>
      </w:pPr>
      <w:bookmarkStart w:colFirst="0" w:colLast="0" w:name="_b5tujelcrhm6" w:id="12"/>
      <w:bookmarkEnd w:id="12"/>
      <w:r w:rsidDel="00000000" w:rsidR="00000000" w:rsidRPr="00000000">
        <w:rPr>
          <w:b w:val="1"/>
          <w:bCs w:val="1"/>
          <w:color w:val="000000"/>
          <w:sz w:val="26"/>
          <w:szCs w:val="26"/>
          <w:rtl w:val="0"/>
        </w:rPr>
        <w:t xml:space="preserve">3.2. Criptografía Aplicada (RA1.g)</w:t>
      </w:r>
    </w:p>
    <w:p w:rsidR="00000000" w:rsidDel="00000000" w:rsidP="00000000" w:rsidRDefault="00000000" w:rsidRPr="00000000" w14:paraId="0000001F">
      <w:pPr>
        <w:spacing w:after="240" w:before="240" w:lineRule="auto"/>
        <w:rPr/>
      </w:pPr>
      <w:r w:rsidDel="00000000" w:rsidR="00000000" w:rsidRPr="00000000">
        <w:rPr>
          <w:rtl w:val="0"/>
        </w:rPr>
        <w:t xml:space="preserve">Identifica el uso de la criptografía en:</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b w:val="1"/>
          <w:bCs w:val="1"/>
          <w:rtl w:val="0"/>
        </w:rPr>
        <w:t xml:space="preserve">Almacenamiento:</w:t>
      </w:r>
      <w:r w:rsidDel="00000000" w:rsidR="00000000" w:rsidRPr="00000000">
        <w:rPr>
          <w:rtl w:val="0"/>
        </w:rPr>
        <w:t xml:space="preserve"> ¿Se cifran los discos duros o bases de datos?</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b w:val="1"/>
          <w:bCs w:val="1"/>
          <w:rtl w:val="0"/>
        </w:rPr>
        <w:t xml:space="preserve">Transmisión:</w:t>
      </w:r>
      <w:r w:rsidDel="00000000" w:rsidR="00000000" w:rsidRPr="00000000">
        <w:rPr>
          <w:rtl w:val="0"/>
        </w:rPr>
        <w:t xml:space="preserve"> ¿Qué protocolos se usan para el envío de datos (HTTPS, VPN, SSH, SFTP)?</w:t>
      </w:r>
    </w:p>
    <w:p w:rsidR="00000000" w:rsidDel="00000000" w:rsidP="00000000" w:rsidRDefault="00000000" w:rsidRPr="00000000" w14:paraId="00000022">
      <w:pPr>
        <w:pStyle w:val="Heading3"/>
        <w:keepNext w:val="0"/>
        <w:keepLines w:val="0"/>
        <w:spacing w:before="280" w:lineRule="auto"/>
        <w:ind w:left="720" w:hanging="360"/>
        <w:rPr>
          <w:b w:val="1"/>
          <w:bCs w:val="1"/>
          <w:color w:val="000000"/>
          <w:sz w:val="26"/>
          <w:szCs w:val="26"/>
        </w:rPr>
      </w:pPr>
      <w:bookmarkStart w:colFirst="0" w:colLast="0" w:name="_c8wn7xc1bavn" w:id="13"/>
      <w:bookmarkEnd w:id="13"/>
      <w:r w:rsidDel="00000000" w:rsidR="00000000" w:rsidRPr="00000000">
        <w:rPr>
          <w:b w:val="1"/>
          <w:bCs w:val="1"/>
          <w:color w:val="000000"/>
          <w:sz w:val="26"/>
          <w:szCs w:val="26"/>
          <w:rtl w:val="0"/>
        </w:rPr>
        <w:t xml:space="preserve">3.3. Análisis Forense e Incidentes (RA1.i)</w:t>
      </w:r>
    </w:p>
    <w:p w:rsidR="00000000" w:rsidDel="00000000" w:rsidP="00000000" w:rsidRDefault="00000000" w:rsidRPr="00000000" w14:paraId="00000023">
      <w:pPr>
        <w:spacing w:after="240" w:before="240" w:lineRule="auto"/>
        <w:rPr/>
      </w:pPr>
      <w:r w:rsidDel="00000000" w:rsidR="00000000" w:rsidRPr="00000000">
        <w:rPr>
          <w:rtl w:val="0"/>
        </w:rPr>
        <w:t xml:space="preserve">En caso de un ataque o brecha de seguridad, ¿conoces las fases que sigue la empresa? (Identificación, preservación de evidencias, análisis de logs, recuperación). Si no tienen un protocolo, diseña un esquema básico de respuesta ante incidentes para ellos.</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