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8p786xoso25" w:id="0"/>
      <w:bookmarkEnd w:id="0"/>
      <w:r w:rsidDel="00000000" w:rsidR="00000000" w:rsidRPr="00000000">
        <w:rPr>
          <w:rtl w:val="0"/>
        </w:rPr>
        <w:t xml:space="preserve">Actividad 1 - El Storage Sobreviviente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7yqb9fu1tdd" w:id="1"/>
      <w:bookmarkEnd w:id="1"/>
      <w:r w:rsidDel="00000000" w:rsidR="00000000" w:rsidRPr="00000000">
        <w:rPr>
          <w:rtl w:val="0"/>
        </w:rPr>
        <w:t xml:space="preserve">1. Contexto de la Situación Real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Trabajas como Administrador de Sistemas para una consultora de ingeniería. La empresa almacena planos CAD críticos en un servidor centralizado. Debido a un reciente fallo de disco que provocó una parada de producción de 24 horas, la dirección te ha encargado implementar una solución de almacenamiento profesional que cumpla dos requisitos: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Tolerancia a fallos de hardware</w:t>
      </w:r>
      <w:r w:rsidDel="00000000" w:rsidR="00000000" w:rsidRPr="00000000">
        <w:rPr>
          <w:rtl w:val="0"/>
        </w:rPr>
        <w:t xml:space="preserve">: El sistema debe seguir funcionando aunque un disco físico muera.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Continuidad del servicio:</w:t>
      </w:r>
      <w:r w:rsidDel="00000000" w:rsidR="00000000" w:rsidRPr="00000000">
        <w:rPr>
          <w:rtl w:val="0"/>
        </w:rPr>
        <w:t xml:space="preserve"> El acceso de los ingenieros al almacenamiento no debe interrumpirse durante la reconstrucción del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mk4ya32vpkny" w:id="2"/>
      <w:bookmarkEnd w:id="2"/>
      <w:r w:rsidDel="00000000" w:rsidR="00000000" w:rsidRPr="00000000">
        <w:rPr>
          <w:rtl w:val="0"/>
        </w:rPr>
        <w:t xml:space="preserve">2. Entorno de Trabajo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Proxmox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Software de Storage: TrueNAS Core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Cliente: Una máquina Windows o Linux para verificar el acceso.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7ukfbds6mgq" w:id="3"/>
      <w:bookmarkEnd w:id="3"/>
      <w:r w:rsidDel="00000000" w:rsidR="00000000" w:rsidRPr="00000000">
        <w:rPr>
          <w:rtl w:val="0"/>
        </w:rPr>
        <w:t xml:space="preserve">3. Conceptos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RAID-Z</w:t>
      </w:r>
      <w:r w:rsidDel="00000000" w:rsidR="00000000" w:rsidRPr="00000000">
        <w:rPr>
          <w:rtl w:val="0"/>
        </w:rPr>
        <w:t xml:space="preserve">: Distribuye datos y paridad en 3 discos. Permite que el sistema siga vivo si muere un disco sin perder información.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Pool y Dataset</w:t>
      </w:r>
      <w:r w:rsidDel="00000000" w:rsidR="00000000" w:rsidRPr="00000000">
        <w:rPr>
          <w:rtl w:val="0"/>
        </w:rPr>
        <w:t xml:space="preserve">: El Pool es el grupo de discos físicos; el Dataset es la carpeta lógica con reglas propias (como la de ingeniería).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SMB Share</w:t>
      </w:r>
      <w:r w:rsidDel="00000000" w:rsidR="00000000" w:rsidRPr="00000000">
        <w:rPr>
          <w:rtl w:val="0"/>
        </w:rPr>
        <w:t xml:space="preserve">: El "idioma" que usa TrueNAS para que Windows vea el almacenamiento como una unidad de red local.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bg0v1qhwa9s7" w:id="4"/>
      <w:bookmarkEnd w:id="4"/>
      <w:r w:rsidDel="00000000" w:rsidR="00000000" w:rsidRPr="00000000">
        <w:rPr>
          <w:rtl w:val="0"/>
        </w:rPr>
        <w:t xml:space="preserve">4. Paso a Paso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daczgmpv9an" w:id="5"/>
      <w:bookmarkEnd w:id="5"/>
      <w:r w:rsidDel="00000000" w:rsidR="00000000" w:rsidRPr="00000000">
        <w:rPr>
          <w:rtl w:val="0"/>
        </w:rPr>
        <w:t xml:space="preserve">Fase A: Preparación del "Hardware"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 una máquina virtual para el servidor de almacenamiento (2GB RAM, 1 CPU).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Configuración de Discos: Además del disco de sistema (8GB), añade 3 discos virtuales adicionales de 5GB cada uno (simulando unidades físicas idénticas).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36sn0bj6yi" w:id="6"/>
      <w:bookmarkEnd w:id="6"/>
      <w:r w:rsidDel="00000000" w:rsidR="00000000" w:rsidRPr="00000000">
        <w:rPr>
          <w:rtl w:val="0"/>
        </w:rPr>
        <w:t xml:space="preserve">Fase B: Configuración del Sistema Redundante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Instala y configura el sistema operativo TrueNAS(está la ISO en almacenamiento local).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 un Pool de Almacenamiento de la interfaz web de TrueNAS utilizando un nivel de redundancia  RAID-Z (equivalente a RAID5) usando los 3 discos de 5GB.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Comprueba la capacidad total (debería ser 15GB), capacidad disponible (debería ser 10GB) y estado (debería ser HEALTHY)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 nuevo dataset desde TrueNAS llamado ingeniería.Share Type SMB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el Recurso Compartido (SMB Share)  para poder acceder desde Windows. Es necesario crear un usuario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 una unidad en tu windows hacia el NAS que hemos creado.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Sube un vídeo cualquiera para probar.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od3nob3azhp" w:id="7"/>
      <w:bookmarkEnd w:id="7"/>
      <w:r w:rsidDel="00000000" w:rsidR="00000000" w:rsidRPr="00000000">
        <w:rPr>
          <w:rtl w:val="0"/>
        </w:rPr>
        <w:t xml:space="preserve">Fase C: Simulación de Catástrofe y Recuperación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 Incendio: Mientras que estás viendo el vídeo del  servidor), elimina o desconecta "en caliente" uno de los 3 discos desde la configuración del hipervisor. Documenta los tiempos desde que se desconecto hasta que el sistema lo detecto.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Diagnóstico: Accede al panel de control del servidor de storage y documenta el estado del array (debe aparecer como "Degraded" o "Failing").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 pasado con el vídeo?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Sustitución y Rebuild: Añade un nuevo disco virtual de 5GB y realiza el proceso de sustitución (Replace) para iniciar el Resilvering (reconstrucción).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Verificación: Comprueba que el cliente nunca perdió el acceso al archivo durante el proceso.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dbhhcm6s813" w:id="8"/>
      <w:bookmarkEnd w:id="8"/>
      <w:r w:rsidDel="00000000" w:rsidR="00000000" w:rsidRPr="00000000">
        <w:rPr>
          <w:rtl w:val="0"/>
        </w:rPr>
        <w:t xml:space="preserve">Fase D: Configura HotSpare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Sin un Hot Spare, cuando un disco falla, el sistema queda en estado </w:t>
      </w:r>
      <w:r w:rsidDel="00000000" w:rsidR="00000000" w:rsidRPr="00000000">
        <w:rPr>
          <w:b w:val="1"/>
          <w:bCs w:val="1"/>
          <w:rtl w:val="0"/>
        </w:rPr>
        <w:t xml:space="preserve">degradado</w:t>
      </w:r>
      <w:r w:rsidDel="00000000" w:rsidR="00000000" w:rsidRPr="00000000">
        <w:rPr>
          <w:rtl w:val="0"/>
        </w:rPr>
        <w:t xml:space="preserve"> (vulnerable) hasta que un técnico llega físicamente al servidor, quita el disco roto e inserta uno nuevo. Con un </w:t>
      </w:r>
      <w:r w:rsidDel="00000000" w:rsidR="00000000" w:rsidRPr="00000000">
        <w:rPr>
          <w:b w:val="1"/>
          <w:bCs w:val="1"/>
          <w:rtl w:val="0"/>
        </w:rPr>
        <w:t xml:space="preserve">Hot Spare</w:t>
      </w:r>
      <w:r w:rsidDel="00000000" w:rsidR="00000000" w:rsidRPr="00000000">
        <w:rPr>
          <w:rtl w:val="0"/>
        </w:rPr>
        <w:t xml:space="preserve">, el sistema no espera a nadie. En el momento en que detecta el fallo, el disco de repuesto (que estaba encendido pero en reposo) se activa y empieza a reconstruir los datos automáticamente.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1.- Configura el hotspare y comprueba que funciona correctamente.</w:t>
      </w:r>
    </w:p>
    <w:sectPr>
      <w:headerReference r:id="rId6" w:type="default"/>
      <w:pgSz w:h="16834" w:w="11909" w:orient="portrait"/>
      <w:pgMar w:bottom="946.7716535433071" w:top="566.9291338582677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Style w:val="Heading3"/>
      <w:spacing w:line="240" w:lineRule="auto"/>
      <w:rPr>
        <w:sz w:val="20"/>
        <w:szCs w:val="20"/>
      </w:rPr>
    </w:pPr>
    <w:bookmarkStart w:colFirst="0" w:colLast="0" w:name="_g68cu3xid6oo" w:id="9"/>
    <w:bookmarkEnd w:id="9"/>
    <w:r w:rsidDel="00000000" w:rsidR="00000000" w:rsidRPr="00000000">
      <w:rPr>
        <w:rFonts w:ascii="Oswald" w:cs="Oswald" w:eastAsia="Oswald" w:hAnsi="Oswald"/>
        <w:color w:val="666666"/>
        <w:sz w:val="20"/>
        <w:szCs w:val="20"/>
        <w:rtl w:val="0"/>
      </w:rPr>
      <w:t xml:space="preserve">IES DELGADO HERNÁNDEZ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5600700</wp:posOffset>
          </wp:positionH>
          <wp:positionV relativeFrom="paragraph">
            <wp:posOffset>152400</wp:posOffset>
          </wp:positionV>
          <wp:extent cx="797113" cy="5486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7113" cy="5486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4610100</wp:posOffset>
          </wp:positionH>
          <wp:positionV relativeFrom="paragraph">
            <wp:posOffset>100013</wp:posOffset>
          </wp:positionV>
          <wp:extent cx="800100" cy="658147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18392" l="12346" r="11111" t="18674"/>
                  <a:stretch>
                    <a:fillRect/>
                  </a:stretch>
                </pic:blipFill>
                <pic:spPr>
                  <a:xfrm>
                    <a:off x="0" y="0"/>
                    <a:ext cx="800100" cy="65814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pStyle w:val="Heading3"/>
      <w:rPr>
        <w:rFonts w:ascii="Times New Roman" w:cs="Times New Roman" w:eastAsia="Times New Roman" w:hAnsi="Times New Roman"/>
        <w:sz w:val="20"/>
        <w:szCs w:val="20"/>
      </w:rPr>
    </w:pPr>
    <w:bookmarkStart w:colFirst="0" w:colLast="0" w:name="_o6d9kjq8qxia" w:id="10"/>
    <w:bookmarkEnd w:id="10"/>
    <w:r w:rsidDel="00000000" w:rsidR="00000000" w:rsidRPr="00000000">
      <w:rPr>
        <w:rFonts w:ascii="Oswald" w:cs="Oswald" w:eastAsia="Oswald" w:hAnsi="Oswald"/>
        <w:color w:val="424242"/>
        <w:sz w:val="18"/>
        <w:szCs w:val="18"/>
        <w:rtl w:val="0"/>
      </w:rPr>
      <w:t xml:space="preserve">SEGURIDAD Y ALTA DISPONIBILIDAD - ALEJANDRO CALVO MATEOS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475344</wp:posOffset>
          </wp:positionV>
          <wp:extent cx="6879600" cy="50665"/>
          <wp:effectExtent b="0" l="0" r="0" t="0"/>
          <wp:wrapNone/>
          <wp:docPr descr="línea horizontal" id="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79600" cy="506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spacing w:line="36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